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87.xml" ContentType="application/vnd.openxmlformats-officedocument.wordprocessingml.header+xml"/>
  <Override PartName="/word/footer88.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0.xml" ContentType="application/vnd.openxmlformats-officedocument.wordprocessingml.header+xml"/>
  <Override PartName="/word/footer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DF61" w14:textId="77777777" w:rsidR="00F329E0" w:rsidRDefault="00F329E0" w:rsidP="000056C2">
      <w:pPr>
        <w:autoSpaceDE w:val="0"/>
        <w:autoSpaceDN w:val="0"/>
        <w:adjustRightInd w:val="0"/>
        <w:spacing w:after="0" w:line="240" w:lineRule="auto"/>
        <w:ind w:left="709"/>
        <w:rPr>
          <w:rFonts w:ascii="Arial Narrow" w:eastAsia="Times New Roman" w:hAnsi="Arial Narrow" w:cs="Times New Roman"/>
          <w:color w:val="000000"/>
          <w:sz w:val="72"/>
          <w:szCs w:val="72"/>
          <w:lang w:eastAsia="pt-BR"/>
        </w:rPr>
      </w:pPr>
      <w:bookmarkStart w:id="0" w:name="_DMBM_32092"/>
      <w:bookmarkStart w:id="1" w:name="_CSF_TOC_1"/>
    </w:p>
    <w:p w14:paraId="477B8B9E" w14:textId="77777777" w:rsidR="00F13868" w:rsidRDefault="00F13868" w:rsidP="000056C2">
      <w:pPr>
        <w:autoSpaceDE w:val="0"/>
        <w:autoSpaceDN w:val="0"/>
        <w:adjustRightInd w:val="0"/>
        <w:spacing w:after="0" w:line="240" w:lineRule="auto"/>
        <w:ind w:left="709"/>
        <w:rPr>
          <w:rFonts w:ascii="Arial Narrow" w:eastAsia="Times New Roman" w:hAnsi="Arial Narrow" w:cs="Times New Roman"/>
          <w:color w:val="000000"/>
          <w:sz w:val="72"/>
          <w:szCs w:val="72"/>
          <w:lang w:eastAsia="pt-BR"/>
        </w:rPr>
      </w:pPr>
    </w:p>
    <w:p w14:paraId="69A7FE25" w14:textId="77777777" w:rsidR="00F329E0" w:rsidRDefault="00F329E0" w:rsidP="00F66DB2">
      <w:pPr>
        <w:autoSpaceDE w:val="0"/>
        <w:autoSpaceDN w:val="0"/>
        <w:adjustRightInd w:val="0"/>
        <w:spacing w:after="0" w:line="240" w:lineRule="auto"/>
        <w:rPr>
          <w:rFonts w:ascii="Arial Narrow" w:eastAsia="Times New Roman" w:hAnsi="Arial Narrow" w:cs="Times New Roman"/>
          <w:color w:val="000000"/>
          <w:sz w:val="72"/>
          <w:szCs w:val="72"/>
          <w:lang w:eastAsia="pt-BR"/>
        </w:rPr>
      </w:pPr>
    </w:p>
    <w:p w14:paraId="6CCDB1CC" w14:textId="77777777" w:rsidR="00F329E0" w:rsidRDefault="00F329E0" w:rsidP="00F66DB2">
      <w:pPr>
        <w:autoSpaceDE w:val="0"/>
        <w:autoSpaceDN w:val="0"/>
        <w:adjustRightInd w:val="0"/>
        <w:spacing w:after="0" w:line="240" w:lineRule="auto"/>
        <w:rPr>
          <w:rFonts w:ascii="Arial Narrow" w:eastAsia="Times New Roman" w:hAnsi="Arial Narrow" w:cs="Times New Roman"/>
          <w:color w:val="000000"/>
          <w:sz w:val="72"/>
          <w:szCs w:val="72"/>
          <w:lang w:eastAsia="pt-BR"/>
        </w:rPr>
      </w:pPr>
    </w:p>
    <w:p w14:paraId="2A2ACF94" w14:textId="77777777" w:rsidR="00F66DB2" w:rsidRPr="000056C2" w:rsidRDefault="00663658" w:rsidP="000056C2">
      <w:pPr>
        <w:autoSpaceDE w:val="0"/>
        <w:autoSpaceDN w:val="0"/>
        <w:adjustRightInd w:val="0"/>
        <w:spacing w:after="0" w:line="240" w:lineRule="auto"/>
        <w:ind w:left="1418"/>
        <w:rPr>
          <w:rFonts w:ascii="Calibri" w:eastAsia="Times New Roman" w:hAnsi="Calibri" w:cs="Calibri"/>
          <w:b/>
          <w:bCs/>
          <w:color w:val="000000"/>
          <w:sz w:val="44"/>
          <w:szCs w:val="44"/>
          <w:lang w:eastAsia="pt-BR"/>
        </w:rPr>
      </w:pPr>
      <w:r w:rsidRPr="000056C2">
        <w:rPr>
          <w:rFonts w:ascii="Calibri" w:eastAsia="Times New Roman" w:hAnsi="Calibri" w:cs="Calibri"/>
          <w:b/>
          <w:bCs/>
          <w:color w:val="000000"/>
          <w:sz w:val="44"/>
          <w:szCs w:val="44"/>
          <w:lang w:eastAsia="pt-BR"/>
        </w:rPr>
        <w:t>Termomacaé S.A.</w:t>
      </w:r>
    </w:p>
    <w:p w14:paraId="476A2CF8" w14:textId="77777777" w:rsidR="00F66DB2" w:rsidRPr="000056C2" w:rsidRDefault="00663658" w:rsidP="000056C2">
      <w:pPr>
        <w:autoSpaceDE w:val="0"/>
        <w:autoSpaceDN w:val="0"/>
        <w:adjustRightInd w:val="0"/>
        <w:spacing w:after="0" w:line="240" w:lineRule="auto"/>
        <w:ind w:left="1418"/>
        <w:rPr>
          <w:rFonts w:ascii="Calibri" w:eastAsia="Times New Roman" w:hAnsi="Calibri" w:cs="Calibri"/>
          <w:b/>
          <w:bCs/>
          <w:color w:val="000000"/>
          <w:sz w:val="18"/>
          <w:szCs w:val="18"/>
          <w:lang w:eastAsia="pt-BR"/>
        </w:rPr>
      </w:pPr>
      <w:r w:rsidRPr="000056C2">
        <w:rPr>
          <w:rFonts w:ascii="Calibri" w:eastAsia="Times New Roman" w:hAnsi="Calibri" w:cs="Calibri"/>
          <w:b/>
          <w:bCs/>
          <w:color w:val="000000"/>
          <w:sz w:val="18"/>
          <w:szCs w:val="18"/>
          <w:lang w:eastAsia="pt-BR"/>
        </w:rPr>
        <w:t xml:space="preserve">(Controlada da Petróleo Brasileiro S.A. – Petrobras) </w:t>
      </w:r>
    </w:p>
    <w:p w14:paraId="4F4BF584" w14:textId="77777777" w:rsidR="00F329E0" w:rsidRDefault="00F329E0" w:rsidP="000056C2">
      <w:pPr>
        <w:autoSpaceDE w:val="0"/>
        <w:autoSpaceDN w:val="0"/>
        <w:adjustRightInd w:val="0"/>
        <w:spacing w:after="0" w:line="240" w:lineRule="auto"/>
        <w:ind w:left="1418"/>
        <w:rPr>
          <w:rFonts w:ascii="Arial" w:eastAsia="Times New Roman" w:hAnsi="Arial" w:cs="Arial"/>
          <w:color w:val="000000"/>
          <w:sz w:val="20"/>
          <w:szCs w:val="20"/>
          <w:lang w:eastAsia="pt-BR"/>
        </w:rPr>
      </w:pPr>
    </w:p>
    <w:p w14:paraId="3016B779" w14:textId="77777777" w:rsidR="00F329E0" w:rsidRPr="000056C2" w:rsidRDefault="00663658" w:rsidP="000056C2">
      <w:pPr>
        <w:autoSpaceDE w:val="0"/>
        <w:autoSpaceDN w:val="0"/>
        <w:adjustRightInd w:val="0"/>
        <w:spacing w:after="0" w:line="240" w:lineRule="auto"/>
        <w:ind w:left="1418"/>
        <w:rPr>
          <w:rFonts w:ascii="Calibri" w:eastAsia="Times New Roman" w:hAnsi="Calibri" w:cs="Calibri"/>
          <w:b/>
          <w:color w:val="000000"/>
          <w:sz w:val="24"/>
          <w:szCs w:val="24"/>
          <w:lang w:eastAsia="pt-BR"/>
        </w:rPr>
      </w:pPr>
      <w:r w:rsidRPr="000056C2">
        <w:rPr>
          <w:rFonts w:ascii="Calibri" w:eastAsia="Times New Roman" w:hAnsi="Calibri" w:cs="Calibri"/>
          <w:b/>
          <w:color w:val="000000"/>
          <w:sz w:val="24"/>
          <w:szCs w:val="24"/>
          <w:lang w:eastAsia="pt-BR"/>
        </w:rPr>
        <w:t>Demonstrações Financeiras</w:t>
      </w:r>
    </w:p>
    <w:p w14:paraId="728973B9" w14:textId="77777777" w:rsidR="009C04C8" w:rsidRPr="000056C2" w:rsidRDefault="00663658" w:rsidP="000056C2">
      <w:pPr>
        <w:autoSpaceDE w:val="0"/>
        <w:autoSpaceDN w:val="0"/>
        <w:adjustRightInd w:val="0"/>
        <w:spacing w:after="0" w:line="240" w:lineRule="auto"/>
        <w:ind w:left="1418"/>
        <w:rPr>
          <w:rFonts w:ascii="Calibri" w:eastAsia="Times New Roman" w:hAnsi="Calibri" w:cs="Calibri"/>
          <w:b/>
          <w:color w:val="000000"/>
          <w:sz w:val="24"/>
          <w:szCs w:val="24"/>
          <w:lang w:eastAsia="pt-BR"/>
        </w:rPr>
      </w:pPr>
      <w:r>
        <w:rPr>
          <w:rFonts w:ascii="Calibri" w:eastAsia="Times New Roman" w:hAnsi="Calibri" w:cs="Calibri"/>
          <w:b/>
          <w:color w:val="000000"/>
          <w:sz w:val="24"/>
          <w:szCs w:val="24"/>
          <w:lang w:eastAsia="pt-BR"/>
        </w:rPr>
        <w:t>e</w:t>
      </w:r>
      <w:r w:rsidRPr="000056C2">
        <w:rPr>
          <w:rFonts w:ascii="Calibri" w:eastAsia="Times New Roman" w:hAnsi="Calibri" w:cs="Calibri"/>
          <w:b/>
          <w:color w:val="000000"/>
          <w:sz w:val="24"/>
          <w:szCs w:val="24"/>
          <w:lang w:eastAsia="pt-BR"/>
        </w:rPr>
        <w:t xml:space="preserve">m 31 de dezembro de 2023 </w:t>
      </w:r>
    </w:p>
    <w:bookmarkEnd w:id="0"/>
    <w:p w14:paraId="1E296716" w14:textId="77777777" w:rsidR="00F329E0" w:rsidRDefault="00F329E0" w:rsidP="000056C2">
      <w:pPr>
        <w:autoSpaceDE w:val="0"/>
        <w:autoSpaceDN w:val="0"/>
        <w:adjustRightInd w:val="0"/>
        <w:spacing w:after="0" w:line="240" w:lineRule="auto"/>
        <w:ind w:left="1418" w:firstLine="567"/>
        <w:rPr>
          <w:rFonts w:ascii="Arial" w:eastAsia="Times New Roman" w:hAnsi="Arial" w:cs="Arial"/>
          <w:b/>
          <w:color w:val="000000"/>
          <w:sz w:val="24"/>
          <w:szCs w:val="24"/>
          <w:lang w:eastAsia="pt-BR"/>
        </w:rPr>
        <w:sectPr w:rsidR="00F329E0" w:rsidSect="00A03F2F">
          <w:footerReference w:type="default" r:id="rId9"/>
          <w:pgSz w:w="11906" w:h="16838" w:code="9"/>
          <w:pgMar w:top="1417" w:right="1701" w:bottom="1417" w:left="1701" w:header="708" w:footer="708" w:gutter="0"/>
          <w:cols w:space="708"/>
          <w:docGrid w:linePitch="360"/>
        </w:sectPr>
      </w:pPr>
    </w:p>
    <w:bookmarkStart w:id="2" w:name="_DMBM_32115"/>
    <w:p w14:paraId="3564799B" w14:textId="77777777" w:rsidR="005C2D30" w:rsidRDefault="00663658">
      <w:pPr>
        <w:pStyle w:val="Sumrio1"/>
        <w:tabs>
          <w:tab w:val="right" w:leader="dot" w:pos="10194"/>
        </w:tabs>
        <w:rPr>
          <w:noProof/>
        </w:rPr>
      </w:pPr>
      <w:r>
        <w:rPr>
          <w:rFonts w:ascii="Calibri" w:eastAsia="Batang" w:hAnsi="Calibri" w:cs="Times New Roman"/>
          <w:noProof/>
          <w:sz w:val="20"/>
          <w:lang w:eastAsia="pt-BR"/>
        </w:rPr>
        <w:lastRenderedPageBreak/>
        <w:fldChar w:fldCharType="begin"/>
      </w:r>
      <w:r>
        <w:rPr>
          <w:rFonts w:ascii="Calibri" w:eastAsia="Batang" w:hAnsi="Calibri" w:cs="Times New Roman"/>
          <w:bCs/>
          <w:noProof/>
          <w:sz w:val="20"/>
          <w:lang w:eastAsia="pt-BR"/>
        </w:rPr>
        <w:instrText xml:space="preserve"> TOC \o "1-1" \h \z \u </w:instrText>
      </w:r>
      <w:r>
        <w:rPr>
          <w:rFonts w:ascii="Calibri" w:eastAsia="Batang" w:hAnsi="Calibri" w:cs="Times New Roman"/>
          <w:noProof/>
          <w:sz w:val="20"/>
          <w:lang w:eastAsia="pt-BR"/>
        </w:rPr>
        <w:fldChar w:fldCharType="separate"/>
      </w:r>
      <w:hyperlink w:anchor="_Toc256000000" w:history="1">
        <w:r w:rsidRPr="00DC6FA4">
          <w:rPr>
            <w:rStyle w:val="Hyperlink"/>
            <w:rFonts w:ascii="Calibri" w:eastAsia="Batang" w:hAnsi="Calibri" w:cs="Calibri"/>
            <w:bCs/>
            <w:lang w:val="en-US" w:eastAsia="pt-BR"/>
          </w:rPr>
          <w:t>Relatório da Administração</w:t>
        </w:r>
        <w:r>
          <w:tab/>
        </w:r>
        <w:r>
          <w:fldChar w:fldCharType="begin"/>
        </w:r>
        <w:r>
          <w:instrText xml:space="preserve"> PAGEREF _Toc256000000 \h </w:instrText>
        </w:r>
        <w:r>
          <w:fldChar w:fldCharType="separate"/>
        </w:r>
        <w:r>
          <w:t>3</w:t>
        </w:r>
        <w:r>
          <w:fldChar w:fldCharType="end"/>
        </w:r>
      </w:hyperlink>
    </w:p>
    <w:p w14:paraId="6A99F524" w14:textId="77777777" w:rsidR="005C2D30" w:rsidRDefault="002769D6">
      <w:pPr>
        <w:pStyle w:val="Sumrio1"/>
        <w:tabs>
          <w:tab w:val="right" w:leader="dot" w:pos="10194"/>
        </w:tabs>
        <w:rPr>
          <w:noProof/>
        </w:rPr>
      </w:pPr>
      <w:hyperlink w:anchor="_Toc256000001" w:history="1">
        <w:r w:rsidR="00663658" w:rsidRPr="0056203A">
          <w:rPr>
            <w:rStyle w:val="Hyperlink"/>
            <w:rFonts w:ascii="Calibri" w:eastAsia="Batang" w:hAnsi="Calibri" w:cs="Times New Roman"/>
          </w:rPr>
          <w:t>Relatório dos auditores independentes sobre as demonstr</w:t>
        </w:r>
        <w:r w:rsidR="00663658">
          <w:rPr>
            <w:rStyle w:val="Hyperlink"/>
            <w:rFonts w:ascii="Calibri" w:eastAsia="Batang" w:hAnsi="Calibri" w:cs="Times New Roman"/>
          </w:rPr>
          <w:t>ações financeiras</w:t>
        </w:r>
        <w:r w:rsidR="00663658">
          <w:tab/>
        </w:r>
        <w:r w:rsidR="00663658">
          <w:fldChar w:fldCharType="begin"/>
        </w:r>
        <w:r w:rsidR="00663658">
          <w:instrText xml:space="preserve"> PAGEREF _Toc256000001 \h </w:instrText>
        </w:r>
        <w:r w:rsidR="00663658">
          <w:fldChar w:fldCharType="separate"/>
        </w:r>
        <w:r w:rsidR="00663658">
          <w:t>4</w:t>
        </w:r>
        <w:r w:rsidR="00663658">
          <w:fldChar w:fldCharType="end"/>
        </w:r>
      </w:hyperlink>
    </w:p>
    <w:p w14:paraId="2F5E4B02" w14:textId="77777777" w:rsidR="005C2D30" w:rsidRDefault="002769D6">
      <w:pPr>
        <w:pStyle w:val="Sumrio1"/>
        <w:tabs>
          <w:tab w:val="right" w:leader="dot" w:pos="10194"/>
        </w:tabs>
        <w:rPr>
          <w:noProof/>
        </w:rPr>
      </w:pPr>
      <w:hyperlink w:anchor="_Toc256000002" w:history="1">
        <w:r w:rsidR="00663658" w:rsidRPr="005A0577">
          <w:rPr>
            <w:rStyle w:val="Hyperlink"/>
            <w:rFonts w:ascii="Calibri" w:eastAsia="Batang" w:hAnsi="Calibri" w:cs="Times New Roman"/>
          </w:rPr>
          <w:t>Balanço Patrimonial</w:t>
        </w:r>
        <w:r w:rsidR="00663658">
          <w:tab/>
        </w:r>
        <w:r w:rsidR="00663658">
          <w:fldChar w:fldCharType="begin"/>
        </w:r>
        <w:r w:rsidR="00663658">
          <w:instrText xml:space="preserve"> PAGEREF _Toc256000002 \h </w:instrText>
        </w:r>
        <w:r w:rsidR="00663658">
          <w:fldChar w:fldCharType="separate"/>
        </w:r>
        <w:r w:rsidR="00663658">
          <w:t>5</w:t>
        </w:r>
        <w:r w:rsidR="00663658">
          <w:fldChar w:fldCharType="end"/>
        </w:r>
      </w:hyperlink>
    </w:p>
    <w:p w14:paraId="4F7058E7" w14:textId="77777777" w:rsidR="005C2D30" w:rsidRDefault="002769D6">
      <w:pPr>
        <w:pStyle w:val="Sumrio1"/>
        <w:tabs>
          <w:tab w:val="right" w:leader="dot" w:pos="10194"/>
        </w:tabs>
        <w:rPr>
          <w:noProof/>
        </w:rPr>
      </w:pPr>
      <w:hyperlink w:anchor="_Toc256000003" w:history="1">
        <w:r w:rsidR="00663658">
          <w:rPr>
            <w:rStyle w:val="Hyperlink"/>
            <w:rFonts w:ascii="Calibri" w:eastAsia="Batang" w:hAnsi="Calibri" w:cs="Times New Roman"/>
          </w:rPr>
          <w:t>Demonstração de</w:t>
        </w:r>
        <w:r w:rsidR="00663658" w:rsidRPr="00E37E20">
          <w:rPr>
            <w:rStyle w:val="Hyperlink"/>
            <w:rFonts w:ascii="Calibri" w:eastAsia="Batang" w:hAnsi="Calibri" w:cs="Times New Roman"/>
          </w:rPr>
          <w:t xml:space="preserve"> Resultado</w:t>
        </w:r>
        <w:r w:rsidR="00663658">
          <w:tab/>
        </w:r>
        <w:r w:rsidR="00663658">
          <w:fldChar w:fldCharType="begin"/>
        </w:r>
        <w:r w:rsidR="00663658">
          <w:instrText xml:space="preserve"> PAGEREF _Toc256000003 \h </w:instrText>
        </w:r>
        <w:r w:rsidR="00663658">
          <w:fldChar w:fldCharType="separate"/>
        </w:r>
        <w:r w:rsidR="00663658">
          <w:t>6</w:t>
        </w:r>
        <w:r w:rsidR="00663658">
          <w:fldChar w:fldCharType="end"/>
        </w:r>
      </w:hyperlink>
    </w:p>
    <w:p w14:paraId="240F7335" w14:textId="77777777" w:rsidR="005C2D30" w:rsidRDefault="002769D6">
      <w:pPr>
        <w:pStyle w:val="Sumrio1"/>
        <w:tabs>
          <w:tab w:val="right" w:leader="dot" w:pos="10194"/>
        </w:tabs>
        <w:rPr>
          <w:noProof/>
        </w:rPr>
      </w:pPr>
      <w:hyperlink w:anchor="_Toc256000004" w:history="1">
        <w:r w:rsidR="00663658">
          <w:rPr>
            <w:rStyle w:val="Hyperlink"/>
            <w:rFonts w:ascii="Calibri" w:eastAsia="Batang" w:hAnsi="Calibri" w:cs="Times New Roman"/>
          </w:rPr>
          <w:t>Demonstração de Resultados Abrangentes</w:t>
        </w:r>
        <w:r w:rsidR="00663658">
          <w:tab/>
        </w:r>
        <w:r w:rsidR="00663658">
          <w:fldChar w:fldCharType="begin"/>
        </w:r>
        <w:r w:rsidR="00663658">
          <w:instrText xml:space="preserve"> PAGEREF _Toc256000004 \h </w:instrText>
        </w:r>
        <w:r w:rsidR="00663658">
          <w:fldChar w:fldCharType="separate"/>
        </w:r>
        <w:r w:rsidR="00663658">
          <w:t>7</w:t>
        </w:r>
        <w:r w:rsidR="00663658">
          <w:fldChar w:fldCharType="end"/>
        </w:r>
      </w:hyperlink>
    </w:p>
    <w:p w14:paraId="7FC37132" w14:textId="77777777" w:rsidR="005C2D30" w:rsidRDefault="002769D6">
      <w:pPr>
        <w:pStyle w:val="Sumrio1"/>
        <w:tabs>
          <w:tab w:val="right" w:leader="dot" w:pos="10194"/>
        </w:tabs>
        <w:rPr>
          <w:noProof/>
        </w:rPr>
      </w:pPr>
      <w:hyperlink w:anchor="_Toc256000005" w:history="1">
        <w:r w:rsidR="00663658" w:rsidRPr="00C90A65">
          <w:rPr>
            <w:rStyle w:val="Hyperlink"/>
            <w:rFonts w:ascii="Calibri" w:eastAsia="Batang" w:hAnsi="Calibri" w:cs="Times New Roman"/>
          </w:rPr>
          <w:t>D</w:t>
        </w:r>
        <w:r w:rsidR="00663658">
          <w:rPr>
            <w:rStyle w:val="Hyperlink"/>
            <w:rFonts w:ascii="Calibri" w:eastAsia="Batang" w:hAnsi="Calibri" w:cs="Times New Roman"/>
          </w:rPr>
          <w:t>emonstração das Mutações do Patrimônio Líquido</w:t>
        </w:r>
        <w:r w:rsidR="00663658">
          <w:tab/>
        </w:r>
        <w:r w:rsidR="00663658">
          <w:fldChar w:fldCharType="begin"/>
        </w:r>
        <w:r w:rsidR="00663658">
          <w:instrText xml:space="preserve"> PAGEREF _Toc256000005 \h </w:instrText>
        </w:r>
        <w:r w:rsidR="00663658">
          <w:fldChar w:fldCharType="separate"/>
        </w:r>
        <w:r w:rsidR="00663658">
          <w:t>8</w:t>
        </w:r>
        <w:r w:rsidR="00663658">
          <w:fldChar w:fldCharType="end"/>
        </w:r>
      </w:hyperlink>
    </w:p>
    <w:p w14:paraId="07DA8D2B" w14:textId="77777777" w:rsidR="005C2D30" w:rsidRDefault="002769D6">
      <w:pPr>
        <w:pStyle w:val="Sumrio1"/>
        <w:tabs>
          <w:tab w:val="right" w:leader="dot" w:pos="10194"/>
        </w:tabs>
        <w:rPr>
          <w:noProof/>
        </w:rPr>
      </w:pPr>
      <w:hyperlink w:anchor="_Toc256000006" w:history="1">
        <w:r w:rsidR="00663658" w:rsidRPr="009B21F4">
          <w:rPr>
            <w:rStyle w:val="Hyperlink"/>
            <w:rFonts w:ascii="Calibri" w:eastAsia="Batang" w:hAnsi="Calibri" w:cs="Times New Roman"/>
          </w:rPr>
          <w:t xml:space="preserve">Demonstração </w:t>
        </w:r>
        <w:r w:rsidR="00663658">
          <w:rPr>
            <w:rStyle w:val="Hyperlink"/>
            <w:rFonts w:ascii="Calibri" w:eastAsia="Batang" w:hAnsi="Calibri" w:cs="Times New Roman"/>
          </w:rPr>
          <w:t>dos Fluxos de Caixa</w:t>
        </w:r>
        <w:r w:rsidR="00663658">
          <w:tab/>
        </w:r>
        <w:r w:rsidR="00663658">
          <w:fldChar w:fldCharType="begin"/>
        </w:r>
        <w:r w:rsidR="00663658">
          <w:instrText xml:space="preserve"> PAGEREF _Toc256000006 \h </w:instrText>
        </w:r>
        <w:r w:rsidR="00663658">
          <w:fldChar w:fldCharType="separate"/>
        </w:r>
        <w:r w:rsidR="00663658">
          <w:t>9</w:t>
        </w:r>
        <w:r w:rsidR="00663658">
          <w:fldChar w:fldCharType="end"/>
        </w:r>
      </w:hyperlink>
    </w:p>
    <w:p w14:paraId="666663CA" w14:textId="77777777" w:rsidR="005C2D30" w:rsidRDefault="002769D6">
      <w:pPr>
        <w:pStyle w:val="Sumrio1"/>
        <w:tabs>
          <w:tab w:val="right" w:leader="dot" w:pos="10194"/>
        </w:tabs>
        <w:rPr>
          <w:noProof/>
        </w:rPr>
      </w:pPr>
      <w:hyperlink w:anchor="_Toc256000007" w:history="1">
        <w:r w:rsidR="00663658">
          <w:rPr>
            <w:rStyle w:val="Hyperlink"/>
            <w:rFonts w:ascii="Calibri" w:eastAsia="Batang" w:hAnsi="Calibri" w:cs="Times New Roman"/>
          </w:rPr>
          <w:t>Demonstração do</w:t>
        </w:r>
        <w:r w:rsidR="00663658" w:rsidRPr="00D51F39">
          <w:rPr>
            <w:rStyle w:val="Hyperlink"/>
            <w:rFonts w:ascii="Calibri" w:eastAsia="Batang" w:hAnsi="Calibri" w:cs="Times New Roman"/>
          </w:rPr>
          <w:t xml:space="preserve"> </w:t>
        </w:r>
        <w:r w:rsidR="00663658">
          <w:rPr>
            <w:rStyle w:val="Hyperlink"/>
            <w:rFonts w:ascii="Calibri" w:eastAsia="Batang" w:hAnsi="Calibri" w:cs="Times New Roman"/>
          </w:rPr>
          <w:t>Valor Adicionado</w:t>
        </w:r>
        <w:r w:rsidR="00663658">
          <w:tab/>
        </w:r>
        <w:r w:rsidR="00663658">
          <w:fldChar w:fldCharType="begin"/>
        </w:r>
        <w:r w:rsidR="00663658">
          <w:instrText xml:space="preserve"> PAGEREF _Toc256000007 \h </w:instrText>
        </w:r>
        <w:r w:rsidR="00663658">
          <w:fldChar w:fldCharType="separate"/>
        </w:r>
        <w:r w:rsidR="00663658">
          <w:t>10</w:t>
        </w:r>
        <w:r w:rsidR="00663658">
          <w:fldChar w:fldCharType="end"/>
        </w:r>
      </w:hyperlink>
    </w:p>
    <w:p w14:paraId="010F2CEE" w14:textId="77777777" w:rsidR="005C2D30" w:rsidRDefault="002769D6">
      <w:pPr>
        <w:pStyle w:val="Sumrio1"/>
        <w:tabs>
          <w:tab w:val="right" w:leader="dot" w:pos="10194"/>
        </w:tabs>
        <w:rPr>
          <w:noProof/>
        </w:rPr>
      </w:pPr>
      <w:hyperlink w:anchor="_Toc256000009" w:history="1">
        <w:r w:rsidR="00663658" w:rsidRPr="00894D5A">
          <w:rPr>
            <w:rStyle w:val="Hyperlink"/>
            <w:rFonts w:ascii="Calibri" w:eastAsia="Batang" w:hAnsi="Calibri" w:cs="Times New Roman"/>
            <w:b/>
            <w:bCs/>
          </w:rPr>
          <w:t>Notas Explicativas</w:t>
        </w:r>
        <w:r w:rsidR="00663658">
          <w:tab/>
        </w:r>
        <w:r w:rsidR="00663658">
          <w:fldChar w:fldCharType="begin"/>
        </w:r>
        <w:r w:rsidR="00663658">
          <w:instrText xml:space="preserve"> PAGEREF _Toc256000009 \h </w:instrText>
        </w:r>
        <w:r w:rsidR="00663658">
          <w:fldChar w:fldCharType="separate"/>
        </w:r>
        <w:r w:rsidR="00663658">
          <w:t>11</w:t>
        </w:r>
        <w:r w:rsidR="00663658">
          <w:fldChar w:fldCharType="end"/>
        </w:r>
      </w:hyperlink>
    </w:p>
    <w:p w14:paraId="3E3B5332" w14:textId="77777777" w:rsidR="005C2D30" w:rsidRDefault="002769D6">
      <w:pPr>
        <w:pStyle w:val="Sumrio1"/>
        <w:tabs>
          <w:tab w:val="left" w:pos="440"/>
          <w:tab w:val="right" w:leader="dot" w:pos="10194"/>
        </w:tabs>
        <w:rPr>
          <w:noProof/>
        </w:rPr>
      </w:pPr>
      <w:hyperlink w:anchor="_Toc256000010" w:history="1">
        <w:r w:rsidR="00663658">
          <w:rPr>
            <w:rStyle w:val="Hyperlink"/>
            <w:rFonts w:ascii="Calibri" w:eastAsia="Batang" w:hAnsi="Calibri" w:cs="Calibri"/>
            <w:b/>
            <w:lang w:eastAsia="pt-BR"/>
          </w:rPr>
          <w:t>1.</w:t>
        </w:r>
        <w:r w:rsidR="00663658">
          <w:rPr>
            <w:rFonts w:eastAsia="Batang" w:cs="Calibri"/>
            <w:b/>
            <w:noProof/>
            <w:lang w:eastAsia="pt-BR"/>
          </w:rPr>
          <w:tab/>
        </w:r>
        <w:r w:rsidR="00663658">
          <w:rPr>
            <w:rStyle w:val="Hyperlink"/>
            <w:rFonts w:ascii="Calibri" w:eastAsia="Batang" w:hAnsi="Calibri" w:cs="Calibri"/>
            <w:b/>
            <w:lang w:eastAsia="pt-BR"/>
          </w:rPr>
          <w:t>A companhia</w:t>
        </w:r>
        <w:r w:rsidR="00663658" w:rsidRPr="004E3DEA">
          <w:rPr>
            <w:rStyle w:val="Hyperlink"/>
            <w:rFonts w:ascii="Calibri" w:eastAsia="Batang" w:hAnsi="Calibri" w:cs="Calibri"/>
            <w:b/>
            <w:lang w:eastAsia="pt-BR"/>
          </w:rPr>
          <w:t xml:space="preserve"> e suas operações</w:t>
        </w:r>
        <w:r w:rsidR="00663658">
          <w:tab/>
        </w:r>
        <w:r w:rsidR="00663658">
          <w:fldChar w:fldCharType="begin"/>
        </w:r>
        <w:r w:rsidR="00663658">
          <w:instrText xml:space="preserve"> PAGEREF _Toc256000010 \h </w:instrText>
        </w:r>
        <w:r w:rsidR="00663658">
          <w:fldChar w:fldCharType="separate"/>
        </w:r>
        <w:r w:rsidR="00663658">
          <w:t>11</w:t>
        </w:r>
        <w:r w:rsidR="00663658">
          <w:fldChar w:fldCharType="end"/>
        </w:r>
      </w:hyperlink>
    </w:p>
    <w:p w14:paraId="04F36981" w14:textId="77777777" w:rsidR="005C2D30" w:rsidRDefault="002769D6">
      <w:pPr>
        <w:pStyle w:val="Sumrio1"/>
        <w:tabs>
          <w:tab w:val="left" w:pos="440"/>
          <w:tab w:val="right" w:leader="dot" w:pos="10194"/>
        </w:tabs>
        <w:rPr>
          <w:noProof/>
        </w:rPr>
      </w:pPr>
      <w:hyperlink w:anchor="_Toc256000011" w:history="1">
        <w:r w:rsidR="00663658">
          <w:rPr>
            <w:rStyle w:val="Hyperlink"/>
            <w:rFonts w:ascii="Calibri" w:eastAsia="Batang" w:hAnsi="Calibri" w:cs="Calibri"/>
            <w:b/>
            <w:lang w:eastAsia="pt-BR"/>
          </w:rPr>
          <w:t>2.</w:t>
        </w:r>
        <w:r w:rsidR="00663658">
          <w:rPr>
            <w:rFonts w:eastAsia="Batang" w:cs="Calibri"/>
            <w:b/>
            <w:noProof/>
            <w:lang w:eastAsia="pt-BR"/>
          </w:rPr>
          <w:tab/>
        </w:r>
        <w:r w:rsidR="00663658">
          <w:rPr>
            <w:rStyle w:val="Hyperlink"/>
            <w:rFonts w:ascii="Calibri" w:eastAsia="Batang" w:hAnsi="Calibri" w:cs="Calibri"/>
            <w:b/>
            <w:lang w:eastAsia="pt-BR"/>
          </w:rPr>
          <w:t>Base de apresentação</w:t>
        </w:r>
        <w:r w:rsidR="00663658">
          <w:tab/>
        </w:r>
        <w:r w:rsidR="00663658">
          <w:fldChar w:fldCharType="begin"/>
        </w:r>
        <w:r w:rsidR="00663658">
          <w:instrText xml:space="preserve"> PAGEREF _Toc256000011 \h </w:instrText>
        </w:r>
        <w:r w:rsidR="00663658">
          <w:fldChar w:fldCharType="separate"/>
        </w:r>
        <w:r w:rsidR="00663658">
          <w:t>12</w:t>
        </w:r>
        <w:r w:rsidR="00663658">
          <w:fldChar w:fldCharType="end"/>
        </w:r>
      </w:hyperlink>
    </w:p>
    <w:p w14:paraId="09232B9F" w14:textId="77777777" w:rsidR="005C2D30" w:rsidRDefault="002769D6">
      <w:pPr>
        <w:pStyle w:val="Sumrio1"/>
        <w:tabs>
          <w:tab w:val="left" w:pos="440"/>
          <w:tab w:val="right" w:leader="dot" w:pos="10194"/>
        </w:tabs>
        <w:rPr>
          <w:noProof/>
        </w:rPr>
      </w:pPr>
      <w:hyperlink w:anchor="_Toc256000012" w:history="1">
        <w:r w:rsidR="00663658">
          <w:rPr>
            <w:rStyle w:val="Hyperlink"/>
            <w:rFonts w:ascii="Calibri" w:eastAsia="Batang" w:hAnsi="Calibri" w:cs="Calibri"/>
            <w:b/>
            <w:lang w:eastAsia="pt-BR"/>
          </w:rPr>
          <w:t>3.</w:t>
        </w:r>
        <w:r w:rsidR="00663658">
          <w:rPr>
            <w:rFonts w:eastAsia="Batang" w:cs="Calibri"/>
            <w:b/>
            <w:noProof/>
            <w:lang w:eastAsia="pt-BR"/>
          </w:rPr>
          <w:tab/>
        </w:r>
        <w:r w:rsidR="00663658" w:rsidRPr="00706C63">
          <w:rPr>
            <w:rStyle w:val="Hyperlink"/>
            <w:rFonts w:ascii="Calibri" w:eastAsia="Batang" w:hAnsi="Calibri" w:cs="Calibri"/>
            <w:b/>
            <w:lang w:eastAsia="pt-BR"/>
          </w:rPr>
          <w:t>Práticas contábeis materiais</w:t>
        </w:r>
        <w:r w:rsidR="00663658">
          <w:tab/>
        </w:r>
        <w:r w:rsidR="00663658">
          <w:fldChar w:fldCharType="begin"/>
        </w:r>
        <w:r w:rsidR="00663658">
          <w:instrText xml:space="preserve"> PAGEREF _Toc256000012 \h </w:instrText>
        </w:r>
        <w:r w:rsidR="00663658">
          <w:fldChar w:fldCharType="separate"/>
        </w:r>
        <w:r w:rsidR="00663658">
          <w:t>12</w:t>
        </w:r>
        <w:r w:rsidR="00663658">
          <w:fldChar w:fldCharType="end"/>
        </w:r>
      </w:hyperlink>
    </w:p>
    <w:p w14:paraId="254D1741" w14:textId="77777777" w:rsidR="005C2D30" w:rsidRDefault="002769D6">
      <w:pPr>
        <w:pStyle w:val="Sumrio1"/>
        <w:tabs>
          <w:tab w:val="left" w:pos="440"/>
          <w:tab w:val="right" w:leader="dot" w:pos="10194"/>
        </w:tabs>
        <w:rPr>
          <w:noProof/>
        </w:rPr>
      </w:pPr>
      <w:hyperlink w:anchor="_Toc256000013" w:history="1">
        <w:r w:rsidR="00663658">
          <w:rPr>
            <w:rStyle w:val="Hyperlink"/>
            <w:rFonts w:ascii="Calibri" w:eastAsia="Batang" w:hAnsi="Calibri" w:cs="Calibri"/>
            <w:b/>
            <w:lang w:eastAsia="pt-BR"/>
          </w:rPr>
          <w:t>4.</w:t>
        </w:r>
        <w:r w:rsidR="00663658">
          <w:rPr>
            <w:rFonts w:eastAsia="Batang" w:cs="Calibri"/>
            <w:b/>
            <w:noProof/>
            <w:lang w:eastAsia="pt-BR"/>
          </w:rPr>
          <w:tab/>
        </w:r>
        <w:r w:rsidR="00663658">
          <w:rPr>
            <w:rStyle w:val="Hyperlink"/>
            <w:rFonts w:ascii="Calibri" w:eastAsia="Batang" w:hAnsi="Calibri" w:cs="Calibri"/>
            <w:b/>
            <w:lang w:eastAsia="pt-BR"/>
          </w:rPr>
          <w:t>Estimativas e julgamentos relevantes</w:t>
        </w:r>
        <w:r w:rsidR="00663658">
          <w:tab/>
        </w:r>
        <w:r w:rsidR="00663658">
          <w:fldChar w:fldCharType="begin"/>
        </w:r>
        <w:r w:rsidR="00663658">
          <w:instrText xml:space="preserve"> PAGEREF _Toc256000013 \h </w:instrText>
        </w:r>
        <w:r w:rsidR="00663658">
          <w:fldChar w:fldCharType="separate"/>
        </w:r>
        <w:r w:rsidR="00663658">
          <w:t>12</w:t>
        </w:r>
        <w:r w:rsidR="00663658">
          <w:fldChar w:fldCharType="end"/>
        </w:r>
      </w:hyperlink>
    </w:p>
    <w:p w14:paraId="1981DDB3" w14:textId="77777777" w:rsidR="005C2D30" w:rsidRDefault="002769D6">
      <w:pPr>
        <w:pStyle w:val="Sumrio1"/>
        <w:tabs>
          <w:tab w:val="left" w:pos="440"/>
          <w:tab w:val="right" w:leader="dot" w:pos="10194"/>
        </w:tabs>
        <w:rPr>
          <w:noProof/>
        </w:rPr>
      </w:pPr>
      <w:hyperlink w:anchor="_Toc256000014" w:history="1">
        <w:r w:rsidR="00663658">
          <w:rPr>
            <w:rStyle w:val="Hyperlink"/>
            <w:rFonts w:ascii="Calibri" w:eastAsia="Batang" w:hAnsi="Calibri" w:cs="Calibri"/>
            <w:b/>
            <w:lang w:eastAsia="pt-BR"/>
          </w:rPr>
          <w:t>5.</w:t>
        </w:r>
        <w:r w:rsidR="00663658">
          <w:rPr>
            <w:rFonts w:eastAsia="Batang" w:cs="Calibri"/>
            <w:b/>
            <w:noProof/>
            <w:lang w:eastAsia="pt-BR"/>
          </w:rPr>
          <w:tab/>
        </w:r>
        <w:r w:rsidR="00663658" w:rsidRPr="00244628">
          <w:rPr>
            <w:rStyle w:val="Hyperlink"/>
            <w:rFonts w:ascii="Calibri" w:eastAsia="Batang" w:hAnsi="Calibri" w:cs="Calibri"/>
            <w:b/>
            <w:lang w:eastAsia="pt-BR"/>
          </w:rPr>
          <w:t>Novas normas e interpretações</w:t>
        </w:r>
        <w:r w:rsidR="00663658">
          <w:tab/>
        </w:r>
        <w:r w:rsidR="00663658">
          <w:fldChar w:fldCharType="begin"/>
        </w:r>
        <w:r w:rsidR="00663658">
          <w:instrText xml:space="preserve"> PAGEREF _Toc256000014 \h </w:instrText>
        </w:r>
        <w:r w:rsidR="00663658">
          <w:fldChar w:fldCharType="separate"/>
        </w:r>
        <w:r w:rsidR="00663658">
          <w:t>15</w:t>
        </w:r>
        <w:r w:rsidR="00663658">
          <w:fldChar w:fldCharType="end"/>
        </w:r>
      </w:hyperlink>
    </w:p>
    <w:p w14:paraId="2622E1A3" w14:textId="77777777" w:rsidR="005C2D30" w:rsidRDefault="002769D6">
      <w:pPr>
        <w:pStyle w:val="Sumrio1"/>
        <w:tabs>
          <w:tab w:val="left" w:pos="440"/>
          <w:tab w:val="right" w:leader="dot" w:pos="10194"/>
        </w:tabs>
        <w:rPr>
          <w:noProof/>
        </w:rPr>
      </w:pPr>
      <w:hyperlink w:anchor="_Toc256000015" w:history="1">
        <w:r w:rsidR="00663658">
          <w:rPr>
            <w:rStyle w:val="Hyperlink"/>
            <w:rFonts w:ascii="Calibri" w:eastAsia="Batang" w:hAnsi="Calibri" w:cs="Calibri"/>
            <w:b/>
            <w:lang w:eastAsia="pt-BR"/>
          </w:rPr>
          <w:t>6.</w:t>
        </w:r>
        <w:r w:rsidR="00663658">
          <w:rPr>
            <w:rFonts w:eastAsia="Batang" w:cs="Calibri"/>
            <w:b/>
            <w:noProof/>
            <w:lang w:eastAsia="pt-BR"/>
          </w:rPr>
          <w:tab/>
        </w:r>
        <w:r w:rsidR="00663658" w:rsidRPr="00210308">
          <w:rPr>
            <w:rStyle w:val="Hyperlink"/>
            <w:rFonts w:ascii="Calibri" w:eastAsia="Batang" w:hAnsi="Calibri" w:cs="Calibri"/>
            <w:b/>
            <w:lang w:eastAsia="pt-BR"/>
          </w:rPr>
          <w:t>Contas a receber</w:t>
        </w:r>
        <w:r w:rsidR="00663658">
          <w:tab/>
        </w:r>
        <w:r w:rsidR="00663658">
          <w:fldChar w:fldCharType="begin"/>
        </w:r>
        <w:r w:rsidR="00663658">
          <w:instrText xml:space="preserve"> PAGEREF _Toc256000015 \h </w:instrText>
        </w:r>
        <w:r w:rsidR="00663658">
          <w:fldChar w:fldCharType="separate"/>
        </w:r>
        <w:r w:rsidR="00663658">
          <w:t>16</w:t>
        </w:r>
        <w:r w:rsidR="00663658">
          <w:fldChar w:fldCharType="end"/>
        </w:r>
      </w:hyperlink>
    </w:p>
    <w:p w14:paraId="2336FA3E" w14:textId="77777777" w:rsidR="005C2D30" w:rsidRDefault="002769D6">
      <w:pPr>
        <w:pStyle w:val="Sumrio1"/>
        <w:tabs>
          <w:tab w:val="left" w:pos="440"/>
          <w:tab w:val="right" w:leader="dot" w:pos="10194"/>
        </w:tabs>
        <w:rPr>
          <w:noProof/>
        </w:rPr>
      </w:pPr>
      <w:hyperlink w:anchor="_Toc256000016" w:history="1">
        <w:r w:rsidR="00663658">
          <w:rPr>
            <w:rStyle w:val="Hyperlink"/>
            <w:rFonts w:ascii="Calibri" w:eastAsia="Batang" w:hAnsi="Calibri" w:cs="Calibri"/>
            <w:b/>
            <w:lang w:eastAsia="pt-BR"/>
          </w:rPr>
          <w:t>7.</w:t>
        </w:r>
        <w:r w:rsidR="00663658">
          <w:rPr>
            <w:rFonts w:eastAsia="Batang" w:cs="Calibri"/>
            <w:b/>
            <w:noProof/>
            <w:lang w:eastAsia="pt-BR"/>
          </w:rPr>
          <w:tab/>
        </w:r>
        <w:r w:rsidR="00663658" w:rsidRPr="001D44A1">
          <w:rPr>
            <w:rStyle w:val="Hyperlink"/>
            <w:rFonts w:ascii="Calibri" w:eastAsia="Batang" w:hAnsi="Calibri" w:cs="Calibri"/>
            <w:b/>
            <w:lang w:eastAsia="pt-BR"/>
          </w:rPr>
          <w:t>Imobilizado</w:t>
        </w:r>
        <w:r w:rsidR="00663658">
          <w:tab/>
        </w:r>
        <w:r w:rsidR="00663658">
          <w:fldChar w:fldCharType="begin"/>
        </w:r>
        <w:r w:rsidR="00663658">
          <w:instrText xml:space="preserve"> PAGEREF _Toc256000016 \h </w:instrText>
        </w:r>
        <w:r w:rsidR="00663658">
          <w:fldChar w:fldCharType="separate"/>
        </w:r>
        <w:r w:rsidR="00663658">
          <w:t>18</w:t>
        </w:r>
        <w:r w:rsidR="00663658">
          <w:fldChar w:fldCharType="end"/>
        </w:r>
      </w:hyperlink>
    </w:p>
    <w:p w14:paraId="0F2ACFB4" w14:textId="77777777" w:rsidR="005C2D30" w:rsidRDefault="002769D6">
      <w:pPr>
        <w:pStyle w:val="Sumrio1"/>
        <w:tabs>
          <w:tab w:val="left" w:pos="440"/>
          <w:tab w:val="right" w:leader="dot" w:pos="10194"/>
        </w:tabs>
        <w:rPr>
          <w:noProof/>
        </w:rPr>
      </w:pPr>
      <w:hyperlink w:anchor="_Toc256000017" w:history="1">
        <w:r w:rsidR="00663658">
          <w:rPr>
            <w:rStyle w:val="Hyperlink"/>
            <w:rFonts w:ascii="Calibri" w:eastAsia="Batang" w:hAnsi="Calibri" w:cs="Calibri"/>
            <w:b/>
            <w:lang w:eastAsia="pt-BR"/>
          </w:rPr>
          <w:t>8.</w:t>
        </w:r>
        <w:r w:rsidR="00663658">
          <w:rPr>
            <w:rFonts w:eastAsia="Batang" w:cs="Calibri"/>
            <w:b/>
            <w:noProof/>
            <w:lang w:eastAsia="pt-BR"/>
          </w:rPr>
          <w:tab/>
        </w:r>
        <w:r w:rsidR="00663658" w:rsidRPr="00F83EDD">
          <w:rPr>
            <w:rStyle w:val="Hyperlink"/>
            <w:rFonts w:ascii="Calibri" w:eastAsia="Batang" w:hAnsi="Calibri" w:cs="Calibri"/>
            <w:b/>
            <w:lang w:eastAsia="pt-BR"/>
          </w:rPr>
          <w:t>Partes relacionadas</w:t>
        </w:r>
        <w:r w:rsidR="00663658">
          <w:tab/>
        </w:r>
        <w:r w:rsidR="00663658">
          <w:fldChar w:fldCharType="begin"/>
        </w:r>
        <w:r w:rsidR="00663658">
          <w:instrText xml:space="preserve"> PAGEREF _Toc256000017 \h </w:instrText>
        </w:r>
        <w:r w:rsidR="00663658">
          <w:fldChar w:fldCharType="separate"/>
        </w:r>
        <w:r w:rsidR="00663658">
          <w:t>19</w:t>
        </w:r>
        <w:r w:rsidR="00663658">
          <w:fldChar w:fldCharType="end"/>
        </w:r>
      </w:hyperlink>
    </w:p>
    <w:p w14:paraId="786EE230" w14:textId="77777777" w:rsidR="005C2D30" w:rsidRDefault="002769D6">
      <w:pPr>
        <w:pStyle w:val="Sumrio1"/>
        <w:tabs>
          <w:tab w:val="left" w:pos="440"/>
          <w:tab w:val="right" w:leader="dot" w:pos="10194"/>
        </w:tabs>
        <w:rPr>
          <w:noProof/>
        </w:rPr>
      </w:pPr>
      <w:hyperlink w:anchor="_Toc256000018" w:history="1">
        <w:r w:rsidR="00663658">
          <w:rPr>
            <w:rStyle w:val="Hyperlink"/>
            <w:rFonts w:ascii="Calibri" w:eastAsia="Batang" w:hAnsi="Calibri" w:cs="Calibri"/>
            <w:b/>
            <w:lang w:eastAsia="pt-BR"/>
          </w:rPr>
          <w:t>9.</w:t>
        </w:r>
        <w:r w:rsidR="00663658">
          <w:rPr>
            <w:rFonts w:eastAsia="Batang" w:cs="Calibri"/>
            <w:b/>
            <w:noProof/>
            <w:lang w:eastAsia="pt-BR"/>
          </w:rPr>
          <w:tab/>
        </w:r>
        <w:r w:rsidR="00663658" w:rsidRPr="00FD733B">
          <w:rPr>
            <w:rStyle w:val="Hyperlink"/>
            <w:rFonts w:ascii="Calibri" w:eastAsia="Batang" w:hAnsi="Calibri" w:cs="Calibri"/>
            <w:b/>
            <w:lang w:eastAsia="pt-BR"/>
          </w:rPr>
          <w:t>Tributos</w:t>
        </w:r>
        <w:r w:rsidR="00663658">
          <w:tab/>
        </w:r>
        <w:r w:rsidR="00663658">
          <w:fldChar w:fldCharType="begin"/>
        </w:r>
        <w:r w:rsidR="00663658">
          <w:instrText xml:space="preserve"> PAGEREF _Toc256000018 \h </w:instrText>
        </w:r>
        <w:r w:rsidR="00663658">
          <w:fldChar w:fldCharType="separate"/>
        </w:r>
        <w:r w:rsidR="00663658">
          <w:t>21</w:t>
        </w:r>
        <w:r w:rsidR="00663658">
          <w:fldChar w:fldCharType="end"/>
        </w:r>
      </w:hyperlink>
    </w:p>
    <w:p w14:paraId="50E8354F" w14:textId="77777777" w:rsidR="005C2D30" w:rsidRDefault="002769D6">
      <w:pPr>
        <w:pStyle w:val="Sumrio1"/>
        <w:tabs>
          <w:tab w:val="left" w:pos="660"/>
          <w:tab w:val="right" w:leader="dot" w:pos="10194"/>
        </w:tabs>
        <w:rPr>
          <w:noProof/>
        </w:rPr>
      </w:pPr>
      <w:hyperlink w:anchor="_Toc256000019" w:history="1">
        <w:r w:rsidR="00663658">
          <w:rPr>
            <w:rStyle w:val="Hyperlink"/>
            <w:rFonts w:ascii="Calibri" w:eastAsia="Batang" w:hAnsi="Calibri" w:cs="Calibri"/>
            <w:b/>
            <w:lang w:eastAsia="pt-BR"/>
          </w:rPr>
          <w:t>10.</w:t>
        </w:r>
        <w:r w:rsidR="00663658">
          <w:rPr>
            <w:rFonts w:eastAsia="Batang" w:cs="Calibri"/>
            <w:b/>
            <w:noProof/>
            <w:lang w:eastAsia="pt-BR"/>
          </w:rPr>
          <w:tab/>
        </w:r>
        <w:r w:rsidR="00663658">
          <w:rPr>
            <w:rStyle w:val="Hyperlink"/>
            <w:rFonts w:ascii="Calibri" w:eastAsia="Batang" w:hAnsi="Calibri" w:cs="Calibri"/>
            <w:b/>
            <w:lang w:eastAsia="pt-BR"/>
          </w:rPr>
          <w:t>Compromissos contratuais</w:t>
        </w:r>
        <w:r w:rsidR="00663658">
          <w:tab/>
        </w:r>
        <w:r w:rsidR="00663658">
          <w:fldChar w:fldCharType="begin"/>
        </w:r>
        <w:r w:rsidR="00663658">
          <w:instrText xml:space="preserve"> PAGEREF _Toc256000019 \h </w:instrText>
        </w:r>
        <w:r w:rsidR="00663658">
          <w:fldChar w:fldCharType="separate"/>
        </w:r>
        <w:r w:rsidR="00663658">
          <w:t>24</w:t>
        </w:r>
        <w:r w:rsidR="00663658">
          <w:fldChar w:fldCharType="end"/>
        </w:r>
      </w:hyperlink>
    </w:p>
    <w:p w14:paraId="77520ADC" w14:textId="77777777" w:rsidR="005C2D30" w:rsidRDefault="002769D6">
      <w:pPr>
        <w:pStyle w:val="Sumrio1"/>
        <w:tabs>
          <w:tab w:val="left" w:pos="660"/>
          <w:tab w:val="right" w:leader="dot" w:pos="10194"/>
        </w:tabs>
        <w:rPr>
          <w:noProof/>
        </w:rPr>
      </w:pPr>
      <w:hyperlink w:anchor="_Toc256000020" w:history="1">
        <w:r w:rsidR="00663658">
          <w:rPr>
            <w:rStyle w:val="Hyperlink"/>
            <w:rFonts w:ascii="Calibri" w:eastAsia="Batang" w:hAnsi="Calibri" w:cs="Calibri"/>
            <w:b/>
            <w:lang w:eastAsia="pt-BR"/>
          </w:rPr>
          <w:t>11.</w:t>
        </w:r>
        <w:r w:rsidR="00663658">
          <w:rPr>
            <w:rFonts w:eastAsia="Batang" w:cs="Calibri"/>
            <w:b/>
            <w:noProof/>
            <w:lang w:eastAsia="pt-BR"/>
          </w:rPr>
          <w:tab/>
        </w:r>
        <w:r w:rsidR="00663658" w:rsidRPr="001D6005">
          <w:rPr>
            <w:rStyle w:val="Hyperlink"/>
            <w:rFonts w:ascii="Calibri" w:eastAsia="Batang" w:hAnsi="Calibri" w:cs="Calibri"/>
            <w:b/>
            <w:lang w:eastAsia="pt-BR"/>
          </w:rPr>
          <w:t xml:space="preserve">Benefícios </w:t>
        </w:r>
        <w:r w:rsidR="00663658">
          <w:rPr>
            <w:rStyle w:val="Hyperlink"/>
            <w:rFonts w:ascii="Calibri" w:eastAsia="Batang" w:hAnsi="Calibri" w:cs="Calibri"/>
            <w:b/>
            <w:lang w:eastAsia="pt-BR"/>
          </w:rPr>
          <w:t xml:space="preserve">a </w:t>
        </w:r>
        <w:r w:rsidR="00663658" w:rsidRPr="00584D30">
          <w:rPr>
            <w:rStyle w:val="Hyperlink"/>
            <w:rFonts w:ascii="Calibri" w:eastAsia="Batang" w:hAnsi="Calibri" w:cs="Calibri"/>
            <w:b/>
            <w:lang w:eastAsia="pt-BR"/>
          </w:rPr>
          <w:t>empregados</w:t>
        </w:r>
        <w:r w:rsidR="00663658">
          <w:tab/>
        </w:r>
        <w:r w:rsidR="00663658">
          <w:fldChar w:fldCharType="begin"/>
        </w:r>
        <w:r w:rsidR="00663658">
          <w:instrText xml:space="preserve"> PAGEREF _Toc256000020 \h </w:instrText>
        </w:r>
        <w:r w:rsidR="00663658">
          <w:fldChar w:fldCharType="separate"/>
        </w:r>
        <w:r w:rsidR="00663658">
          <w:t>25</w:t>
        </w:r>
        <w:r w:rsidR="00663658">
          <w:fldChar w:fldCharType="end"/>
        </w:r>
      </w:hyperlink>
    </w:p>
    <w:p w14:paraId="2177A118" w14:textId="77777777" w:rsidR="005C2D30" w:rsidRDefault="002769D6">
      <w:pPr>
        <w:pStyle w:val="Sumrio1"/>
        <w:tabs>
          <w:tab w:val="left" w:pos="660"/>
          <w:tab w:val="right" w:leader="dot" w:pos="10194"/>
        </w:tabs>
        <w:rPr>
          <w:noProof/>
        </w:rPr>
      </w:pPr>
      <w:hyperlink w:anchor="_Toc256000021" w:history="1">
        <w:r w:rsidR="00663658">
          <w:rPr>
            <w:rStyle w:val="Hyperlink"/>
            <w:rFonts w:ascii="Calibri" w:eastAsia="Batang" w:hAnsi="Calibri" w:cs="Calibri"/>
            <w:b/>
            <w:lang w:eastAsia="pt-BR"/>
          </w:rPr>
          <w:t>12.</w:t>
        </w:r>
        <w:r w:rsidR="00663658">
          <w:rPr>
            <w:rFonts w:eastAsia="Batang" w:cs="Calibri"/>
            <w:b/>
            <w:noProof/>
            <w:lang w:eastAsia="pt-BR"/>
          </w:rPr>
          <w:tab/>
        </w:r>
        <w:r w:rsidR="00663658" w:rsidRPr="00EA0937">
          <w:rPr>
            <w:rStyle w:val="Hyperlink"/>
            <w:rFonts w:ascii="Calibri" w:eastAsia="Batang" w:hAnsi="Calibri" w:cs="Calibri"/>
            <w:b/>
            <w:lang w:eastAsia="pt-BR"/>
          </w:rPr>
          <w:t>Patrimônio líquido</w:t>
        </w:r>
        <w:r w:rsidR="00663658">
          <w:tab/>
        </w:r>
        <w:r w:rsidR="00663658">
          <w:fldChar w:fldCharType="begin"/>
        </w:r>
        <w:r w:rsidR="00663658">
          <w:instrText xml:space="preserve"> PAGEREF _Toc256000021 \h </w:instrText>
        </w:r>
        <w:r w:rsidR="00663658">
          <w:fldChar w:fldCharType="separate"/>
        </w:r>
        <w:r w:rsidR="00663658">
          <w:t>31</w:t>
        </w:r>
        <w:r w:rsidR="00663658">
          <w:fldChar w:fldCharType="end"/>
        </w:r>
      </w:hyperlink>
    </w:p>
    <w:p w14:paraId="056BE346" w14:textId="77777777" w:rsidR="005C2D30" w:rsidRDefault="002769D6">
      <w:pPr>
        <w:pStyle w:val="Sumrio1"/>
        <w:tabs>
          <w:tab w:val="left" w:pos="660"/>
          <w:tab w:val="right" w:leader="dot" w:pos="10194"/>
        </w:tabs>
        <w:rPr>
          <w:noProof/>
        </w:rPr>
      </w:pPr>
      <w:hyperlink w:anchor="_Toc256000022" w:history="1">
        <w:r w:rsidR="00663658">
          <w:rPr>
            <w:rStyle w:val="Hyperlink"/>
            <w:rFonts w:ascii="Calibri" w:eastAsia="Batang" w:hAnsi="Calibri" w:cs="Calibri"/>
            <w:b/>
            <w:lang w:eastAsia="pt-BR"/>
          </w:rPr>
          <w:t>13.</w:t>
        </w:r>
        <w:r w:rsidR="00663658">
          <w:rPr>
            <w:rFonts w:eastAsia="Batang" w:cs="Calibri"/>
            <w:b/>
            <w:noProof/>
            <w:lang w:eastAsia="pt-BR"/>
          </w:rPr>
          <w:tab/>
        </w:r>
        <w:r w:rsidR="00663658" w:rsidRPr="009A6EAE">
          <w:rPr>
            <w:rStyle w:val="Hyperlink"/>
            <w:rFonts w:ascii="Calibri" w:eastAsia="Batang" w:hAnsi="Calibri" w:cs="Calibri"/>
            <w:b/>
            <w:lang w:eastAsia="pt-BR"/>
          </w:rPr>
          <w:t>Re</w:t>
        </w:r>
        <w:r w:rsidR="00663658">
          <w:rPr>
            <w:rStyle w:val="Hyperlink"/>
            <w:rFonts w:ascii="Calibri" w:eastAsia="Batang" w:hAnsi="Calibri" w:cs="Calibri"/>
            <w:b/>
            <w:lang w:eastAsia="pt-BR"/>
          </w:rPr>
          <w:t>ceita de arrendamento</w:t>
        </w:r>
        <w:r w:rsidR="00663658">
          <w:tab/>
        </w:r>
        <w:r w:rsidR="00663658">
          <w:fldChar w:fldCharType="begin"/>
        </w:r>
        <w:r w:rsidR="00663658">
          <w:instrText xml:space="preserve"> PAGEREF _Toc256000022 \h </w:instrText>
        </w:r>
        <w:r w:rsidR="00663658">
          <w:fldChar w:fldCharType="separate"/>
        </w:r>
        <w:r w:rsidR="00663658">
          <w:t>34</w:t>
        </w:r>
        <w:r w:rsidR="00663658">
          <w:fldChar w:fldCharType="end"/>
        </w:r>
      </w:hyperlink>
    </w:p>
    <w:p w14:paraId="16FAA7D5" w14:textId="77777777" w:rsidR="005C2D30" w:rsidRDefault="002769D6">
      <w:pPr>
        <w:pStyle w:val="Sumrio1"/>
        <w:tabs>
          <w:tab w:val="left" w:pos="660"/>
          <w:tab w:val="right" w:leader="dot" w:pos="10194"/>
        </w:tabs>
        <w:rPr>
          <w:noProof/>
        </w:rPr>
      </w:pPr>
      <w:hyperlink w:anchor="_Toc256000023" w:history="1">
        <w:r w:rsidR="00663658">
          <w:rPr>
            <w:rStyle w:val="Hyperlink"/>
            <w:rFonts w:ascii="Calibri" w:eastAsia="Batang" w:hAnsi="Calibri" w:cs="Calibri"/>
            <w:b/>
            <w:lang w:eastAsia="pt-BR"/>
          </w:rPr>
          <w:t>14.</w:t>
        </w:r>
        <w:r w:rsidR="00663658">
          <w:rPr>
            <w:rFonts w:eastAsia="Batang" w:cs="Calibri"/>
            <w:b/>
            <w:noProof/>
            <w:lang w:eastAsia="pt-BR"/>
          </w:rPr>
          <w:tab/>
        </w:r>
        <w:r w:rsidR="00663658">
          <w:rPr>
            <w:rStyle w:val="Hyperlink"/>
            <w:rFonts w:ascii="Calibri" w:eastAsia="Batang" w:hAnsi="Calibri" w:cs="Calibri"/>
            <w:b/>
            <w:lang w:eastAsia="pt-BR"/>
          </w:rPr>
          <w:t>Custos e despesas por natureza</w:t>
        </w:r>
        <w:r w:rsidR="00663658">
          <w:tab/>
        </w:r>
        <w:r w:rsidR="00663658">
          <w:fldChar w:fldCharType="begin"/>
        </w:r>
        <w:r w:rsidR="00663658">
          <w:instrText xml:space="preserve"> PAGEREF _Toc256000023 \h </w:instrText>
        </w:r>
        <w:r w:rsidR="00663658">
          <w:fldChar w:fldCharType="separate"/>
        </w:r>
        <w:r w:rsidR="00663658">
          <w:t>34</w:t>
        </w:r>
        <w:r w:rsidR="00663658">
          <w:fldChar w:fldCharType="end"/>
        </w:r>
      </w:hyperlink>
    </w:p>
    <w:p w14:paraId="29056116" w14:textId="77777777" w:rsidR="005C2D30" w:rsidRDefault="002769D6">
      <w:pPr>
        <w:pStyle w:val="Sumrio1"/>
        <w:tabs>
          <w:tab w:val="left" w:pos="660"/>
          <w:tab w:val="right" w:leader="dot" w:pos="10194"/>
        </w:tabs>
        <w:rPr>
          <w:noProof/>
        </w:rPr>
      </w:pPr>
      <w:hyperlink w:anchor="_Toc256000024" w:history="1">
        <w:r w:rsidR="00663658">
          <w:rPr>
            <w:rStyle w:val="Hyperlink"/>
            <w:rFonts w:ascii="Calibri" w:eastAsia="Batang" w:hAnsi="Calibri" w:cs="Calibri"/>
            <w:b/>
            <w:lang w:eastAsia="pt-BR"/>
          </w:rPr>
          <w:t>15.</w:t>
        </w:r>
        <w:r w:rsidR="00663658">
          <w:rPr>
            <w:rFonts w:eastAsia="Batang" w:cs="Calibri"/>
            <w:b/>
            <w:noProof/>
            <w:lang w:eastAsia="pt-BR"/>
          </w:rPr>
          <w:tab/>
        </w:r>
        <w:r w:rsidR="00663658">
          <w:rPr>
            <w:rStyle w:val="Hyperlink"/>
            <w:rFonts w:ascii="Calibri" w:eastAsia="Batang" w:hAnsi="Calibri" w:cs="Calibri"/>
            <w:b/>
            <w:lang w:eastAsia="pt-BR"/>
          </w:rPr>
          <w:t>Outras receitas (despesas) operacionais líquidas</w:t>
        </w:r>
        <w:r w:rsidR="00663658">
          <w:tab/>
        </w:r>
        <w:r w:rsidR="00663658">
          <w:fldChar w:fldCharType="begin"/>
        </w:r>
        <w:r w:rsidR="00663658">
          <w:instrText xml:space="preserve"> PAGEREF _Toc256000024 \h </w:instrText>
        </w:r>
        <w:r w:rsidR="00663658">
          <w:fldChar w:fldCharType="separate"/>
        </w:r>
        <w:r w:rsidR="00663658">
          <w:t>35</w:t>
        </w:r>
        <w:r w:rsidR="00663658">
          <w:fldChar w:fldCharType="end"/>
        </w:r>
      </w:hyperlink>
    </w:p>
    <w:p w14:paraId="4E6A4024" w14:textId="77777777" w:rsidR="005C2D30" w:rsidRDefault="002769D6">
      <w:pPr>
        <w:pStyle w:val="Sumrio1"/>
        <w:tabs>
          <w:tab w:val="left" w:pos="660"/>
          <w:tab w:val="right" w:leader="dot" w:pos="10194"/>
        </w:tabs>
        <w:rPr>
          <w:noProof/>
        </w:rPr>
      </w:pPr>
      <w:hyperlink w:anchor="_Toc256000025" w:history="1">
        <w:r w:rsidR="00663658">
          <w:rPr>
            <w:rStyle w:val="Hyperlink"/>
            <w:rFonts w:ascii="Calibri" w:eastAsia="Batang" w:hAnsi="Calibri" w:cs="Calibri"/>
            <w:b/>
            <w:lang w:eastAsia="pt-BR"/>
          </w:rPr>
          <w:t>16.</w:t>
        </w:r>
        <w:r w:rsidR="00663658">
          <w:rPr>
            <w:rFonts w:eastAsia="Batang" w:cs="Calibri"/>
            <w:b/>
            <w:noProof/>
            <w:lang w:eastAsia="pt-BR"/>
          </w:rPr>
          <w:tab/>
        </w:r>
        <w:r w:rsidR="00663658" w:rsidRPr="000F2A7B">
          <w:rPr>
            <w:rStyle w:val="Hyperlink"/>
            <w:rFonts w:ascii="Calibri" w:eastAsia="Batang" w:hAnsi="Calibri" w:cs="Calibri"/>
            <w:b/>
            <w:lang w:eastAsia="pt-BR"/>
          </w:rPr>
          <w:t>Resultado financeiro líquido</w:t>
        </w:r>
        <w:r w:rsidR="00663658">
          <w:tab/>
        </w:r>
        <w:r w:rsidR="00663658">
          <w:fldChar w:fldCharType="begin"/>
        </w:r>
        <w:r w:rsidR="00663658">
          <w:instrText xml:space="preserve"> PAGEREF _Toc256000025 \h </w:instrText>
        </w:r>
        <w:r w:rsidR="00663658">
          <w:fldChar w:fldCharType="separate"/>
        </w:r>
        <w:r w:rsidR="00663658">
          <w:t>35</w:t>
        </w:r>
        <w:r w:rsidR="00663658">
          <w:fldChar w:fldCharType="end"/>
        </w:r>
      </w:hyperlink>
    </w:p>
    <w:p w14:paraId="5D2B72ED" w14:textId="77777777" w:rsidR="005C2D30" w:rsidRDefault="002769D6">
      <w:pPr>
        <w:pStyle w:val="Sumrio1"/>
        <w:tabs>
          <w:tab w:val="left" w:pos="660"/>
          <w:tab w:val="right" w:leader="dot" w:pos="10194"/>
        </w:tabs>
        <w:rPr>
          <w:noProof/>
        </w:rPr>
      </w:pPr>
      <w:hyperlink w:anchor="_Toc256000026" w:history="1">
        <w:r w:rsidR="00663658">
          <w:rPr>
            <w:rStyle w:val="Hyperlink"/>
            <w:rFonts w:ascii="Calibri" w:eastAsia="Batang" w:hAnsi="Calibri" w:cs="Calibri"/>
            <w:b/>
            <w:lang w:eastAsia="pt-BR"/>
          </w:rPr>
          <w:t>17.</w:t>
        </w:r>
        <w:r w:rsidR="00663658">
          <w:rPr>
            <w:rFonts w:eastAsia="Batang" w:cs="Calibri"/>
            <w:b/>
            <w:noProof/>
            <w:lang w:eastAsia="pt-BR"/>
          </w:rPr>
          <w:tab/>
        </w:r>
        <w:r w:rsidR="00663658" w:rsidRPr="00E30B19">
          <w:rPr>
            <w:rStyle w:val="Hyperlink"/>
            <w:rFonts w:ascii="Calibri" w:eastAsia="Batang" w:hAnsi="Calibri" w:cs="Calibri"/>
            <w:b/>
            <w:lang w:eastAsia="pt-BR"/>
          </w:rPr>
          <w:t>Informações complementares à demonstração do fluxo de caixa</w:t>
        </w:r>
        <w:r w:rsidR="00663658">
          <w:tab/>
        </w:r>
        <w:r w:rsidR="00663658">
          <w:fldChar w:fldCharType="begin"/>
        </w:r>
        <w:r w:rsidR="00663658">
          <w:instrText xml:space="preserve"> PAGEREF _Toc256000026 \h </w:instrText>
        </w:r>
        <w:r w:rsidR="00663658">
          <w:fldChar w:fldCharType="separate"/>
        </w:r>
        <w:r w:rsidR="00663658">
          <w:t>35</w:t>
        </w:r>
        <w:r w:rsidR="00663658">
          <w:fldChar w:fldCharType="end"/>
        </w:r>
      </w:hyperlink>
    </w:p>
    <w:p w14:paraId="66E4E3BC" w14:textId="77777777" w:rsidR="005C2D30" w:rsidRDefault="002769D6">
      <w:pPr>
        <w:pStyle w:val="Sumrio1"/>
        <w:tabs>
          <w:tab w:val="left" w:pos="660"/>
          <w:tab w:val="right" w:leader="dot" w:pos="10194"/>
        </w:tabs>
        <w:rPr>
          <w:noProof/>
        </w:rPr>
      </w:pPr>
      <w:hyperlink w:anchor="_Toc256000027" w:history="1">
        <w:r w:rsidR="00663658">
          <w:rPr>
            <w:rStyle w:val="Hyperlink"/>
            <w:rFonts w:ascii="Calibri" w:eastAsia="Batang" w:hAnsi="Calibri" w:cs="Calibri"/>
            <w:b/>
            <w:lang w:eastAsia="pt-BR"/>
          </w:rPr>
          <w:t>18.</w:t>
        </w:r>
        <w:r w:rsidR="00663658">
          <w:rPr>
            <w:rFonts w:eastAsia="Batang" w:cs="Calibri"/>
            <w:b/>
            <w:noProof/>
            <w:lang w:eastAsia="pt-BR"/>
          </w:rPr>
          <w:tab/>
        </w:r>
        <w:r w:rsidR="00663658" w:rsidRPr="00A210A8">
          <w:rPr>
            <w:rStyle w:val="Hyperlink"/>
            <w:rFonts w:ascii="Calibri" w:eastAsia="Batang" w:hAnsi="Calibri" w:cs="Calibri"/>
            <w:b/>
            <w:lang w:eastAsia="pt-BR"/>
          </w:rPr>
          <w:t>Processos judiciais e contingências</w:t>
        </w:r>
        <w:r w:rsidR="00663658">
          <w:tab/>
        </w:r>
        <w:r w:rsidR="00663658">
          <w:fldChar w:fldCharType="begin"/>
        </w:r>
        <w:r w:rsidR="00663658">
          <w:instrText xml:space="preserve"> PAGEREF _Toc256000027 \h </w:instrText>
        </w:r>
        <w:r w:rsidR="00663658">
          <w:fldChar w:fldCharType="separate"/>
        </w:r>
        <w:r w:rsidR="00663658">
          <w:t>36</w:t>
        </w:r>
        <w:r w:rsidR="00663658">
          <w:fldChar w:fldCharType="end"/>
        </w:r>
      </w:hyperlink>
    </w:p>
    <w:p w14:paraId="760183E0" w14:textId="77777777" w:rsidR="005C2D30" w:rsidRDefault="002769D6">
      <w:pPr>
        <w:pStyle w:val="Sumrio1"/>
        <w:tabs>
          <w:tab w:val="left" w:pos="660"/>
          <w:tab w:val="right" w:leader="dot" w:pos="10194"/>
        </w:tabs>
        <w:rPr>
          <w:noProof/>
        </w:rPr>
      </w:pPr>
      <w:hyperlink w:anchor="_Toc256000028" w:history="1">
        <w:r w:rsidR="00663658">
          <w:rPr>
            <w:rStyle w:val="Hyperlink"/>
            <w:rFonts w:ascii="Calibri" w:eastAsia="Batang" w:hAnsi="Calibri" w:cs="Calibri"/>
            <w:b/>
            <w:lang w:eastAsia="pt-BR"/>
          </w:rPr>
          <w:t>19.</w:t>
        </w:r>
        <w:r w:rsidR="00663658">
          <w:rPr>
            <w:rFonts w:eastAsia="Batang" w:cs="Calibri"/>
            <w:b/>
            <w:noProof/>
            <w:lang w:eastAsia="pt-BR"/>
          </w:rPr>
          <w:tab/>
        </w:r>
        <w:r w:rsidR="00663658">
          <w:rPr>
            <w:rStyle w:val="Hyperlink"/>
            <w:rFonts w:ascii="Calibri" w:eastAsia="Batang" w:hAnsi="Calibri" w:cs="Calibri"/>
            <w:b/>
            <w:lang w:eastAsia="pt-BR"/>
          </w:rPr>
          <w:t>Gerenciamento de riscos e instrumentos financeiros</w:t>
        </w:r>
        <w:r w:rsidR="00663658">
          <w:tab/>
        </w:r>
        <w:r w:rsidR="00663658">
          <w:fldChar w:fldCharType="begin"/>
        </w:r>
        <w:r w:rsidR="00663658">
          <w:instrText xml:space="preserve"> PAGEREF _Toc256000028 \h </w:instrText>
        </w:r>
        <w:r w:rsidR="00663658">
          <w:fldChar w:fldCharType="separate"/>
        </w:r>
        <w:r w:rsidR="00663658">
          <w:t>39</w:t>
        </w:r>
        <w:r w:rsidR="00663658">
          <w:fldChar w:fldCharType="end"/>
        </w:r>
      </w:hyperlink>
    </w:p>
    <w:p w14:paraId="332D2DC0" w14:textId="77777777" w:rsidR="005C2D30" w:rsidRDefault="002769D6">
      <w:pPr>
        <w:pStyle w:val="Sumrio1"/>
        <w:tabs>
          <w:tab w:val="right" w:leader="dot" w:pos="10194"/>
        </w:tabs>
        <w:rPr>
          <w:noProof/>
        </w:rPr>
      </w:pPr>
      <w:hyperlink w:anchor="_Toc256000029" w:history="1">
        <w:r w:rsidR="00663658" w:rsidRPr="00C15181">
          <w:rPr>
            <w:rStyle w:val="Hyperlink"/>
            <w:rFonts w:ascii="Calibri" w:eastAsia="Batang" w:hAnsi="Calibri" w:cs="Times New Roman"/>
          </w:rPr>
          <w:t>Diretoria Executiva</w:t>
        </w:r>
        <w:r w:rsidR="00663658">
          <w:tab/>
        </w:r>
        <w:r w:rsidR="00663658">
          <w:fldChar w:fldCharType="begin"/>
        </w:r>
        <w:r w:rsidR="00663658">
          <w:instrText xml:space="preserve"> PAGEREF _Toc256000029 \h </w:instrText>
        </w:r>
        <w:r w:rsidR="00663658">
          <w:fldChar w:fldCharType="separate"/>
        </w:r>
        <w:r w:rsidR="00663658">
          <w:t>41</w:t>
        </w:r>
        <w:r w:rsidR="00663658">
          <w:fldChar w:fldCharType="end"/>
        </w:r>
      </w:hyperlink>
    </w:p>
    <w:p w14:paraId="6740DE83" w14:textId="77777777" w:rsidR="00840DA9" w:rsidRPr="00840DA9" w:rsidRDefault="00663658" w:rsidP="00306107">
      <w:pPr>
        <w:tabs>
          <w:tab w:val="left" w:pos="2475"/>
        </w:tabs>
        <w:spacing w:after="0" w:line="240" w:lineRule="auto"/>
        <w:rPr>
          <w:rFonts w:ascii="Calibri" w:eastAsia="Batang" w:hAnsi="Calibri" w:cs="Times New Roman"/>
          <w:bCs/>
          <w:sz w:val="10"/>
          <w:lang w:eastAsia="pt-BR"/>
        </w:rPr>
        <w:sectPr w:rsidR="00840DA9" w:rsidRPr="00840DA9" w:rsidSect="0018299C">
          <w:headerReference w:type="even" r:id="rId10"/>
          <w:headerReference w:type="default" r:id="rId11"/>
          <w:footerReference w:type="even" r:id="rId12"/>
          <w:footerReference w:type="default" r:id="rId13"/>
          <w:headerReference w:type="first" r:id="rId14"/>
          <w:footerReference w:type="first" r:id="rId15"/>
          <w:pgSz w:w="11906" w:h="16838" w:code="9"/>
          <w:pgMar w:top="1871" w:right="851" w:bottom="1134" w:left="851" w:header="567" w:footer="454" w:gutter="0"/>
          <w:cols w:space="708"/>
          <w:docGrid w:linePitch="360"/>
        </w:sectPr>
      </w:pPr>
      <w:r>
        <w:rPr>
          <w:rFonts w:ascii="Calibri" w:eastAsia="Batang" w:hAnsi="Calibri" w:cs="Times New Roman"/>
          <w:bCs/>
          <w:noProof/>
          <w:sz w:val="20"/>
          <w:szCs w:val="20"/>
          <w:lang w:eastAsia="pt-BR"/>
        </w:rPr>
        <w:fldChar w:fldCharType="end"/>
      </w:r>
      <w:bookmarkEnd w:id="2"/>
    </w:p>
    <w:p w14:paraId="3EA53788" w14:textId="77777777" w:rsidR="00FD7DA1" w:rsidRPr="002769D6" w:rsidRDefault="00663658" w:rsidP="00684A3C">
      <w:pPr>
        <w:keepNext/>
        <w:keepLines/>
        <w:spacing w:before="240" w:after="240" w:line="240" w:lineRule="auto"/>
        <w:jc w:val="both"/>
        <w:outlineLvl w:val="0"/>
        <w:rPr>
          <w:rFonts w:ascii="Calibri" w:eastAsia="Batang" w:hAnsi="Calibri" w:cs="Calibri"/>
          <w:bCs/>
          <w:sz w:val="26"/>
          <w:szCs w:val="26"/>
          <w:lang w:eastAsia="pt-BR"/>
        </w:rPr>
      </w:pPr>
      <w:bookmarkStart w:id="3" w:name="_Toc256000000"/>
      <w:bookmarkStart w:id="4" w:name="_DMBM_32107"/>
      <w:r w:rsidRPr="002769D6">
        <w:rPr>
          <w:rFonts w:ascii="Calibri" w:eastAsia="Batang" w:hAnsi="Calibri" w:cs="Calibri"/>
          <w:bCs/>
          <w:sz w:val="26"/>
          <w:szCs w:val="26"/>
          <w:lang w:eastAsia="pt-BR"/>
        </w:rPr>
        <w:lastRenderedPageBreak/>
        <w:t>Relatório da Administração</w:t>
      </w:r>
      <w:bookmarkEnd w:id="3"/>
    </w:p>
    <w:bookmarkEnd w:id="4"/>
    <w:p w14:paraId="6350447B" w14:textId="77777777" w:rsidR="00DC4242" w:rsidRPr="002769D6" w:rsidRDefault="00DC4242" w:rsidP="00DC4242">
      <w:pPr>
        <w:keepLines/>
        <w:autoSpaceDE w:val="0"/>
        <w:autoSpaceDN w:val="0"/>
        <w:adjustRightInd w:val="0"/>
        <w:spacing w:after="240" w:line="240" w:lineRule="auto"/>
        <w:jc w:val="both"/>
        <w:rPr>
          <w:rFonts w:ascii="Calibri" w:eastAsia="Batang" w:hAnsi="Calibri" w:cs="Calibri"/>
          <w:lang w:eastAsia="pt-BR"/>
        </w:rPr>
        <w:sectPr w:rsidR="00DC4242" w:rsidRPr="002769D6" w:rsidSect="009F3D6B">
          <w:headerReference w:type="even" r:id="rId16"/>
          <w:headerReference w:type="default" r:id="rId17"/>
          <w:footerReference w:type="even" r:id="rId18"/>
          <w:footerReference w:type="default" r:id="rId19"/>
          <w:headerReference w:type="first" r:id="rId20"/>
          <w:footerReference w:type="first" r:id="rId21"/>
          <w:pgSz w:w="11906" w:h="16838" w:code="9"/>
          <w:pgMar w:top="1417" w:right="1701" w:bottom="1417" w:left="1701" w:header="708" w:footer="708" w:gutter="0"/>
          <w:cols w:space="708"/>
          <w:docGrid w:linePitch="360"/>
        </w:sectPr>
      </w:pPr>
    </w:p>
    <w:p w14:paraId="196007FD" w14:textId="77777777" w:rsidR="00A3634D" w:rsidRPr="0056203A" w:rsidRDefault="00663658" w:rsidP="0033195F">
      <w:pPr>
        <w:spacing w:after="0" w:line="240" w:lineRule="auto"/>
        <w:outlineLvl w:val="0"/>
        <w:rPr>
          <w:rFonts w:ascii="Calibri" w:eastAsia="Batang" w:hAnsi="Calibri" w:cs="Times New Roman"/>
          <w:sz w:val="24"/>
          <w:szCs w:val="24"/>
        </w:rPr>
        <w:sectPr w:rsidR="00A3634D" w:rsidRPr="0056203A" w:rsidSect="00522848">
          <w:headerReference w:type="even" r:id="rId22"/>
          <w:headerReference w:type="default" r:id="rId23"/>
          <w:footerReference w:type="even" r:id="rId24"/>
          <w:footerReference w:type="default" r:id="rId25"/>
          <w:headerReference w:type="first" r:id="rId26"/>
          <w:footerReference w:type="first" r:id="rId27"/>
          <w:pgSz w:w="11906" w:h="16838" w:code="9"/>
          <w:pgMar w:top="737" w:right="851" w:bottom="1134" w:left="851" w:header="567" w:footer="454" w:gutter="0"/>
          <w:cols w:space="708"/>
          <w:docGrid w:linePitch="360"/>
        </w:sectPr>
      </w:pPr>
      <w:bookmarkStart w:id="5" w:name="_Toc256000001"/>
      <w:bookmarkStart w:id="6" w:name="_DMBM_32103"/>
      <w:r w:rsidRPr="0056203A">
        <w:rPr>
          <w:rFonts w:ascii="Calibri" w:eastAsia="Batang" w:hAnsi="Calibri" w:cs="Times New Roman"/>
          <w:sz w:val="24"/>
          <w:szCs w:val="24"/>
        </w:rPr>
        <w:lastRenderedPageBreak/>
        <w:t>Relatório dos auditores independentes sobre as demonstr</w:t>
      </w:r>
      <w:r>
        <w:rPr>
          <w:rFonts w:ascii="Calibri" w:eastAsia="Batang" w:hAnsi="Calibri" w:cs="Times New Roman"/>
          <w:sz w:val="24"/>
          <w:szCs w:val="24"/>
        </w:rPr>
        <w:t>ações financeiras</w:t>
      </w:r>
      <w:bookmarkEnd w:id="5"/>
      <w:bookmarkEnd w:id="6"/>
    </w:p>
    <w:p w14:paraId="141F3E91" w14:textId="77777777" w:rsidR="0033195F" w:rsidRPr="005A0577" w:rsidRDefault="00663658" w:rsidP="0033195F">
      <w:pPr>
        <w:spacing w:after="0" w:line="240" w:lineRule="auto"/>
        <w:outlineLvl w:val="0"/>
        <w:rPr>
          <w:rFonts w:ascii="Calibri" w:eastAsia="Batang" w:hAnsi="Calibri" w:cs="Times New Roman"/>
          <w:sz w:val="24"/>
          <w:szCs w:val="24"/>
        </w:rPr>
      </w:pPr>
      <w:bookmarkStart w:id="7" w:name="_Toc256000002"/>
      <w:bookmarkStart w:id="8" w:name="_DMBM_32120"/>
      <w:r w:rsidRPr="005A0577">
        <w:rPr>
          <w:rFonts w:ascii="Calibri" w:eastAsia="Batang" w:hAnsi="Calibri" w:cs="Times New Roman"/>
          <w:sz w:val="24"/>
          <w:szCs w:val="24"/>
        </w:rPr>
        <w:lastRenderedPageBreak/>
        <w:t>Balanço Patrimonial</w:t>
      </w:r>
      <w:bookmarkEnd w:id="7"/>
    </w:p>
    <w:p w14:paraId="0DB0095C" w14:textId="77777777" w:rsidR="000E1DE0" w:rsidRPr="00772FCC" w:rsidRDefault="00663658" w:rsidP="000E1DE0">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 xml:space="preserve">Exercícios findos em 31 de dezembro </w:t>
      </w:r>
      <w:r w:rsidRPr="00772FCC">
        <w:rPr>
          <w:rFonts w:ascii="Calibri" w:eastAsia="Batang" w:hAnsi="Calibri" w:cs="Times New Roman"/>
          <w:sz w:val="20"/>
          <w:szCs w:val="24"/>
        </w:rPr>
        <w:t>(Em milhares de reais, exceto se indicado de outra forma)</w:t>
      </w:r>
    </w:p>
    <w:p w14:paraId="3563C93E" w14:textId="77777777" w:rsidR="000358D6" w:rsidRDefault="000358D6" w:rsidP="008C1C43">
      <w:pPr>
        <w:tabs>
          <w:tab w:val="left" w:pos="2475"/>
        </w:tabs>
        <w:spacing w:after="0" w:line="240" w:lineRule="auto"/>
        <w:rPr>
          <w:rFonts w:ascii="Calibri" w:eastAsia="Batang" w:hAnsi="Calibri" w:cs="Times New Roman"/>
          <w:bCs/>
          <w:sz w:val="10"/>
          <w:lang w:eastAsia="pt-BR"/>
        </w:rPr>
      </w:pPr>
    </w:p>
    <w:p w14:paraId="502C198D" w14:textId="77777777" w:rsidR="000358D6" w:rsidRDefault="000358D6" w:rsidP="008C1C43">
      <w:pPr>
        <w:tabs>
          <w:tab w:val="left" w:pos="2475"/>
        </w:tabs>
        <w:spacing w:after="0" w:line="240" w:lineRule="auto"/>
        <w:rPr>
          <w:rFonts w:ascii="Calibri" w:eastAsia="Batang" w:hAnsi="Calibri" w:cs="Times New Roman"/>
          <w:bCs/>
          <w:sz w:val="10"/>
          <w:lang w:eastAsia="pt-BR"/>
        </w:rPr>
      </w:pPr>
    </w:p>
    <w:p w14:paraId="46DD21BF" w14:textId="77777777" w:rsidR="003100B9" w:rsidRDefault="003100B9" w:rsidP="008C1C43">
      <w:pPr>
        <w:tabs>
          <w:tab w:val="left" w:pos="2475"/>
        </w:tabs>
        <w:spacing w:after="0" w:line="240" w:lineRule="auto"/>
        <w:rPr>
          <w:rFonts w:ascii="Calibri" w:eastAsia="Batang" w:hAnsi="Calibri" w:cs="Times New Roman"/>
          <w:bCs/>
          <w:sz w:val="10"/>
          <w:lang w:eastAsia="pt-BR"/>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4"/>
        <w:gridCol w:w="593"/>
        <w:gridCol w:w="1334"/>
        <w:gridCol w:w="140"/>
        <w:gridCol w:w="1334"/>
        <w:gridCol w:w="298"/>
        <w:gridCol w:w="4145"/>
        <w:gridCol w:w="594"/>
        <w:gridCol w:w="1334"/>
        <w:gridCol w:w="140"/>
        <w:gridCol w:w="1334"/>
      </w:tblGrid>
      <w:tr w:rsidR="005C2D30" w14:paraId="010A23AC" w14:textId="77777777">
        <w:trPr>
          <w:trHeight w:hRule="exact" w:val="240"/>
        </w:trPr>
        <w:tc>
          <w:tcPr>
            <w:tcW w:w="4200" w:type="dxa"/>
            <w:tcBorders>
              <w:top w:val="nil"/>
              <w:left w:val="nil"/>
              <w:bottom w:val="nil"/>
              <w:right w:val="nil"/>
              <w:tl2br w:val="nil"/>
              <w:tr2bl w:val="nil"/>
            </w:tcBorders>
            <w:shd w:val="clear" w:color="auto" w:fill="auto"/>
            <w:tcMar>
              <w:left w:w="60" w:type="dxa"/>
              <w:right w:w="60" w:type="dxa"/>
            </w:tcMar>
            <w:vAlign w:val="center"/>
          </w:tcPr>
          <w:p w14:paraId="2C6468F7" w14:textId="77777777" w:rsidR="005C2D30" w:rsidRDefault="00663658">
            <w:pPr>
              <w:spacing w:after="0" w:line="240" w:lineRule="auto"/>
              <w:rPr>
                <w:rFonts w:ascii="Calibri" w:eastAsia="Calibri" w:hAnsi="Calibri" w:cs="Calibri"/>
                <w:b/>
                <w:color w:val="000000"/>
                <w:sz w:val="18"/>
                <w:szCs w:val="20"/>
                <w:lang w:val="en-US" w:bidi="pt-BR"/>
              </w:rPr>
            </w:pPr>
            <w:bookmarkStart w:id="9" w:name="DOC_TBL00001_1_1"/>
            <w:bookmarkEnd w:id="9"/>
            <w:r>
              <w:rPr>
                <w:rFonts w:ascii="Calibri" w:eastAsia="Calibri" w:hAnsi="Calibri" w:cs="Calibri"/>
                <w:b/>
                <w:color w:val="000000"/>
                <w:sz w:val="18"/>
                <w:szCs w:val="20"/>
                <w:lang w:val="en-US" w:bidi="pt-BR"/>
              </w:rPr>
              <w:t>Ativo</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31B97A3"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Notas</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94FBC3"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28B66D9" w14:textId="77777777" w:rsidR="005C2D30" w:rsidRDefault="005C2D30">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F541D1"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43EA9E21" w14:textId="77777777" w:rsidR="005C2D30" w:rsidRDefault="005C2D30">
            <w:pPr>
              <w:spacing w:after="0" w:line="240" w:lineRule="auto"/>
              <w:jc w:val="right"/>
              <w:rPr>
                <w:rFonts w:ascii="Calibri" w:eastAsia="Calibri" w:hAnsi="Calibri" w:cs="Calibri"/>
                <w:b/>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center"/>
          </w:tcPr>
          <w:p w14:paraId="1AC14277"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Passivo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31F86FB"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Notas</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8A040D"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8CA61C2" w14:textId="77777777" w:rsidR="005C2D30" w:rsidRDefault="005C2D30">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1523C5" w14:textId="77777777" w:rsidR="005C2D30" w:rsidRDefault="00663658">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2CAA9FF8"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7D072E8F"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1792232E"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C5C6B0F" w14:textId="77777777" w:rsidR="005C2D30" w:rsidRDefault="005C2D30">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0840600"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E708E3" w14:textId="77777777" w:rsidR="005C2D30" w:rsidRDefault="005C2D30">
            <w:pPr>
              <w:spacing w:after="0" w:line="240" w:lineRule="auto"/>
              <w:jc w:val="right"/>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114CD2F8"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4B463A27"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031BDA3"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6F44FD63"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4B9C3BD"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596FE68"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461E01C6"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28C7ABCF"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Caixa e equivalentes de caixa</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F16FF51" w14:textId="77777777" w:rsidR="005C2D30" w:rsidRPr="002769D6" w:rsidRDefault="005C2D30">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004D751C"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1</w:t>
            </w:r>
          </w:p>
        </w:tc>
        <w:tc>
          <w:tcPr>
            <w:tcW w:w="45" w:type="dxa"/>
            <w:tcBorders>
              <w:top w:val="nil"/>
              <w:left w:val="nil"/>
              <w:bottom w:val="nil"/>
              <w:right w:val="nil"/>
              <w:tl2br w:val="nil"/>
              <w:tr2bl w:val="nil"/>
            </w:tcBorders>
            <w:shd w:val="clear" w:color="auto" w:fill="auto"/>
            <w:tcMar>
              <w:left w:w="0" w:type="dxa"/>
              <w:right w:w="0" w:type="dxa"/>
            </w:tcMar>
            <w:vAlign w:val="bottom"/>
          </w:tcPr>
          <w:p w14:paraId="36926CD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A67553F"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593E1685"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solid" w:color="FFFFFF" w:fill="FFFFFF"/>
            <w:tcMar>
              <w:left w:w="60" w:type="dxa"/>
              <w:right w:w="60" w:type="dxa"/>
            </w:tcMar>
            <w:vAlign w:val="bottom"/>
          </w:tcPr>
          <w:p w14:paraId="3DF2D4D8"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Fornecedores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7DC24DB"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437EBCDA"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1.210</w:t>
            </w:r>
          </w:p>
        </w:tc>
        <w:tc>
          <w:tcPr>
            <w:tcW w:w="45" w:type="dxa"/>
            <w:tcBorders>
              <w:top w:val="nil"/>
              <w:left w:val="nil"/>
              <w:bottom w:val="nil"/>
              <w:right w:val="nil"/>
              <w:tl2br w:val="nil"/>
              <w:tr2bl w:val="nil"/>
            </w:tcBorders>
            <w:shd w:val="clear" w:color="auto" w:fill="auto"/>
            <w:tcMar>
              <w:left w:w="0" w:type="dxa"/>
              <w:right w:w="0" w:type="dxa"/>
            </w:tcMar>
            <w:vAlign w:val="bottom"/>
          </w:tcPr>
          <w:p w14:paraId="701FC21F"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0D6711AE"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1.699</w:t>
            </w:r>
          </w:p>
        </w:tc>
      </w:tr>
      <w:tr w:rsidR="005C2D30" w14:paraId="3B4E783B"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0836E04D"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Contas a receber, líquidas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C47958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w:t>
            </w: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213F6429"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10.369</w:t>
            </w:r>
          </w:p>
        </w:tc>
        <w:tc>
          <w:tcPr>
            <w:tcW w:w="45" w:type="dxa"/>
            <w:tcBorders>
              <w:top w:val="nil"/>
              <w:left w:val="nil"/>
              <w:bottom w:val="nil"/>
              <w:right w:val="nil"/>
              <w:tl2br w:val="nil"/>
              <w:tr2bl w:val="nil"/>
            </w:tcBorders>
            <w:shd w:val="clear" w:color="auto" w:fill="auto"/>
            <w:tcMar>
              <w:left w:w="0" w:type="dxa"/>
              <w:right w:w="0" w:type="dxa"/>
            </w:tcMar>
            <w:vAlign w:val="bottom"/>
          </w:tcPr>
          <w:p w14:paraId="17F23AC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2C4F15A"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8.795</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186BF179"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001B7864"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Imposto de renda e contribuição social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8E6481B"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9.1</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568FAFD"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2.656</w:t>
            </w:r>
          </w:p>
        </w:tc>
        <w:tc>
          <w:tcPr>
            <w:tcW w:w="45" w:type="dxa"/>
            <w:tcBorders>
              <w:top w:val="nil"/>
              <w:left w:val="nil"/>
              <w:bottom w:val="nil"/>
              <w:right w:val="nil"/>
              <w:tl2br w:val="nil"/>
              <w:tr2bl w:val="nil"/>
            </w:tcBorders>
            <w:shd w:val="clear" w:color="auto" w:fill="auto"/>
            <w:tcMar>
              <w:left w:w="0" w:type="dxa"/>
              <w:right w:w="0" w:type="dxa"/>
            </w:tcMar>
            <w:vAlign w:val="bottom"/>
          </w:tcPr>
          <w:p w14:paraId="5771B990"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0E8BAAE"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792F2A6B"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4C67532A"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Contas a receber - FIDC</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2EE4308"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w:t>
            </w: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798E5C66"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187.604</w:t>
            </w:r>
          </w:p>
        </w:tc>
        <w:tc>
          <w:tcPr>
            <w:tcW w:w="45" w:type="dxa"/>
            <w:tcBorders>
              <w:top w:val="nil"/>
              <w:left w:val="nil"/>
              <w:bottom w:val="nil"/>
              <w:right w:val="nil"/>
              <w:tl2br w:val="nil"/>
              <w:tr2bl w:val="nil"/>
            </w:tcBorders>
            <w:shd w:val="clear" w:color="auto" w:fill="auto"/>
            <w:tcMar>
              <w:left w:w="0" w:type="dxa"/>
              <w:right w:w="0" w:type="dxa"/>
            </w:tcMar>
            <w:vAlign w:val="bottom"/>
          </w:tcPr>
          <w:p w14:paraId="657BB4BB"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5D1578D"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166.655</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5B18B275"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5D832478"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Impostos e contribuições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B1AF400"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9.2</w:t>
            </w: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240F66C3"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1.299</w:t>
            </w:r>
          </w:p>
        </w:tc>
        <w:tc>
          <w:tcPr>
            <w:tcW w:w="45" w:type="dxa"/>
            <w:tcBorders>
              <w:top w:val="nil"/>
              <w:left w:val="nil"/>
              <w:bottom w:val="nil"/>
              <w:right w:val="nil"/>
              <w:tl2br w:val="nil"/>
              <w:tr2bl w:val="nil"/>
            </w:tcBorders>
            <w:shd w:val="clear" w:color="auto" w:fill="auto"/>
            <w:tcMar>
              <w:left w:w="0" w:type="dxa"/>
              <w:right w:w="0" w:type="dxa"/>
            </w:tcMar>
            <w:vAlign w:val="bottom"/>
          </w:tcPr>
          <w:p w14:paraId="7DE61A9B"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F97AF5B"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746</w:t>
            </w:r>
          </w:p>
        </w:tc>
      </w:tr>
      <w:tr w:rsidR="005C2D30" w14:paraId="2CCD9E9B"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217B4E86"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Imposto de renda e contribuição social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28023B4"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9.1</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8E66CA2"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3.879</w:t>
            </w:r>
          </w:p>
        </w:tc>
        <w:tc>
          <w:tcPr>
            <w:tcW w:w="45" w:type="dxa"/>
            <w:tcBorders>
              <w:top w:val="nil"/>
              <w:left w:val="nil"/>
              <w:bottom w:val="nil"/>
              <w:right w:val="nil"/>
              <w:tl2br w:val="nil"/>
              <w:tr2bl w:val="nil"/>
            </w:tcBorders>
            <w:shd w:val="clear" w:color="auto" w:fill="auto"/>
            <w:tcMar>
              <w:left w:w="0" w:type="dxa"/>
              <w:right w:w="0" w:type="dxa"/>
            </w:tcMar>
            <w:vAlign w:val="bottom"/>
          </w:tcPr>
          <w:p w14:paraId="1AE25E31"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9444162"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4.086</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4A8D46A9"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28DC9730"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Benefícios a empregados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31A0E574"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48F64E4"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6.464</w:t>
            </w:r>
          </w:p>
        </w:tc>
        <w:tc>
          <w:tcPr>
            <w:tcW w:w="45" w:type="dxa"/>
            <w:tcBorders>
              <w:top w:val="nil"/>
              <w:left w:val="nil"/>
              <w:bottom w:val="nil"/>
              <w:right w:val="nil"/>
              <w:tl2br w:val="nil"/>
              <w:tr2bl w:val="nil"/>
            </w:tcBorders>
            <w:shd w:val="clear" w:color="auto" w:fill="auto"/>
            <w:tcMar>
              <w:left w:w="0" w:type="dxa"/>
              <w:right w:w="0" w:type="dxa"/>
            </w:tcMar>
            <w:vAlign w:val="bottom"/>
          </w:tcPr>
          <w:p w14:paraId="0C1E38D3"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E76C0C1"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6.644</w:t>
            </w:r>
          </w:p>
        </w:tc>
      </w:tr>
      <w:tr w:rsidR="005C2D30" w14:paraId="7A85117A" w14:textId="77777777">
        <w:trPr>
          <w:trHeight w:hRule="exact" w:val="270"/>
        </w:trPr>
        <w:tc>
          <w:tcPr>
            <w:tcW w:w="4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4A68C3"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Impostos e contribuições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A1F37B"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9.2</w:t>
            </w: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5C068C13"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2.135</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2389F4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144241D"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2.812</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3E2A4FE5"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847C91F"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Compromissos contratuais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FBAEA8"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66861BB"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445</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1D7A492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7545D1D"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445</w:t>
            </w:r>
          </w:p>
        </w:tc>
      </w:tr>
      <w:tr w:rsidR="005C2D30" w14:paraId="02D1D07E" w14:textId="77777777">
        <w:trPr>
          <w:trHeight w:hRule="exact" w:val="270"/>
        </w:trPr>
        <w:tc>
          <w:tcPr>
            <w:tcW w:w="4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FC5D8B"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 Circulante</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9D90D0" w14:textId="77777777" w:rsidR="005C2D30" w:rsidRDefault="005C2D30">
            <w:pPr>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78C943F1"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203.988</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C40603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CB8454C"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182.349</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34473F3D"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51DDB4"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Passivo circulante</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B3145C"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02102B0"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12.074</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D70D7AF"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D0EFB77"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9.534</w:t>
            </w:r>
          </w:p>
        </w:tc>
      </w:tr>
      <w:tr w:rsidR="005C2D30" w14:paraId="111862DA" w14:textId="77777777">
        <w:trPr>
          <w:trHeight w:hRule="exact" w:val="270"/>
        </w:trPr>
        <w:tc>
          <w:tcPr>
            <w:tcW w:w="4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63829AB"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A3724B" w14:textId="77777777" w:rsidR="005C2D30" w:rsidRDefault="005C2D30">
            <w:pPr>
              <w:spacing w:after="0" w:line="240" w:lineRule="auto"/>
              <w:jc w:val="right"/>
              <w:rPr>
                <w:rFonts w:ascii="Calibri" w:eastAsia="Calibri" w:hAnsi="Calibri" w:cs="Calibri"/>
                <w:color w:val="FFFFFF"/>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60648AAD"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0C28EA30" w14:textId="77777777" w:rsidR="005C2D30" w:rsidRDefault="005C2D30">
            <w:pPr>
              <w:tabs>
                <w:tab w:val="decimal" w:pos="-159"/>
              </w:tabs>
              <w:spacing w:after="0" w:line="240" w:lineRule="auto"/>
              <w:rPr>
                <w:rFonts w:ascii="Calibri" w:eastAsia="Calibri" w:hAnsi="Calibri" w:cs="Calibri"/>
                <w:color w:val="FFFFFF"/>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8ACF707" w14:textId="77777777" w:rsidR="005C2D30" w:rsidRDefault="005C2D30">
            <w:pPr>
              <w:tabs>
                <w:tab w:val="decimal" w:pos="1146"/>
              </w:tabs>
              <w:spacing w:after="0" w:line="240" w:lineRule="auto"/>
              <w:rPr>
                <w:rFonts w:ascii="Calibri" w:eastAsia="Calibri" w:hAnsi="Calibri" w:cs="Calibri"/>
                <w:color w:val="FFFFFF"/>
                <w:sz w:val="18"/>
                <w:szCs w:val="20"/>
                <w:lang w:val="en-US"/>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3E8D74E0"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3C98B18" w14:textId="77777777" w:rsidR="005C2D30" w:rsidRDefault="005C2D30">
            <w:pPr>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5E9E9C3"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9B9DA13"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59EFC4AC"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E58D60C"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3AA7E16C"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6F950C86"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Depósitos judiciais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40E6DE3"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18.2</w:t>
            </w: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789A650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2.024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6225C90"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F45E1F1"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1.601</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36F9CE64"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286FA547"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Imposto de renda e contribuição social</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5E244B30"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9.1</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1656BB2"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4.141</w:t>
            </w:r>
          </w:p>
        </w:tc>
        <w:tc>
          <w:tcPr>
            <w:tcW w:w="45" w:type="dxa"/>
            <w:tcBorders>
              <w:top w:val="nil"/>
              <w:left w:val="nil"/>
              <w:bottom w:val="nil"/>
              <w:right w:val="nil"/>
              <w:tl2br w:val="nil"/>
              <w:tr2bl w:val="nil"/>
            </w:tcBorders>
            <w:shd w:val="clear" w:color="auto" w:fill="auto"/>
            <w:tcMar>
              <w:left w:w="0" w:type="dxa"/>
              <w:right w:w="0" w:type="dxa"/>
            </w:tcMar>
            <w:vAlign w:val="bottom"/>
          </w:tcPr>
          <w:p w14:paraId="1AE15DCA"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2D7C4DB"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4.141</w:t>
            </w:r>
          </w:p>
        </w:tc>
      </w:tr>
      <w:tr w:rsidR="005C2D30" w14:paraId="4162775E" w14:textId="77777777">
        <w:trPr>
          <w:trHeight w:hRule="exact" w:val="240"/>
        </w:trPr>
        <w:tc>
          <w:tcPr>
            <w:tcW w:w="4200" w:type="dxa"/>
            <w:tcBorders>
              <w:top w:val="nil"/>
              <w:left w:val="nil"/>
              <w:bottom w:val="nil"/>
              <w:right w:val="nil"/>
              <w:tl2br w:val="nil"/>
              <w:tr2bl w:val="nil"/>
            </w:tcBorders>
            <w:shd w:val="clear" w:color="auto" w:fill="auto"/>
            <w:tcMar>
              <w:left w:w="60" w:type="dxa"/>
              <w:right w:w="60" w:type="dxa"/>
            </w:tcMar>
            <w:vAlign w:val="bottom"/>
          </w:tcPr>
          <w:p w14:paraId="557FBA3C"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Imposto de renda e contribuição social</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0186D03"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9.1</w:t>
            </w: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641ABE11"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4.634</w:t>
            </w:r>
          </w:p>
        </w:tc>
        <w:tc>
          <w:tcPr>
            <w:tcW w:w="45" w:type="dxa"/>
            <w:tcBorders>
              <w:top w:val="nil"/>
              <w:left w:val="nil"/>
              <w:bottom w:val="nil"/>
              <w:right w:val="nil"/>
              <w:tl2br w:val="nil"/>
              <w:tr2bl w:val="nil"/>
            </w:tcBorders>
            <w:shd w:val="clear" w:color="auto" w:fill="auto"/>
            <w:tcMar>
              <w:left w:w="0" w:type="dxa"/>
              <w:right w:w="0" w:type="dxa"/>
            </w:tcMar>
            <w:vAlign w:val="bottom"/>
          </w:tcPr>
          <w:p w14:paraId="70FA71E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2F1BCE8"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10.647</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1EE8FD74"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6B501791"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Imposto de renda e contribuição social diferidos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7AA4FA00"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9.1</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617DA99"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15.517</w:t>
            </w:r>
          </w:p>
        </w:tc>
        <w:tc>
          <w:tcPr>
            <w:tcW w:w="45" w:type="dxa"/>
            <w:tcBorders>
              <w:top w:val="nil"/>
              <w:left w:val="nil"/>
              <w:bottom w:val="nil"/>
              <w:right w:val="nil"/>
              <w:tl2br w:val="nil"/>
              <w:tr2bl w:val="nil"/>
            </w:tcBorders>
            <w:shd w:val="clear" w:color="auto" w:fill="auto"/>
            <w:tcMar>
              <w:left w:w="0" w:type="dxa"/>
              <w:right w:w="0" w:type="dxa"/>
            </w:tcMar>
            <w:vAlign w:val="bottom"/>
          </w:tcPr>
          <w:p w14:paraId="7C29D826"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C562F53"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19.913</w:t>
            </w:r>
          </w:p>
        </w:tc>
      </w:tr>
      <w:tr w:rsidR="005C2D30" w14:paraId="75897B4B" w14:textId="77777777">
        <w:trPr>
          <w:trHeight w:hRule="exact" w:val="270"/>
        </w:trPr>
        <w:tc>
          <w:tcPr>
            <w:tcW w:w="42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98A207F"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Impostos e contribuições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0D8FB0"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9.2</w:t>
            </w: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7A4E2DF9"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52.828</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24469DE6"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4243E8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62.417</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3D7F5679"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592537D9"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Benefícios a empregados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3DC5C26"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11.3</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7C7C8E4"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1.088</w:t>
            </w:r>
          </w:p>
        </w:tc>
        <w:tc>
          <w:tcPr>
            <w:tcW w:w="45" w:type="dxa"/>
            <w:tcBorders>
              <w:top w:val="nil"/>
              <w:left w:val="nil"/>
              <w:bottom w:val="nil"/>
              <w:right w:val="nil"/>
              <w:tl2br w:val="nil"/>
              <w:tr2bl w:val="nil"/>
            </w:tcBorders>
            <w:shd w:val="clear" w:color="auto" w:fill="auto"/>
            <w:tcMar>
              <w:left w:w="0" w:type="dxa"/>
              <w:right w:w="0" w:type="dxa"/>
            </w:tcMar>
            <w:vAlign w:val="bottom"/>
          </w:tcPr>
          <w:p w14:paraId="06729751"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523B2A6"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2.162</w:t>
            </w:r>
          </w:p>
        </w:tc>
      </w:tr>
      <w:tr w:rsidR="005C2D30" w14:paraId="5DFA64D0" w14:textId="77777777">
        <w:trPr>
          <w:trHeight w:hRule="exact" w:val="270"/>
        </w:trPr>
        <w:tc>
          <w:tcPr>
            <w:tcW w:w="4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4BE927"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Ativo realizável a longo prazo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3C4F38" w14:textId="77777777" w:rsidR="005C2D30" w:rsidRPr="002769D6" w:rsidRDefault="005C2D30">
            <w:pPr>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39B7C6D9"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59.486</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A5452D0"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FF9E98D"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74.665</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6181A6F4"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45EECBA9"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Provisão para processos judiciais e administrativos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7507F73F"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18.1</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DA5187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22.590</w:t>
            </w:r>
          </w:p>
        </w:tc>
        <w:tc>
          <w:tcPr>
            <w:tcW w:w="45" w:type="dxa"/>
            <w:tcBorders>
              <w:top w:val="nil"/>
              <w:left w:val="nil"/>
              <w:bottom w:val="nil"/>
              <w:right w:val="nil"/>
              <w:tl2br w:val="nil"/>
              <w:tr2bl w:val="nil"/>
            </w:tcBorders>
            <w:shd w:val="clear" w:color="auto" w:fill="auto"/>
            <w:tcMar>
              <w:left w:w="0" w:type="dxa"/>
              <w:right w:w="0" w:type="dxa"/>
            </w:tcMar>
            <w:vAlign w:val="bottom"/>
          </w:tcPr>
          <w:p w14:paraId="51A821FC"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A2CA673"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26.034</w:t>
            </w:r>
          </w:p>
        </w:tc>
      </w:tr>
      <w:tr w:rsidR="005C2D30" w14:paraId="5476E749" w14:textId="77777777">
        <w:trPr>
          <w:trHeight w:hRule="exact" w:val="270"/>
        </w:trPr>
        <w:tc>
          <w:tcPr>
            <w:tcW w:w="4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FA7400"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Imobilizado </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41082E"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w:t>
            </w:r>
          </w:p>
        </w:tc>
        <w:tc>
          <w:tcPr>
            <w:tcW w:w="135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01E3A0EF"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92.296</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4A1AA9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91A64C9"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122.448</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24993C27"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A5626F"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Compromissos contratuais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BE13FD"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B11BEAF"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116</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12CCF706"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C2D648A"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561</w:t>
            </w:r>
          </w:p>
        </w:tc>
      </w:tr>
      <w:tr w:rsidR="005C2D30" w14:paraId="417D7458" w14:textId="77777777">
        <w:trPr>
          <w:trHeight w:hRule="exact" w:val="270"/>
        </w:trPr>
        <w:tc>
          <w:tcPr>
            <w:tcW w:w="4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93BD99"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 não circulante</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DD8DDE" w14:textId="77777777" w:rsidR="005C2D30" w:rsidRDefault="005C2D30">
            <w:pPr>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44985E1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151.782</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45E1CC7"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982CD44"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197.113</w:t>
            </w:r>
          </w:p>
        </w:tc>
        <w:tc>
          <w:tcPr>
            <w:tcW w:w="300" w:type="dxa"/>
            <w:tcBorders>
              <w:top w:val="nil"/>
              <w:left w:val="nil"/>
              <w:bottom w:val="nil"/>
              <w:right w:val="nil"/>
              <w:tl2br w:val="nil"/>
              <w:tr2bl w:val="nil"/>
            </w:tcBorders>
            <w:shd w:val="clear" w:color="auto" w:fill="auto"/>
            <w:tcMar>
              <w:left w:w="60" w:type="dxa"/>
              <w:right w:w="60" w:type="dxa"/>
            </w:tcMar>
            <w:vAlign w:val="bottom"/>
          </w:tcPr>
          <w:p w14:paraId="3A0994C7"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9D5F6D"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Passivo não circulante</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6296DD"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D4273F3"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43.452</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9671F0D"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41EED2B"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52.811</w:t>
            </w:r>
          </w:p>
        </w:tc>
      </w:tr>
      <w:tr w:rsidR="005C2D30" w14:paraId="7EC2962C" w14:textId="77777777">
        <w:trPr>
          <w:trHeight w:hRule="exact" w:val="270"/>
        </w:trPr>
        <w:tc>
          <w:tcPr>
            <w:tcW w:w="4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E53920"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8CD3C57" w14:textId="77777777" w:rsidR="005C2D30" w:rsidRDefault="005C2D30">
            <w:pPr>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2490CCE5"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6211274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71C066A"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192ED884"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3508C9" w14:textId="77777777" w:rsidR="005C2D30" w:rsidRPr="002769D6" w:rsidRDefault="00663658">
            <w:pPr>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Passivo circulante e não circulante</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9ECFC6" w14:textId="77777777" w:rsidR="005C2D30" w:rsidRPr="002769D6" w:rsidRDefault="005C2D30">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D95C71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55.526</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603368A"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45011AB"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62.345</w:t>
            </w:r>
          </w:p>
        </w:tc>
      </w:tr>
      <w:tr w:rsidR="005C2D30" w14:paraId="7419DD01"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0A081A03"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3DA9AA9" w14:textId="77777777" w:rsidR="005C2D30" w:rsidRDefault="005C2D30">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246C40BB"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7FBF8CF"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88503DA"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31F19631"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1BA108" w14:textId="77777777" w:rsidR="005C2D30" w:rsidRDefault="005C2D30">
            <w:pPr>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AFD7177"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17F6DFF7"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4FAB26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09B6260"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022C59D3"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1F40714B"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0646FC87" w14:textId="77777777" w:rsidR="005C2D30" w:rsidRDefault="005C2D30">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6C5275F2"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283B9E1"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27EB50C"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51F44BB3"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2408F0AB"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Capital social realizado</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0605840D"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1CA7957B"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275.013</w:t>
            </w:r>
          </w:p>
        </w:tc>
        <w:tc>
          <w:tcPr>
            <w:tcW w:w="45" w:type="dxa"/>
            <w:tcBorders>
              <w:top w:val="nil"/>
              <w:left w:val="nil"/>
              <w:bottom w:val="nil"/>
              <w:right w:val="nil"/>
              <w:tl2br w:val="nil"/>
              <w:tr2bl w:val="nil"/>
            </w:tcBorders>
            <w:shd w:val="clear" w:color="auto" w:fill="auto"/>
            <w:tcMar>
              <w:left w:w="0" w:type="dxa"/>
              <w:right w:w="0" w:type="dxa"/>
            </w:tcMar>
            <w:vAlign w:val="bottom"/>
          </w:tcPr>
          <w:p w14:paraId="641E5058"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9FD36CD"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275.013</w:t>
            </w:r>
          </w:p>
        </w:tc>
      </w:tr>
      <w:tr w:rsidR="005C2D30" w14:paraId="5059DA71" w14:textId="77777777">
        <w:trPr>
          <w:trHeight w:hRule="exact" w:val="240"/>
        </w:trPr>
        <w:tc>
          <w:tcPr>
            <w:tcW w:w="4200" w:type="dxa"/>
            <w:tcBorders>
              <w:top w:val="nil"/>
              <w:left w:val="nil"/>
              <w:bottom w:val="nil"/>
              <w:right w:val="nil"/>
              <w:tl2br w:val="nil"/>
              <w:tr2bl w:val="nil"/>
            </w:tcBorders>
            <w:shd w:val="clear" w:color="auto" w:fill="auto"/>
            <w:tcMar>
              <w:left w:w="60" w:type="dxa"/>
              <w:right w:w="60" w:type="dxa"/>
            </w:tcMar>
            <w:vAlign w:val="bottom"/>
          </w:tcPr>
          <w:p w14:paraId="7A7EB729"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A4592FC" w14:textId="77777777" w:rsidR="005C2D30" w:rsidRDefault="005C2D30">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0A24BE78"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EABAAC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AC476ED"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3E1356FC"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nil"/>
              <w:right w:val="nil"/>
              <w:tl2br w:val="nil"/>
              <w:tr2bl w:val="nil"/>
            </w:tcBorders>
            <w:shd w:val="clear" w:color="auto" w:fill="auto"/>
            <w:tcMar>
              <w:left w:w="60" w:type="dxa"/>
              <w:right w:w="60" w:type="dxa"/>
            </w:tcMar>
            <w:vAlign w:val="bottom"/>
          </w:tcPr>
          <w:p w14:paraId="06FCE92D"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Reservas de lucros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F8A1ED8"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60CE007C"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21.231</w:t>
            </w:r>
          </w:p>
        </w:tc>
        <w:tc>
          <w:tcPr>
            <w:tcW w:w="45" w:type="dxa"/>
            <w:tcBorders>
              <w:top w:val="nil"/>
              <w:left w:val="nil"/>
              <w:bottom w:val="nil"/>
              <w:right w:val="nil"/>
              <w:tl2br w:val="nil"/>
              <w:tr2bl w:val="nil"/>
            </w:tcBorders>
            <w:shd w:val="clear" w:color="auto" w:fill="auto"/>
            <w:tcMar>
              <w:left w:w="0" w:type="dxa"/>
              <w:right w:w="0" w:type="dxa"/>
            </w:tcMar>
            <w:vAlign w:val="bottom"/>
          </w:tcPr>
          <w:p w14:paraId="59F581D7"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A830B6B"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38.883</w:t>
            </w:r>
          </w:p>
        </w:tc>
      </w:tr>
      <w:tr w:rsidR="005C2D30" w14:paraId="432CA57E"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221E0156"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4260360" w14:textId="77777777" w:rsidR="005C2D30" w:rsidRDefault="005C2D30">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715C707C"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254339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34B1884"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22F86DCD"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9926F8"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 resultados abrangentes</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78B53D"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2ECDA107"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4.000</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21A76868"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2E5D0F9C"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3.221</w:t>
            </w:r>
          </w:p>
        </w:tc>
      </w:tr>
      <w:tr w:rsidR="005C2D30" w14:paraId="00B3AFF4"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22D5BA1A"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7C513D6D" w14:textId="77777777" w:rsidR="005C2D30" w:rsidRDefault="005C2D30">
            <w:pPr>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53AE7176"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643A73D"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C73B42A"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0DD38368"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64DF96"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Patrimônio líquido</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E236CF"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0F5DA1AE"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300.244</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6105B11"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0C826043"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317.117</w:t>
            </w:r>
          </w:p>
        </w:tc>
      </w:tr>
      <w:tr w:rsidR="005C2D30" w14:paraId="0CC4632E"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bottom"/>
          </w:tcPr>
          <w:p w14:paraId="0871CD4E"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10DDDC84"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0" w:type="dxa"/>
              <w:right w:w="0" w:type="dxa"/>
            </w:tcMar>
            <w:vAlign w:val="bottom"/>
          </w:tcPr>
          <w:p w14:paraId="2A617541"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7DC10C5"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07C4911"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clear" w:color="auto" w:fill="auto"/>
            <w:tcMar>
              <w:left w:w="60" w:type="dxa"/>
              <w:right w:w="60" w:type="dxa"/>
            </w:tcMar>
            <w:vAlign w:val="bottom"/>
          </w:tcPr>
          <w:p w14:paraId="4B0BFE32"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23A905" w14:textId="77777777" w:rsidR="005C2D30" w:rsidRDefault="005C2D30">
            <w:pPr>
              <w:spacing w:after="0" w:line="240" w:lineRule="auto"/>
              <w:jc w:val="right"/>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17EB06"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A02696" w14:textId="77777777" w:rsidR="005C2D30" w:rsidRDefault="005C2D30">
            <w:pPr>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3F5276E"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EF65FC2" w14:textId="77777777" w:rsidR="005C2D30" w:rsidRDefault="005C2D30">
            <w:pPr>
              <w:spacing w:after="0" w:line="240" w:lineRule="auto"/>
              <w:rPr>
                <w:rFonts w:ascii="Calibri" w:eastAsia="Calibri" w:hAnsi="Calibri" w:cs="Calibri"/>
                <w:color w:val="000000"/>
                <w:sz w:val="18"/>
                <w:szCs w:val="20"/>
                <w:lang w:val="en-US" w:bidi="pt-BR"/>
              </w:rPr>
            </w:pPr>
          </w:p>
        </w:tc>
      </w:tr>
      <w:tr w:rsidR="005C2D30" w14:paraId="5ACE8866" w14:textId="77777777">
        <w:trPr>
          <w:trHeight w:hRule="exact" w:val="270"/>
        </w:trPr>
        <w:tc>
          <w:tcPr>
            <w:tcW w:w="4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1D9D0C"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1EBE2F"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0272EF57"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E547D0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A4E2827"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3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673524"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6E58CE" w14:textId="77777777" w:rsidR="005C2D30" w:rsidRDefault="005C2D30">
            <w:pPr>
              <w:spacing w:after="0" w:line="240" w:lineRule="auto"/>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951AF8E"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1DC89076"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25AC95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FEB23F0"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422781C4" w14:textId="77777777">
        <w:trPr>
          <w:trHeight w:hRule="exact" w:val="240"/>
        </w:trPr>
        <w:tc>
          <w:tcPr>
            <w:tcW w:w="42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053A592"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 do ativo</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40396D2"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8BDECBF"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355.770</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9306242"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0365605"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379.462</w:t>
            </w:r>
          </w:p>
        </w:tc>
        <w:tc>
          <w:tcPr>
            <w:tcW w:w="3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F8EC1B3" w14:textId="77777777" w:rsidR="005C2D30" w:rsidRDefault="005C2D30">
            <w:pPr>
              <w:spacing w:after="0" w:line="240" w:lineRule="auto"/>
              <w:rPr>
                <w:rFonts w:ascii="Calibri" w:eastAsia="Calibri" w:hAnsi="Calibri" w:cs="Calibri"/>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2A9DF99"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 do passivo</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F3B5E3"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595C657"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355.770</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DE6E1A2"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D6AB827"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379.462</w:t>
            </w:r>
          </w:p>
        </w:tc>
      </w:tr>
    </w:tbl>
    <w:p w14:paraId="00AA0EA1" w14:textId="77777777" w:rsidR="005A0577" w:rsidRDefault="005A0577" w:rsidP="008C1C43">
      <w:pPr>
        <w:tabs>
          <w:tab w:val="left" w:pos="2475"/>
        </w:tabs>
        <w:spacing w:after="0" w:line="240" w:lineRule="auto"/>
        <w:rPr>
          <w:rFonts w:ascii="Calibri" w:eastAsia="Batang" w:hAnsi="Calibri" w:cs="Times New Roman"/>
          <w:bCs/>
          <w:sz w:val="10"/>
          <w:lang w:eastAsia="pt-BR"/>
        </w:rPr>
      </w:pPr>
    </w:p>
    <w:p w14:paraId="16FFE279" w14:textId="77777777" w:rsidR="000835DA" w:rsidRDefault="000835DA" w:rsidP="008C1C43">
      <w:pPr>
        <w:tabs>
          <w:tab w:val="left" w:pos="2475"/>
        </w:tabs>
        <w:spacing w:after="0" w:line="240" w:lineRule="auto"/>
        <w:rPr>
          <w:rFonts w:ascii="Calibri" w:eastAsia="Batang" w:hAnsi="Calibri" w:cs="Times New Roman"/>
          <w:bCs/>
          <w:sz w:val="10"/>
          <w:lang w:eastAsia="pt-BR"/>
        </w:rPr>
      </w:pPr>
    </w:p>
    <w:p w14:paraId="71A00755" w14:textId="77777777" w:rsidR="000835DA" w:rsidRDefault="00663658" w:rsidP="008C1C43">
      <w:pPr>
        <w:tabs>
          <w:tab w:val="left" w:pos="2475"/>
        </w:tabs>
        <w:spacing w:after="0" w:line="240" w:lineRule="auto"/>
        <w:rPr>
          <w:rFonts w:ascii="Calibri" w:eastAsia="Batang" w:hAnsi="Calibri" w:cs="Times New Roman"/>
          <w:bCs/>
          <w:sz w:val="16"/>
          <w:szCs w:val="16"/>
          <w:lang w:eastAsia="pt-BR"/>
        </w:rPr>
      </w:pPr>
      <w:r>
        <w:rPr>
          <w:rFonts w:ascii="Calibri" w:eastAsia="Batang" w:hAnsi="Calibri" w:cs="Times New Roman"/>
          <w:bCs/>
          <w:sz w:val="16"/>
          <w:szCs w:val="16"/>
          <w:lang w:eastAsia="pt-BR"/>
        </w:rPr>
        <w:t xml:space="preserve">As notas explicativas </w:t>
      </w:r>
      <w:r w:rsidRPr="005B0B01">
        <w:rPr>
          <w:rFonts w:ascii="Calibri" w:eastAsia="Batang" w:hAnsi="Calibri" w:cs="Times New Roman"/>
          <w:bCs/>
          <w:sz w:val="16"/>
          <w:szCs w:val="16"/>
          <w:lang w:eastAsia="pt-BR"/>
        </w:rPr>
        <w:t>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p>
    <w:bookmarkEnd w:id="8"/>
    <w:p w14:paraId="2346493F" w14:textId="77777777" w:rsidR="00EE4AE5" w:rsidRPr="00181762" w:rsidRDefault="00EE4AE5" w:rsidP="008C1C43">
      <w:pPr>
        <w:tabs>
          <w:tab w:val="left" w:pos="2475"/>
        </w:tabs>
        <w:spacing w:after="0" w:line="240" w:lineRule="auto"/>
        <w:rPr>
          <w:rFonts w:ascii="Calibri" w:eastAsia="Batang" w:hAnsi="Calibri" w:cs="Times New Roman"/>
          <w:bCs/>
          <w:sz w:val="10"/>
          <w:lang w:eastAsia="pt-BR"/>
        </w:rPr>
        <w:sectPr w:rsidR="00EE4AE5" w:rsidRPr="00181762" w:rsidSect="009C79E5">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720" w:right="720" w:bottom="720" w:left="720" w:header="567" w:footer="454" w:gutter="0"/>
          <w:cols w:space="708"/>
          <w:docGrid w:linePitch="360"/>
        </w:sectPr>
      </w:pPr>
    </w:p>
    <w:p w14:paraId="5A74AD68" w14:textId="77777777" w:rsidR="0033195F" w:rsidRPr="00E37E20" w:rsidRDefault="00663658" w:rsidP="0033195F">
      <w:pPr>
        <w:spacing w:after="0" w:line="240" w:lineRule="auto"/>
        <w:outlineLvl w:val="0"/>
        <w:rPr>
          <w:rFonts w:ascii="Calibri" w:eastAsia="Batang" w:hAnsi="Calibri" w:cs="Times New Roman"/>
          <w:sz w:val="24"/>
          <w:szCs w:val="24"/>
        </w:rPr>
      </w:pPr>
      <w:bookmarkStart w:id="10" w:name="_Toc256000003"/>
      <w:bookmarkStart w:id="11" w:name="_DMBM_32116"/>
      <w:r>
        <w:rPr>
          <w:rFonts w:ascii="Calibri" w:eastAsia="Batang" w:hAnsi="Calibri" w:cs="Times New Roman"/>
          <w:sz w:val="24"/>
          <w:szCs w:val="24"/>
        </w:rPr>
        <w:lastRenderedPageBreak/>
        <w:t>Demonstração de</w:t>
      </w:r>
      <w:r w:rsidRPr="00E37E20">
        <w:rPr>
          <w:rFonts w:ascii="Calibri" w:eastAsia="Batang" w:hAnsi="Calibri" w:cs="Times New Roman"/>
          <w:sz w:val="24"/>
          <w:szCs w:val="24"/>
        </w:rPr>
        <w:t xml:space="preserve"> Resultado</w:t>
      </w:r>
      <w:bookmarkEnd w:id="10"/>
    </w:p>
    <w:p w14:paraId="492D5F79" w14:textId="77777777" w:rsidR="00CE5CDF" w:rsidRPr="00BD0A60" w:rsidRDefault="00663658" w:rsidP="00CE5CDF">
      <w:pPr>
        <w:pBdr>
          <w:bottom w:val="single" w:sz="12" w:space="1" w:color="auto"/>
        </w:pBdr>
        <w:spacing w:after="0" w:line="240" w:lineRule="auto"/>
        <w:rPr>
          <w:rFonts w:ascii="Calibri" w:eastAsia="Batang" w:hAnsi="Calibri" w:cs="Times New Roman"/>
          <w:sz w:val="20"/>
          <w:szCs w:val="24"/>
        </w:rPr>
      </w:pPr>
      <w:r w:rsidRPr="00BD0A60">
        <w:rPr>
          <w:rFonts w:ascii="Calibri" w:eastAsia="Batang" w:hAnsi="Calibri" w:cs="Times New Roman"/>
          <w:sz w:val="20"/>
          <w:szCs w:val="24"/>
        </w:rPr>
        <w:t>Exercícios findos em 31 de dezembro (Em milhares de reais, exceto se indicado de outra forma)</w:t>
      </w:r>
    </w:p>
    <w:p w14:paraId="6CB485FD"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64851D5D" w14:textId="77777777" w:rsidR="001E0157" w:rsidRDefault="001E0157" w:rsidP="008C1C43">
      <w:pPr>
        <w:tabs>
          <w:tab w:val="left" w:pos="2475"/>
        </w:tabs>
        <w:spacing w:after="0" w:line="240" w:lineRule="auto"/>
        <w:rPr>
          <w:rFonts w:ascii="Calibri" w:eastAsia="Batang" w:hAnsi="Calibri" w:cs="Times New Roman"/>
          <w:bCs/>
          <w:sz w:val="10"/>
          <w:lang w:eastAsia="pt-BR"/>
        </w:rPr>
      </w:pPr>
    </w:p>
    <w:p w14:paraId="61C46CB3" w14:textId="77777777" w:rsidR="001E0157" w:rsidRDefault="001E0157" w:rsidP="008C1C43">
      <w:pPr>
        <w:tabs>
          <w:tab w:val="left" w:pos="2475"/>
        </w:tabs>
        <w:spacing w:after="0" w:line="240" w:lineRule="auto"/>
        <w:rPr>
          <w:rFonts w:ascii="Calibri" w:eastAsia="Batang" w:hAnsi="Calibri" w:cs="Times New Roman"/>
          <w:bCs/>
          <w:sz w:val="10"/>
          <w:lang w:eastAsia="pt-BR"/>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0"/>
        <w:gridCol w:w="615"/>
        <w:gridCol w:w="1350"/>
        <w:gridCol w:w="45"/>
        <w:gridCol w:w="1350"/>
      </w:tblGrid>
      <w:tr w:rsidR="005C2D30" w14:paraId="78764F9E"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tcPr>
          <w:p w14:paraId="478AE8CB" w14:textId="77777777" w:rsidR="005C2D30" w:rsidRPr="002769D6" w:rsidRDefault="005C2D30">
            <w:pPr>
              <w:spacing w:after="0" w:line="240" w:lineRule="auto"/>
              <w:jc w:val="center"/>
              <w:rPr>
                <w:rFonts w:ascii="Calibri" w:eastAsia="Calibri" w:hAnsi="Calibri" w:cs="Calibri"/>
                <w:color w:val="000000"/>
                <w:sz w:val="18"/>
                <w:szCs w:val="20"/>
                <w:lang w:bidi="pt-BR"/>
              </w:rPr>
            </w:pPr>
            <w:bookmarkStart w:id="12" w:name="DOC_TBL00002_1_1"/>
            <w:bookmarkEnd w:id="12"/>
          </w:p>
        </w:tc>
        <w:tc>
          <w:tcPr>
            <w:tcW w:w="615" w:type="dxa"/>
            <w:tcBorders>
              <w:top w:val="nil"/>
              <w:left w:val="nil"/>
              <w:bottom w:val="nil"/>
              <w:right w:val="nil"/>
              <w:tl2br w:val="nil"/>
              <w:tr2bl w:val="nil"/>
            </w:tcBorders>
            <w:shd w:val="clear" w:color="auto" w:fill="auto"/>
            <w:tcMar>
              <w:left w:w="60" w:type="dxa"/>
              <w:right w:w="60" w:type="dxa"/>
            </w:tcMar>
            <w:vAlign w:val="bottom"/>
          </w:tcPr>
          <w:p w14:paraId="37117E73"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Notas</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2CDF4A"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157EE7BC"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8CE692" w14:textId="77777777" w:rsidR="005C2D30" w:rsidRDefault="00663658">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7C13D452"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vAlign w:val="bottom"/>
          </w:tcPr>
          <w:p w14:paraId="6DD965C5" w14:textId="77777777" w:rsidR="005C2D30" w:rsidRDefault="005C2D30">
            <w:pPr>
              <w:spacing w:after="0" w:line="240" w:lineRule="auto"/>
              <w:rPr>
                <w:rFonts w:ascii="Times New Roman" w:eastAsia="Times New Roman" w:hAnsi="Times New Roman" w:cs="Times New Roman"/>
                <w:color w:val="000000"/>
                <w:sz w:val="18"/>
                <w:szCs w:val="20"/>
                <w:lang w:val="en-US"/>
              </w:rPr>
            </w:pPr>
          </w:p>
        </w:tc>
        <w:tc>
          <w:tcPr>
            <w:tcW w:w="615" w:type="dxa"/>
            <w:tcBorders>
              <w:top w:val="nil"/>
              <w:left w:val="nil"/>
              <w:bottom w:val="nil"/>
              <w:right w:val="nil"/>
              <w:tl2br w:val="nil"/>
              <w:tr2bl w:val="nil"/>
            </w:tcBorders>
            <w:shd w:val="clear" w:color="auto" w:fill="auto"/>
            <w:tcMar>
              <w:left w:w="60" w:type="dxa"/>
              <w:right w:w="60" w:type="dxa"/>
            </w:tcMar>
            <w:vAlign w:val="bottom"/>
          </w:tcPr>
          <w:p w14:paraId="48221CB2" w14:textId="77777777" w:rsidR="005C2D30" w:rsidRDefault="005C2D30">
            <w:pPr>
              <w:spacing w:after="0" w:line="240" w:lineRule="auto"/>
              <w:jc w:val="right"/>
              <w:rPr>
                <w:rFonts w:ascii="Times New Roman" w:eastAsia="Times New Roman" w:hAnsi="Times New Roman" w:cs="Times New Roman"/>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FB3A251" w14:textId="77777777" w:rsidR="005C2D30" w:rsidRDefault="005C2D30">
            <w:pPr>
              <w:spacing w:after="0" w:line="240" w:lineRule="auto"/>
              <w:jc w:val="right"/>
              <w:rPr>
                <w:rFonts w:ascii="Times New Roman" w:eastAsia="Times New Roman" w:hAnsi="Times New Roman" w:cs="Times New Roman"/>
                <w:b/>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0966EC79"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8A98C6" w14:textId="77777777" w:rsidR="005C2D30" w:rsidRDefault="005C2D30">
            <w:pPr>
              <w:spacing w:after="0" w:line="240" w:lineRule="auto"/>
              <w:jc w:val="right"/>
              <w:rPr>
                <w:rFonts w:ascii="Times New Roman" w:eastAsia="Times New Roman" w:hAnsi="Times New Roman" w:cs="Times New Roman"/>
                <w:b/>
                <w:color w:val="000000"/>
                <w:sz w:val="18"/>
                <w:szCs w:val="20"/>
                <w:lang w:val="en-US" w:bidi="pt-BR"/>
              </w:rPr>
            </w:pPr>
          </w:p>
        </w:tc>
      </w:tr>
      <w:tr w:rsidR="005C2D30" w14:paraId="01DD3A21"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vAlign w:val="bottom"/>
          </w:tcPr>
          <w:p w14:paraId="1FC53950"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Receita de arrendamento</w:t>
            </w:r>
          </w:p>
        </w:tc>
        <w:tc>
          <w:tcPr>
            <w:tcW w:w="615" w:type="dxa"/>
            <w:tcBorders>
              <w:top w:val="nil"/>
              <w:left w:val="nil"/>
              <w:bottom w:val="nil"/>
              <w:right w:val="nil"/>
              <w:tl2br w:val="nil"/>
              <w:tr2bl w:val="nil"/>
            </w:tcBorders>
            <w:shd w:val="clear" w:color="auto" w:fill="auto"/>
            <w:tcMar>
              <w:left w:w="60" w:type="dxa"/>
              <w:right w:w="60" w:type="dxa"/>
            </w:tcMar>
            <w:vAlign w:val="bottom"/>
          </w:tcPr>
          <w:p w14:paraId="6C347EB6"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4EE055A"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85.727</w:t>
            </w:r>
          </w:p>
        </w:tc>
        <w:tc>
          <w:tcPr>
            <w:tcW w:w="45" w:type="dxa"/>
            <w:tcBorders>
              <w:top w:val="nil"/>
              <w:left w:val="nil"/>
              <w:bottom w:val="nil"/>
              <w:right w:val="nil"/>
              <w:tl2br w:val="nil"/>
              <w:tr2bl w:val="nil"/>
            </w:tcBorders>
            <w:shd w:val="clear" w:color="auto" w:fill="auto"/>
            <w:tcMar>
              <w:left w:w="0" w:type="dxa"/>
              <w:right w:w="0" w:type="dxa"/>
            </w:tcMar>
          </w:tcPr>
          <w:p w14:paraId="2A5023A4"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F740B2A"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82.596</w:t>
            </w:r>
          </w:p>
        </w:tc>
      </w:tr>
      <w:tr w:rsidR="005C2D30" w14:paraId="0315BA5A" w14:textId="77777777">
        <w:trPr>
          <w:trHeight w:hRule="exact" w:val="270"/>
        </w:trPr>
        <w:tc>
          <w:tcPr>
            <w:tcW w:w="687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0BBEBC"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Custo do arrendamento</w:t>
            </w:r>
          </w:p>
        </w:tc>
        <w:tc>
          <w:tcPr>
            <w:tcW w:w="61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A0F55D"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14.1</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9F1AAB4"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(30.152)</w:t>
            </w: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272EA4E4"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3788F14"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(30.152)</w:t>
            </w:r>
          </w:p>
        </w:tc>
      </w:tr>
      <w:tr w:rsidR="005C2D30" w14:paraId="426B80BA" w14:textId="77777777">
        <w:trPr>
          <w:trHeight w:hRule="exact" w:val="270"/>
        </w:trPr>
        <w:tc>
          <w:tcPr>
            <w:tcW w:w="687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9AB821"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bruto</w:t>
            </w:r>
          </w:p>
        </w:tc>
        <w:tc>
          <w:tcPr>
            <w:tcW w:w="615" w:type="dxa"/>
            <w:tcBorders>
              <w:top w:val="single" w:sz="4" w:space="0" w:color="000000"/>
              <w:left w:val="nil"/>
              <w:bottom w:val="nil"/>
              <w:right w:val="nil"/>
              <w:tl2br w:val="nil"/>
              <w:tr2bl w:val="nil"/>
            </w:tcBorders>
            <w:shd w:val="clear" w:color="auto" w:fill="auto"/>
            <w:tcMar>
              <w:left w:w="60" w:type="dxa"/>
              <w:right w:w="60" w:type="dxa"/>
            </w:tcMar>
            <w:vAlign w:val="bottom"/>
          </w:tcPr>
          <w:p w14:paraId="1196B4FE"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DAA2726"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55.575</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63ACC374"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5D3337F"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52.444</w:t>
            </w:r>
          </w:p>
        </w:tc>
      </w:tr>
      <w:tr w:rsidR="005C2D30" w14:paraId="182F59A0"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vAlign w:val="bottom"/>
          </w:tcPr>
          <w:p w14:paraId="3136477F" w14:textId="77777777" w:rsidR="005C2D30" w:rsidRDefault="005C2D30">
            <w:pPr>
              <w:spacing w:after="0" w:line="240" w:lineRule="auto"/>
              <w:jc w:val="right"/>
              <w:rPr>
                <w:rFonts w:ascii="Calibri" w:eastAsia="Calibri" w:hAnsi="Calibri" w:cs="Calibri"/>
                <w:color w:val="000000"/>
                <w:sz w:val="18"/>
                <w:szCs w:val="20"/>
                <w:lang w:val="en-US"/>
              </w:rPr>
            </w:pPr>
          </w:p>
        </w:tc>
        <w:tc>
          <w:tcPr>
            <w:tcW w:w="615" w:type="dxa"/>
            <w:tcBorders>
              <w:top w:val="nil"/>
              <w:left w:val="nil"/>
              <w:bottom w:val="nil"/>
              <w:right w:val="nil"/>
              <w:tl2br w:val="nil"/>
              <w:tr2bl w:val="nil"/>
            </w:tcBorders>
            <w:shd w:val="clear" w:color="auto" w:fill="auto"/>
            <w:tcMar>
              <w:left w:w="60" w:type="dxa"/>
              <w:right w:w="60" w:type="dxa"/>
            </w:tcMar>
            <w:vAlign w:val="bottom"/>
          </w:tcPr>
          <w:p w14:paraId="0A61AA82"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FD6E8C2"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52AC48C5"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67095CB"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32B6122D"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vAlign w:val="bottom"/>
          </w:tcPr>
          <w:p w14:paraId="6B8E1089"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Receitas (Despesas)</w:t>
            </w:r>
          </w:p>
        </w:tc>
        <w:tc>
          <w:tcPr>
            <w:tcW w:w="615" w:type="dxa"/>
            <w:tcBorders>
              <w:top w:val="nil"/>
              <w:left w:val="nil"/>
              <w:bottom w:val="nil"/>
              <w:right w:val="nil"/>
              <w:tl2br w:val="nil"/>
              <w:tr2bl w:val="nil"/>
            </w:tcBorders>
            <w:shd w:val="clear" w:color="auto" w:fill="auto"/>
            <w:tcMar>
              <w:left w:w="60" w:type="dxa"/>
              <w:right w:w="60" w:type="dxa"/>
            </w:tcMar>
            <w:vAlign w:val="bottom"/>
          </w:tcPr>
          <w:p w14:paraId="441D4790"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24F3974"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245BDE53"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36CDF0E"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475F0083"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vAlign w:val="bottom"/>
          </w:tcPr>
          <w:p w14:paraId="0DE40604"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Gerais e administrativas</w:t>
            </w:r>
          </w:p>
        </w:tc>
        <w:tc>
          <w:tcPr>
            <w:tcW w:w="615" w:type="dxa"/>
            <w:tcBorders>
              <w:top w:val="nil"/>
              <w:left w:val="nil"/>
              <w:bottom w:val="nil"/>
              <w:right w:val="nil"/>
              <w:tl2br w:val="nil"/>
              <w:tr2bl w:val="nil"/>
            </w:tcBorders>
            <w:shd w:val="clear" w:color="auto" w:fill="auto"/>
            <w:tcMar>
              <w:left w:w="60" w:type="dxa"/>
              <w:right w:w="60" w:type="dxa"/>
            </w:tcMar>
            <w:vAlign w:val="bottom"/>
          </w:tcPr>
          <w:p w14:paraId="7FC78DBB"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14.2</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5954DAD"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(8.047)</w:t>
            </w:r>
          </w:p>
        </w:tc>
        <w:tc>
          <w:tcPr>
            <w:tcW w:w="45" w:type="dxa"/>
            <w:tcBorders>
              <w:top w:val="nil"/>
              <w:left w:val="nil"/>
              <w:bottom w:val="nil"/>
              <w:right w:val="nil"/>
              <w:tl2br w:val="nil"/>
              <w:tr2bl w:val="nil"/>
            </w:tcBorders>
            <w:shd w:val="clear" w:color="auto" w:fill="auto"/>
            <w:tcMar>
              <w:left w:w="0" w:type="dxa"/>
              <w:right w:w="0" w:type="dxa"/>
            </w:tcMar>
          </w:tcPr>
          <w:p w14:paraId="6BD19A5F"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31C1503"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(9.724)</w:t>
            </w:r>
          </w:p>
        </w:tc>
      </w:tr>
      <w:tr w:rsidR="005C2D30" w14:paraId="4629CACB"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vAlign w:val="bottom"/>
          </w:tcPr>
          <w:p w14:paraId="22A37510"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Tributárias</w:t>
            </w:r>
          </w:p>
        </w:tc>
        <w:tc>
          <w:tcPr>
            <w:tcW w:w="615" w:type="dxa"/>
            <w:tcBorders>
              <w:top w:val="nil"/>
              <w:left w:val="nil"/>
              <w:bottom w:val="nil"/>
              <w:right w:val="nil"/>
              <w:tl2br w:val="nil"/>
              <w:tr2bl w:val="nil"/>
            </w:tcBorders>
            <w:shd w:val="clear" w:color="auto" w:fill="auto"/>
            <w:tcMar>
              <w:left w:w="60" w:type="dxa"/>
              <w:right w:w="60" w:type="dxa"/>
            </w:tcMar>
            <w:vAlign w:val="bottom"/>
          </w:tcPr>
          <w:p w14:paraId="73CEA79F"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14.3</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A018389"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(1.408)</w:t>
            </w:r>
          </w:p>
        </w:tc>
        <w:tc>
          <w:tcPr>
            <w:tcW w:w="45" w:type="dxa"/>
            <w:tcBorders>
              <w:top w:val="nil"/>
              <w:left w:val="nil"/>
              <w:bottom w:val="nil"/>
              <w:right w:val="nil"/>
              <w:tl2br w:val="nil"/>
              <w:tr2bl w:val="nil"/>
            </w:tcBorders>
            <w:shd w:val="clear" w:color="auto" w:fill="auto"/>
            <w:tcMar>
              <w:left w:w="0" w:type="dxa"/>
              <w:right w:w="0" w:type="dxa"/>
            </w:tcMar>
          </w:tcPr>
          <w:p w14:paraId="071FF384"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FCDD323"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(3.539)</w:t>
            </w:r>
          </w:p>
        </w:tc>
      </w:tr>
      <w:tr w:rsidR="005C2D30" w14:paraId="04DEF731" w14:textId="77777777">
        <w:trPr>
          <w:trHeight w:hRule="exact" w:val="270"/>
        </w:trPr>
        <w:tc>
          <w:tcPr>
            <w:tcW w:w="6870" w:type="dxa"/>
            <w:tcBorders>
              <w:top w:val="nil"/>
              <w:left w:val="nil"/>
              <w:bottom w:val="single" w:sz="4" w:space="0" w:color="000000"/>
              <w:right w:val="nil"/>
              <w:tl2br w:val="nil"/>
              <w:tr2bl w:val="nil"/>
            </w:tcBorders>
            <w:shd w:val="clear" w:color="auto" w:fill="auto"/>
            <w:tcMar>
              <w:left w:w="60" w:type="dxa"/>
              <w:right w:w="60" w:type="dxa"/>
            </w:tcMar>
            <w:vAlign w:val="bottom"/>
          </w:tcPr>
          <w:p w14:paraId="4C55A8EF"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Outras receitas (despesas) operacionais líquidas</w:t>
            </w:r>
          </w:p>
        </w:tc>
        <w:tc>
          <w:tcPr>
            <w:tcW w:w="615" w:type="dxa"/>
            <w:tcBorders>
              <w:top w:val="nil"/>
              <w:left w:val="nil"/>
              <w:bottom w:val="single" w:sz="4" w:space="0" w:color="000000"/>
              <w:right w:val="nil"/>
              <w:tl2br w:val="nil"/>
              <w:tr2bl w:val="nil"/>
            </w:tcBorders>
            <w:shd w:val="clear" w:color="auto" w:fill="auto"/>
            <w:tcMar>
              <w:left w:w="60" w:type="dxa"/>
              <w:right w:w="60" w:type="dxa"/>
            </w:tcMar>
            <w:vAlign w:val="bottom"/>
          </w:tcPr>
          <w:p w14:paraId="0D3EB4D7"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9AC51AE"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2.369</w:t>
            </w: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22C6552F"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DBE9ECD"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(3.483)</w:t>
            </w:r>
          </w:p>
        </w:tc>
      </w:tr>
      <w:tr w:rsidR="005C2D30" w14:paraId="614BA625" w14:textId="77777777">
        <w:trPr>
          <w:trHeight w:hRule="exact" w:val="270"/>
        </w:trPr>
        <w:tc>
          <w:tcPr>
            <w:tcW w:w="6870" w:type="dxa"/>
            <w:tcBorders>
              <w:top w:val="single" w:sz="4" w:space="0" w:color="000000"/>
              <w:left w:val="nil"/>
              <w:bottom w:val="nil"/>
              <w:right w:val="nil"/>
              <w:tl2br w:val="nil"/>
              <w:tr2bl w:val="nil"/>
            </w:tcBorders>
            <w:shd w:val="clear" w:color="auto" w:fill="auto"/>
            <w:tcMar>
              <w:left w:w="60" w:type="dxa"/>
              <w:right w:w="60" w:type="dxa"/>
            </w:tcMar>
            <w:vAlign w:val="bottom"/>
          </w:tcPr>
          <w:p w14:paraId="78BDC8AC" w14:textId="77777777" w:rsidR="005C2D30" w:rsidRDefault="005C2D30">
            <w:pPr>
              <w:spacing w:after="0" w:line="240" w:lineRule="auto"/>
              <w:rPr>
                <w:rFonts w:ascii="Calibri" w:eastAsia="Calibri" w:hAnsi="Calibri" w:cs="Calibri"/>
                <w:color w:val="000000"/>
                <w:sz w:val="18"/>
                <w:szCs w:val="20"/>
                <w:lang w:val="en-US"/>
              </w:rPr>
            </w:pPr>
          </w:p>
        </w:tc>
        <w:tc>
          <w:tcPr>
            <w:tcW w:w="615" w:type="dxa"/>
            <w:tcBorders>
              <w:top w:val="single" w:sz="4" w:space="0" w:color="000000"/>
              <w:left w:val="nil"/>
              <w:bottom w:val="nil"/>
              <w:right w:val="nil"/>
              <w:tl2br w:val="nil"/>
              <w:tr2bl w:val="nil"/>
            </w:tcBorders>
            <w:shd w:val="clear" w:color="auto" w:fill="auto"/>
            <w:tcMar>
              <w:left w:w="60" w:type="dxa"/>
              <w:right w:w="60" w:type="dxa"/>
            </w:tcMar>
            <w:vAlign w:val="bottom"/>
          </w:tcPr>
          <w:p w14:paraId="23C85F54"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8FDE24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(7.086)</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1EDE5938"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3117F40"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(16.746)</w:t>
            </w:r>
          </w:p>
        </w:tc>
      </w:tr>
      <w:tr w:rsidR="005C2D30" w14:paraId="370313CB" w14:textId="77777777">
        <w:trPr>
          <w:trHeight w:hRule="exact" w:val="270"/>
        </w:trPr>
        <w:tc>
          <w:tcPr>
            <w:tcW w:w="687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31C8DC" w14:textId="77777777" w:rsidR="005C2D30" w:rsidRDefault="005C2D30">
            <w:pPr>
              <w:spacing w:after="0" w:line="240" w:lineRule="auto"/>
              <w:rPr>
                <w:rFonts w:ascii="Calibri" w:eastAsia="Calibri" w:hAnsi="Calibri" w:cs="Calibri"/>
                <w:color w:val="000000"/>
                <w:sz w:val="18"/>
                <w:szCs w:val="20"/>
                <w:lang w:val="en-US"/>
              </w:rPr>
            </w:pPr>
          </w:p>
        </w:tc>
        <w:tc>
          <w:tcPr>
            <w:tcW w:w="615" w:type="dxa"/>
            <w:tcBorders>
              <w:top w:val="nil"/>
              <w:left w:val="nil"/>
              <w:bottom w:val="single" w:sz="4" w:space="0" w:color="000000"/>
              <w:right w:val="nil"/>
              <w:tl2br w:val="nil"/>
              <w:tr2bl w:val="nil"/>
            </w:tcBorders>
            <w:shd w:val="clear" w:color="auto" w:fill="auto"/>
            <w:tcMar>
              <w:left w:w="0" w:type="dxa"/>
              <w:right w:w="0" w:type="dxa"/>
            </w:tcMar>
            <w:vAlign w:val="bottom"/>
          </w:tcPr>
          <w:p w14:paraId="46F37D95" w14:textId="77777777" w:rsidR="005C2D30" w:rsidRDefault="005C2D30">
            <w:pPr>
              <w:tabs>
                <w:tab w:val="decimal" w:pos="144"/>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62598EB"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6B683667"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7FBEEC1"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491D900B" w14:textId="77777777">
        <w:trPr>
          <w:trHeight w:hRule="exact" w:val="270"/>
        </w:trPr>
        <w:tc>
          <w:tcPr>
            <w:tcW w:w="7485" w:type="dxa"/>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1B16A2" w14:textId="77777777" w:rsidR="005C2D30" w:rsidRPr="002769D6" w:rsidRDefault="00663658">
            <w:pPr>
              <w:spacing w:after="0" w:line="240" w:lineRule="auto"/>
              <w:jc w:val="both"/>
              <w:rPr>
                <w:rFonts w:ascii="Calibri" w:eastAsia="Calibri" w:hAnsi="Calibri" w:cs="Calibri"/>
                <w:color w:val="000000"/>
                <w:sz w:val="18"/>
                <w:szCs w:val="20"/>
              </w:rPr>
            </w:pPr>
            <w:r w:rsidRPr="002769D6">
              <w:rPr>
                <w:rFonts w:ascii="Calibri" w:eastAsia="Calibri" w:hAnsi="Calibri" w:cs="Calibri"/>
                <w:color w:val="000000"/>
                <w:sz w:val="18"/>
                <w:szCs w:val="20"/>
              </w:rPr>
              <w:t>Lucro antes do resultado financeiro e tributos sobre o lucro</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6400E0F"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48.489</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62681AAE"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D47F1E"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35.698</w:t>
            </w:r>
          </w:p>
        </w:tc>
      </w:tr>
      <w:tr w:rsidR="005C2D30" w14:paraId="7466178F" w14:textId="77777777">
        <w:trPr>
          <w:trHeight w:hRule="exact" w:val="270"/>
        </w:trPr>
        <w:tc>
          <w:tcPr>
            <w:tcW w:w="687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2BD04A" w14:textId="77777777" w:rsidR="005C2D30" w:rsidRDefault="005C2D30">
            <w:pPr>
              <w:spacing w:after="0" w:line="240" w:lineRule="auto"/>
              <w:rPr>
                <w:rFonts w:ascii="Calibri" w:eastAsia="Calibri" w:hAnsi="Calibri" w:cs="Calibri"/>
                <w:color w:val="000000"/>
                <w:sz w:val="18"/>
                <w:szCs w:val="20"/>
                <w:lang w:val="en-US"/>
              </w:rPr>
            </w:pPr>
          </w:p>
        </w:tc>
        <w:tc>
          <w:tcPr>
            <w:tcW w:w="615" w:type="dxa"/>
            <w:tcBorders>
              <w:top w:val="single" w:sz="4" w:space="0" w:color="000000"/>
              <w:left w:val="nil"/>
              <w:bottom w:val="nil"/>
              <w:right w:val="nil"/>
              <w:tl2br w:val="nil"/>
              <w:tr2bl w:val="nil"/>
            </w:tcBorders>
            <w:shd w:val="clear" w:color="auto" w:fill="auto"/>
            <w:tcMar>
              <w:left w:w="60" w:type="dxa"/>
              <w:right w:w="60" w:type="dxa"/>
            </w:tcMar>
            <w:vAlign w:val="bottom"/>
          </w:tcPr>
          <w:p w14:paraId="41E255A3"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2FC353E" w14:textId="77777777" w:rsidR="005C2D30" w:rsidRDefault="005C2D30">
            <w:pPr>
              <w:tabs>
                <w:tab w:val="decimal" w:pos="1146"/>
              </w:tabs>
              <w:spacing w:after="0" w:line="240" w:lineRule="auto"/>
              <w:rPr>
                <w:rFonts w:ascii="Calibri" w:eastAsia="Calibri" w:hAnsi="Calibri" w:cs="Calibri"/>
                <w:b/>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40935BFF"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03D229F" w14:textId="77777777" w:rsidR="005C2D30" w:rsidRDefault="005C2D30">
            <w:pPr>
              <w:tabs>
                <w:tab w:val="decimal" w:pos="1146"/>
              </w:tabs>
              <w:spacing w:after="0" w:line="240" w:lineRule="auto"/>
              <w:rPr>
                <w:rFonts w:ascii="Calibri" w:eastAsia="Calibri" w:hAnsi="Calibri" w:cs="Calibri"/>
                <w:b/>
                <w:color w:val="000000"/>
                <w:sz w:val="18"/>
                <w:szCs w:val="20"/>
                <w:lang w:val="en-US" w:bidi="pt-BR"/>
              </w:rPr>
            </w:pPr>
          </w:p>
        </w:tc>
      </w:tr>
      <w:tr w:rsidR="005C2D30" w14:paraId="666A7255" w14:textId="77777777">
        <w:trPr>
          <w:trHeight w:hRule="exact" w:val="270"/>
        </w:trPr>
        <w:tc>
          <w:tcPr>
            <w:tcW w:w="6870" w:type="dxa"/>
            <w:tcBorders>
              <w:top w:val="nil"/>
              <w:left w:val="nil"/>
              <w:bottom w:val="single" w:sz="4" w:space="0" w:color="000000"/>
              <w:right w:val="nil"/>
              <w:tl2br w:val="nil"/>
              <w:tr2bl w:val="nil"/>
            </w:tcBorders>
            <w:shd w:val="clear" w:color="auto" w:fill="auto"/>
            <w:tcMar>
              <w:left w:w="60" w:type="dxa"/>
              <w:right w:w="60" w:type="dxa"/>
            </w:tcMar>
            <w:vAlign w:val="bottom"/>
          </w:tcPr>
          <w:p w14:paraId="0BA2B513"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Resultado financeiro líquido</w:t>
            </w:r>
          </w:p>
        </w:tc>
        <w:tc>
          <w:tcPr>
            <w:tcW w:w="615" w:type="dxa"/>
            <w:tcBorders>
              <w:top w:val="nil"/>
              <w:left w:val="nil"/>
              <w:bottom w:val="single" w:sz="4" w:space="0" w:color="000000"/>
              <w:right w:val="nil"/>
              <w:tl2br w:val="nil"/>
              <w:tr2bl w:val="nil"/>
            </w:tcBorders>
            <w:shd w:val="clear" w:color="auto" w:fill="auto"/>
            <w:tcMar>
              <w:left w:w="60" w:type="dxa"/>
              <w:right w:w="60" w:type="dxa"/>
            </w:tcMar>
            <w:vAlign w:val="bottom"/>
          </w:tcPr>
          <w:p w14:paraId="7C09519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C8B4CAC"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27.003</w:t>
            </w: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5709150F"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279D198"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43.907</w:t>
            </w:r>
          </w:p>
        </w:tc>
      </w:tr>
      <w:tr w:rsidR="005C2D30" w14:paraId="1D745E90" w14:textId="77777777">
        <w:trPr>
          <w:trHeight w:hRule="exact" w:val="270"/>
        </w:trPr>
        <w:tc>
          <w:tcPr>
            <w:tcW w:w="687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B116F9" w14:textId="77777777" w:rsidR="005C2D30" w:rsidRDefault="00663658">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Receitas financeiras</w:t>
            </w:r>
          </w:p>
        </w:tc>
        <w:tc>
          <w:tcPr>
            <w:tcW w:w="615" w:type="dxa"/>
            <w:tcBorders>
              <w:top w:val="single" w:sz="4" w:space="0" w:color="000000"/>
              <w:left w:val="nil"/>
              <w:bottom w:val="nil"/>
              <w:right w:val="nil"/>
              <w:tl2br w:val="nil"/>
              <w:tr2bl w:val="nil"/>
            </w:tcBorders>
            <w:shd w:val="clear" w:color="auto" w:fill="auto"/>
            <w:tcMar>
              <w:left w:w="60" w:type="dxa"/>
              <w:right w:w="60" w:type="dxa"/>
            </w:tcMar>
            <w:vAlign w:val="bottom"/>
          </w:tcPr>
          <w:p w14:paraId="50CB1E1B"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B4ECEDF"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23.504</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39630B6B"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7B9C983"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41.442</w:t>
            </w:r>
          </w:p>
        </w:tc>
      </w:tr>
      <w:tr w:rsidR="005C2D30" w14:paraId="450FAD53"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vAlign w:val="bottom"/>
          </w:tcPr>
          <w:p w14:paraId="145C8817" w14:textId="77777777" w:rsidR="005C2D30" w:rsidRDefault="00663658">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Despesas financeiras</w:t>
            </w:r>
          </w:p>
        </w:tc>
        <w:tc>
          <w:tcPr>
            <w:tcW w:w="615" w:type="dxa"/>
            <w:tcBorders>
              <w:top w:val="nil"/>
              <w:left w:val="nil"/>
              <w:bottom w:val="nil"/>
              <w:right w:val="nil"/>
              <w:tl2br w:val="nil"/>
              <w:tr2bl w:val="nil"/>
            </w:tcBorders>
            <w:shd w:val="clear" w:color="auto" w:fill="auto"/>
            <w:tcMar>
              <w:left w:w="60" w:type="dxa"/>
              <w:right w:w="60" w:type="dxa"/>
            </w:tcMar>
            <w:vAlign w:val="bottom"/>
          </w:tcPr>
          <w:p w14:paraId="3CDDA2A9"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DB6121A"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w:t>
            </w:r>
          </w:p>
        </w:tc>
        <w:tc>
          <w:tcPr>
            <w:tcW w:w="45" w:type="dxa"/>
            <w:tcBorders>
              <w:top w:val="nil"/>
              <w:left w:val="nil"/>
              <w:bottom w:val="nil"/>
              <w:right w:val="nil"/>
              <w:tl2br w:val="nil"/>
              <w:tr2bl w:val="nil"/>
            </w:tcBorders>
            <w:shd w:val="clear" w:color="auto" w:fill="auto"/>
            <w:tcMar>
              <w:left w:w="0" w:type="dxa"/>
              <w:right w:w="0" w:type="dxa"/>
            </w:tcMar>
          </w:tcPr>
          <w:p w14:paraId="6CE127B7"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4BD8122"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(57)</w:t>
            </w:r>
          </w:p>
        </w:tc>
      </w:tr>
      <w:tr w:rsidR="005C2D30" w14:paraId="2287CE38"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vAlign w:val="bottom"/>
          </w:tcPr>
          <w:p w14:paraId="057916EF" w14:textId="77777777" w:rsidR="005C2D30" w:rsidRDefault="00663658">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Variações monetárias, líquidas</w:t>
            </w:r>
          </w:p>
        </w:tc>
        <w:tc>
          <w:tcPr>
            <w:tcW w:w="615" w:type="dxa"/>
            <w:tcBorders>
              <w:top w:val="nil"/>
              <w:left w:val="nil"/>
              <w:bottom w:val="nil"/>
              <w:right w:val="nil"/>
              <w:tl2br w:val="nil"/>
              <w:tr2bl w:val="nil"/>
            </w:tcBorders>
            <w:shd w:val="clear" w:color="auto" w:fill="auto"/>
            <w:tcMar>
              <w:left w:w="60" w:type="dxa"/>
              <w:right w:w="60" w:type="dxa"/>
            </w:tcMar>
            <w:vAlign w:val="bottom"/>
          </w:tcPr>
          <w:p w14:paraId="117170C5"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7FFF3E8"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3.501</w:t>
            </w:r>
          </w:p>
        </w:tc>
        <w:tc>
          <w:tcPr>
            <w:tcW w:w="45" w:type="dxa"/>
            <w:tcBorders>
              <w:top w:val="nil"/>
              <w:left w:val="nil"/>
              <w:bottom w:val="nil"/>
              <w:right w:val="nil"/>
              <w:tl2br w:val="nil"/>
              <w:tr2bl w:val="nil"/>
            </w:tcBorders>
            <w:shd w:val="clear" w:color="auto" w:fill="auto"/>
            <w:tcMar>
              <w:left w:w="0" w:type="dxa"/>
              <w:right w:w="0" w:type="dxa"/>
            </w:tcMar>
          </w:tcPr>
          <w:p w14:paraId="413CE9EA"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8E69FA8"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2.522</w:t>
            </w:r>
          </w:p>
        </w:tc>
      </w:tr>
      <w:tr w:rsidR="005C2D30" w14:paraId="56A977FB" w14:textId="77777777">
        <w:trPr>
          <w:trHeight w:hRule="exact" w:val="270"/>
        </w:trPr>
        <w:tc>
          <w:tcPr>
            <w:tcW w:w="687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FEFA2F" w14:textId="77777777" w:rsidR="005C2D30" w:rsidRDefault="005C2D30">
            <w:pPr>
              <w:spacing w:after="0" w:line="240" w:lineRule="auto"/>
              <w:rPr>
                <w:rFonts w:ascii="Calibri" w:eastAsia="Calibri" w:hAnsi="Calibri" w:cs="Calibri"/>
                <w:color w:val="000000"/>
                <w:sz w:val="18"/>
                <w:szCs w:val="20"/>
                <w:lang w:val="en-US"/>
              </w:rPr>
            </w:pPr>
          </w:p>
        </w:tc>
        <w:tc>
          <w:tcPr>
            <w:tcW w:w="615" w:type="dxa"/>
            <w:tcBorders>
              <w:top w:val="nil"/>
              <w:left w:val="nil"/>
              <w:bottom w:val="single" w:sz="4" w:space="0" w:color="000000"/>
              <w:right w:val="nil"/>
              <w:tl2br w:val="nil"/>
              <w:tr2bl w:val="nil"/>
            </w:tcBorders>
            <w:shd w:val="clear" w:color="auto" w:fill="auto"/>
            <w:tcMar>
              <w:left w:w="60" w:type="dxa"/>
              <w:right w:w="60" w:type="dxa"/>
            </w:tcMar>
            <w:vAlign w:val="bottom"/>
          </w:tcPr>
          <w:p w14:paraId="26D0ADA0"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EA190B8"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0739A229"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90EC507"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49EF520D" w14:textId="77777777">
        <w:trPr>
          <w:trHeight w:hRule="exact" w:val="270"/>
        </w:trPr>
        <w:tc>
          <w:tcPr>
            <w:tcW w:w="68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6CBB3D"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Lucro antes dos tributos sobre o lucro</w:t>
            </w:r>
          </w:p>
        </w:tc>
        <w:tc>
          <w:tcPr>
            <w:tcW w:w="6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57F1F1" w14:textId="77777777" w:rsidR="005C2D30" w:rsidRPr="002769D6" w:rsidRDefault="005C2D30">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4E9A224"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75.492</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tcPr>
          <w:p w14:paraId="11FDEEA9"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5B989FB"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79.605</w:t>
            </w:r>
          </w:p>
        </w:tc>
      </w:tr>
      <w:tr w:rsidR="005C2D30" w14:paraId="1933C286" w14:textId="77777777">
        <w:trPr>
          <w:trHeight w:hRule="exact" w:val="270"/>
        </w:trPr>
        <w:tc>
          <w:tcPr>
            <w:tcW w:w="6870" w:type="dxa"/>
            <w:tcBorders>
              <w:top w:val="single" w:sz="4" w:space="0" w:color="000000"/>
              <w:left w:val="nil"/>
              <w:bottom w:val="nil"/>
              <w:right w:val="nil"/>
              <w:tl2br w:val="nil"/>
              <w:tr2bl w:val="nil"/>
            </w:tcBorders>
            <w:shd w:val="clear" w:color="auto" w:fill="auto"/>
            <w:tcMar>
              <w:left w:w="0" w:type="dxa"/>
              <w:right w:w="0" w:type="dxa"/>
            </w:tcMar>
            <w:vAlign w:val="bottom"/>
          </w:tcPr>
          <w:p w14:paraId="7D2B9DD4" w14:textId="77777777" w:rsidR="005C2D30" w:rsidRDefault="005C2D30">
            <w:pPr>
              <w:tabs>
                <w:tab w:val="decimal" w:pos="6399"/>
              </w:tabs>
              <w:spacing w:after="0" w:line="240" w:lineRule="auto"/>
              <w:rPr>
                <w:rFonts w:ascii="Calibri" w:eastAsia="Calibri" w:hAnsi="Calibri" w:cs="Calibri"/>
                <w:color w:val="000000"/>
                <w:sz w:val="18"/>
                <w:szCs w:val="20"/>
                <w:lang w:val="en-US"/>
              </w:rPr>
            </w:pPr>
          </w:p>
        </w:tc>
        <w:tc>
          <w:tcPr>
            <w:tcW w:w="615" w:type="dxa"/>
            <w:tcBorders>
              <w:top w:val="single" w:sz="4" w:space="0" w:color="000000"/>
              <w:left w:val="nil"/>
              <w:bottom w:val="nil"/>
              <w:right w:val="nil"/>
              <w:tl2br w:val="nil"/>
              <w:tr2bl w:val="nil"/>
            </w:tcBorders>
            <w:shd w:val="clear" w:color="auto" w:fill="auto"/>
            <w:tcMar>
              <w:left w:w="60" w:type="dxa"/>
              <w:right w:w="60" w:type="dxa"/>
            </w:tcMar>
            <w:vAlign w:val="bottom"/>
          </w:tcPr>
          <w:p w14:paraId="0D52B771"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9543368" w14:textId="77777777" w:rsidR="005C2D30" w:rsidRDefault="005C2D30">
            <w:pPr>
              <w:tabs>
                <w:tab w:val="decimal" w:pos="1146"/>
              </w:tabs>
              <w:spacing w:after="0" w:line="240" w:lineRule="auto"/>
              <w:rPr>
                <w:rFonts w:ascii="Calibri" w:eastAsia="Calibri" w:hAnsi="Calibri" w:cs="Calibri"/>
                <w:b/>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6E44EFF3"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5B62EF1" w14:textId="77777777" w:rsidR="005C2D30" w:rsidRDefault="005C2D30">
            <w:pPr>
              <w:tabs>
                <w:tab w:val="decimal" w:pos="1146"/>
              </w:tabs>
              <w:spacing w:after="0" w:line="240" w:lineRule="auto"/>
              <w:rPr>
                <w:rFonts w:ascii="Calibri" w:eastAsia="Calibri" w:hAnsi="Calibri" w:cs="Calibri"/>
                <w:b/>
                <w:color w:val="000000"/>
                <w:sz w:val="18"/>
                <w:szCs w:val="20"/>
                <w:lang w:val="en-US" w:bidi="pt-BR"/>
              </w:rPr>
            </w:pPr>
          </w:p>
        </w:tc>
      </w:tr>
      <w:tr w:rsidR="005C2D30" w14:paraId="7BE1F282" w14:textId="77777777">
        <w:trPr>
          <w:trHeight w:hRule="exact" w:val="270"/>
        </w:trPr>
        <w:tc>
          <w:tcPr>
            <w:tcW w:w="6870" w:type="dxa"/>
            <w:tcBorders>
              <w:top w:val="nil"/>
              <w:left w:val="nil"/>
              <w:bottom w:val="nil"/>
              <w:right w:val="nil"/>
              <w:tl2br w:val="nil"/>
              <w:tr2bl w:val="nil"/>
            </w:tcBorders>
            <w:shd w:val="clear" w:color="auto" w:fill="auto"/>
            <w:tcMar>
              <w:left w:w="60" w:type="dxa"/>
              <w:right w:w="60" w:type="dxa"/>
            </w:tcMar>
            <w:vAlign w:val="bottom"/>
          </w:tcPr>
          <w:p w14:paraId="71BA4287"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Imposto de renda e contribuição social </w:t>
            </w:r>
          </w:p>
        </w:tc>
        <w:tc>
          <w:tcPr>
            <w:tcW w:w="615" w:type="dxa"/>
            <w:tcBorders>
              <w:top w:val="nil"/>
              <w:left w:val="nil"/>
              <w:bottom w:val="nil"/>
              <w:right w:val="nil"/>
              <w:tl2br w:val="nil"/>
              <w:tr2bl w:val="nil"/>
            </w:tcBorders>
            <w:shd w:val="clear" w:color="auto" w:fill="auto"/>
            <w:tcMar>
              <w:left w:w="60" w:type="dxa"/>
              <w:right w:w="60" w:type="dxa"/>
            </w:tcMar>
            <w:vAlign w:val="bottom"/>
          </w:tcPr>
          <w:p w14:paraId="1197298F"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9.1</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F2217CE"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(17.000)</w:t>
            </w:r>
          </w:p>
        </w:tc>
        <w:tc>
          <w:tcPr>
            <w:tcW w:w="45" w:type="dxa"/>
            <w:tcBorders>
              <w:top w:val="nil"/>
              <w:left w:val="nil"/>
              <w:bottom w:val="nil"/>
              <w:right w:val="nil"/>
              <w:tl2br w:val="nil"/>
              <w:tr2bl w:val="nil"/>
            </w:tcBorders>
            <w:shd w:val="clear" w:color="auto" w:fill="auto"/>
            <w:tcMar>
              <w:left w:w="0" w:type="dxa"/>
              <w:right w:w="0" w:type="dxa"/>
            </w:tcMar>
          </w:tcPr>
          <w:p w14:paraId="09F83745"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26D083E"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(11.221)</w:t>
            </w:r>
          </w:p>
        </w:tc>
      </w:tr>
      <w:tr w:rsidR="005C2D30" w14:paraId="1EEF8F48" w14:textId="77777777">
        <w:trPr>
          <w:trHeight w:hRule="exact" w:val="270"/>
        </w:trPr>
        <w:tc>
          <w:tcPr>
            <w:tcW w:w="6870" w:type="dxa"/>
            <w:tcBorders>
              <w:top w:val="nil"/>
              <w:left w:val="nil"/>
              <w:bottom w:val="single" w:sz="4" w:space="0" w:color="000000"/>
              <w:right w:val="nil"/>
              <w:tl2br w:val="nil"/>
              <w:tr2bl w:val="nil"/>
            </w:tcBorders>
            <w:shd w:val="clear" w:color="auto" w:fill="auto"/>
            <w:tcMar>
              <w:left w:w="0" w:type="dxa"/>
              <w:right w:w="0" w:type="dxa"/>
            </w:tcMar>
            <w:vAlign w:val="bottom"/>
          </w:tcPr>
          <w:p w14:paraId="26216A14" w14:textId="77777777" w:rsidR="005C2D30" w:rsidRDefault="005C2D30">
            <w:pPr>
              <w:tabs>
                <w:tab w:val="decimal" w:pos="6399"/>
              </w:tabs>
              <w:spacing w:after="0" w:line="240" w:lineRule="auto"/>
              <w:rPr>
                <w:rFonts w:ascii="Calibri" w:eastAsia="Calibri" w:hAnsi="Calibri" w:cs="Calibri"/>
                <w:color w:val="000000"/>
                <w:sz w:val="18"/>
                <w:szCs w:val="20"/>
                <w:lang w:val="en-US"/>
              </w:rPr>
            </w:pPr>
          </w:p>
        </w:tc>
        <w:tc>
          <w:tcPr>
            <w:tcW w:w="615" w:type="dxa"/>
            <w:tcBorders>
              <w:top w:val="nil"/>
              <w:left w:val="nil"/>
              <w:bottom w:val="single" w:sz="4" w:space="0" w:color="000000"/>
              <w:right w:val="nil"/>
              <w:tl2br w:val="nil"/>
              <w:tr2bl w:val="nil"/>
            </w:tcBorders>
            <w:shd w:val="clear" w:color="auto" w:fill="auto"/>
            <w:tcMar>
              <w:left w:w="0" w:type="dxa"/>
              <w:right w:w="0" w:type="dxa"/>
            </w:tcMar>
            <w:vAlign w:val="bottom"/>
          </w:tcPr>
          <w:p w14:paraId="6AEF36B0" w14:textId="77777777" w:rsidR="005C2D30" w:rsidRDefault="005C2D30">
            <w:pPr>
              <w:tabs>
                <w:tab w:val="decimal" w:pos="144"/>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611EB54" w14:textId="77777777" w:rsidR="005C2D30" w:rsidRDefault="005C2D30">
            <w:pPr>
              <w:tabs>
                <w:tab w:val="decimal" w:pos="1146"/>
              </w:tabs>
              <w:spacing w:after="0" w:line="240" w:lineRule="auto"/>
              <w:rPr>
                <w:rFonts w:ascii="Calibri" w:eastAsia="Calibri" w:hAnsi="Calibri" w:cs="Calibri"/>
                <w:b/>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287DFD36"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467D8A9" w14:textId="77777777" w:rsidR="005C2D30" w:rsidRDefault="005C2D30">
            <w:pPr>
              <w:tabs>
                <w:tab w:val="decimal" w:pos="1146"/>
              </w:tabs>
              <w:spacing w:after="0" w:line="240" w:lineRule="auto"/>
              <w:rPr>
                <w:rFonts w:ascii="Calibri" w:eastAsia="Calibri" w:hAnsi="Calibri" w:cs="Calibri"/>
                <w:b/>
                <w:color w:val="000000"/>
                <w:sz w:val="18"/>
                <w:szCs w:val="20"/>
                <w:lang w:val="en-US" w:bidi="pt-BR"/>
              </w:rPr>
            </w:pPr>
          </w:p>
        </w:tc>
      </w:tr>
      <w:tr w:rsidR="005C2D30" w14:paraId="30E6FDDA" w14:textId="77777777">
        <w:trPr>
          <w:trHeight w:hRule="exact" w:val="270"/>
        </w:trPr>
        <w:tc>
          <w:tcPr>
            <w:tcW w:w="687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758865C"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líquido do exercício</w:t>
            </w:r>
          </w:p>
        </w:tc>
        <w:tc>
          <w:tcPr>
            <w:tcW w:w="6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A276305" w14:textId="77777777" w:rsidR="005C2D30" w:rsidRDefault="005C2D30">
            <w:pPr>
              <w:tabs>
                <w:tab w:val="decimal" w:pos="144"/>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40E8A5C"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58.492</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tcPr>
          <w:p w14:paraId="1CDED992"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C4D69F7"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68.384</w:t>
            </w:r>
          </w:p>
        </w:tc>
      </w:tr>
      <w:tr w:rsidR="005C2D30" w14:paraId="08379EC7" w14:textId="77777777">
        <w:trPr>
          <w:trHeight w:hRule="exact" w:val="270"/>
        </w:trPr>
        <w:tc>
          <w:tcPr>
            <w:tcW w:w="687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A554DC"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Lucro líquido básico e diluído por ação (em R$)</w:t>
            </w:r>
          </w:p>
        </w:tc>
        <w:tc>
          <w:tcPr>
            <w:tcW w:w="615" w:type="dxa"/>
            <w:tcBorders>
              <w:top w:val="single" w:sz="4" w:space="0" w:color="000000"/>
              <w:left w:val="nil"/>
              <w:bottom w:val="nil"/>
              <w:right w:val="nil"/>
              <w:tl2br w:val="nil"/>
              <w:tr2bl w:val="nil"/>
            </w:tcBorders>
            <w:shd w:val="clear" w:color="auto" w:fill="auto"/>
            <w:tcMar>
              <w:left w:w="60" w:type="dxa"/>
              <w:right w:w="60" w:type="dxa"/>
            </w:tcMar>
            <w:vAlign w:val="bottom"/>
          </w:tcPr>
          <w:p w14:paraId="69B54C65"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12.4</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409BAD"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0,21</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28A125A6"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92E1710"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0,16</w:t>
            </w:r>
          </w:p>
        </w:tc>
      </w:tr>
      <w:tr w:rsidR="005C2D30" w14:paraId="0526DADF" w14:textId="77777777">
        <w:trPr>
          <w:trHeight w:hRule="exact" w:val="270"/>
        </w:trPr>
        <w:tc>
          <w:tcPr>
            <w:tcW w:w="6870" w:type="dxa"/>
            <w:tcBorders>
              <w:top w:val="nil"/>
              <w:left w:val="nil"/>
              <w:bottom w:val="inset" w:sz="12" w:space="0" w:color="000000"/>
              <w:right w:val="nil"/>
              <w:tl2br w:val="nil"/>
              <w:tr2bl w:val="nil"/>
            </w:tcBorders>
            <w:shd w:val="clear" w:color="auto" w:fill="auto"/>
            <w:tcMar>
              <w:left w:w="60" w:type="dxa"/>
              <w:right w:w="60" w:type="dxa"/>
            </w:tcMar>
            <w:vAlign w:val="bottom"/>
          </w:tcPr>
          <w:p w14:paraId="58D2E33A" w14:textId="77777777" w:rsidR="005C2D30" w:rsidRDefault="005C2D30">
            <w:pPr>
              <w:spacing w:after="0" w:line="240" w:lineRule="auto"/>
              <w:rPr>
                <w:rFonts w:ascii="Calibri" w:eastAsia="Calibri" w:hAnsi="Calibri" w:cs="Calibri"/>
                <w:color w:val="000000"/>
                <w:sz w:val="18"/>
                <w:szCs w:val="20"/>
                <w:lang w:val="en-US"/>
              </w:rPr>
            </w:pPr>
          </w:p>
        </w:tc>
        <w:tc>
          <w:tcPr>
            <w:tcW w:w="615" w:type="dxa"/>
            <w:tcBorders>
              <w:top w:val="nil"/>
              <w:left w:val="nil"/>
              <w:bottom w:val="inset" w:sz="12" w:space="0" w:color="000000"/>
              <w:right w:val="nil"/>
              <w:tl2br w:val="nil"/>
              <w:tr2bl w:val="nil"/>
            </w:tcBorders>
            <w:shd w:val="clear" w:color="auto" w:fill="auto"/>
            <w:tcMar>
              <w:left w:w="60" w:type="dxa"/>
              <w:right w:w="60" w:type="dxa"/>
            </w:tcMar>
            <w:vAlign w:val="bottom"/>
          </w:tcPr>
          <w:p w14:paraId="2D6404FC" w14:textId="77777777" w:rsidR="005C2D30" w:rsidRDefault="005C2D30">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inset" w:sz="12" w:space="0" w:color="000000"/>
              <w:right w:val="nil"/>
              <w:tl2br w:val="nil"/>
              <w:tr2bl w:val="nil"/>
            </w:tcBorders>
            <w:shd w:val="clear" w:color="auto" w:fill="auto"/>
            <w:tcMar>
              <w:left w:w="0" w:type="dxa"/>
              <w:right w:w="0" w:type="dxa"/>
            </w:tcMar>
          </w:tcPr>
          <w:p w14:paraId="711FF403" w14:textId="77777777" w:rsidR="005C2D30" w:rsidRDefault="005C2D30">
            <w:pPr>
              <w:tabs>
                <w:tab w:val="decimal" w:pos="879"/>
              </w:tabs>
              <w:spacing w:after="0" w:line="240" w:lineRule="auto"/>
              <w:rPr>
                <w:rFonts w:ascii="Calibri" w:eastAsia="Calibri" w:hAnsi="Calibri" w:cs="Calibri"/>
                <w:color w:val="000000"/>
                <w:sz w:val="18"/>
                <w:szCs w:val="20"/>
                <w:lang w:val="en-US"/>
              </w:rPr>
            </w:pPr>
          </w:p>
        </w:tc>
        <w:tc>
          <w:tcPr>
            <w:tcW w:w="45" w:type="dxa"/>
            <w:tcBorders>
              <w:top w:val="nil"/>
              <w:left w:val="nil"/>
              <w:bottom w:val="inset" w:sz="12" w:space="0" w:color="000000"/>
              <w:right w:val="nil"/>
              <w:tl2br w:val="nil"/>
              <w:tr2bl w:val="nil"/>
            </w:tcBorders>
            <w:shd w:val="clear" w:color="auto" w:fill="auto"/>
            <w:tcMar>
              <w:left w:w="0" w:type="dxa"/>
              <w:right w:w="0" w:type="dxa"/>
            </w:tcMar>
          </w:tcPr>
          <w:p w14:paraId="71E10754"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inset" w:sz="12" w:space="0" w:color="000000"/>
              <w:right w:val="nil"/>
              <w:tl2br w:val="nil"/>
              <w:tr2bl w:val="nil"/>
            </w:tcBorders>
            <w:shd w:val="clear" w:color="auto" w:fill="auto"/>
            <w:tcMar>
              <w:left w:w="0" w:type="dxa"/>
              <w:right w:w="0" w:type="dxa"/>
            </w:tcMar>
          </w:tcPr>
          <w:p w14:paraId="60E3259D" w14:textId="77777777" w:rsidR="005C2D30" w:rsidRDefault="005C2D30">
            <w:pPr>
              <w:tabs>
                <w:tab w:val="decimal" w:pos="879"/>
              </w:tabs>
              <w:spacing w:after="0" w:line="240" w:lineRule="auto"/>
              <w:rPr>
                <w:rFonts w:ascii="Calibri" w:eastAsia="Calibri" w:hAnsi="Calibri" w:cs="Calibri"/>
                <w:color w:val="000000"/>
                <w:sz w:val="18"/>
                <w:szCs w:val="20"/>
                <w:lang w:val="en-US"/>
              </w:rPr>
            </w:pPr>
          </w:p>
        </w:tc>
      </w:tr>
    </w:tbl>
    <w:p w14:paraId="3EA74087" w14:textId="77777777" w:rsidR="00E37E20" w:rsidRDefault="00E37E20" w:rsidP="008C1C43">
      <w:pPr>
        <w:tabs>
          <w:tab w:val="left" w:pos="2475"/>
        </w:tabs>
        <w:spacing w:after="0" w:line="240" w:lineRule="auto"/>
        <w:rPr>
          <w:rFonts w:ascii="Calibri" w:eastAsia="Batang" w:hAnsi="Calibri" w:cs="Times New Roman"/>
          <w:bCs/>
          <w:sz w:val="10"/>
          <w:lang w:eastAsia="pt-BR"/>
        </w:rPr>
      </w:pPr>
    </w:p>
    <w:p w14:paraId="316358A1" w14:textId="77777777" w:rsidR="00474C12" w:rsidRDefault="00474C12" w:rsidP="008C1C43">
      <w:pPr>
        <w:tabs>
          <w:tab w:val="left" w:pos="2475"/>
        </w:tabs>
        <w:spacing w:after="0" w:line="240" w:lineRule="auto"/>
        <w:rPr>
          <w:rFonts w:ascii="Calibri" w:eastAsia="Batang" w:hAnsi="Calibri" w:cs="Times New Roman"/>
          <w:bCs/>
          <w:sz w:val="10"/>
          <w:lang w:eastAsia="pt-BR"/>
        </w:rPr>
      </w:pPr>
    </w:p>
    <w:p w14:paraId="4B4BED4F" w14:textId="77777777" w:rsidR="00474C12" w:rsidRPr="00181762" w:rsidRDefault="00663658" w:rsidP="00474C12">
      <w:pPr>
        <w:tabs>
          <w:tab w:val="left" w:pos="2475"/>
        </w:tabs>
        <w:spacing w:after="0" w:line="240" w:lineRule="auto"/>
        <w:rPr>
          <w:rFonts w:ascii="Calibri" w:eastAsia="Batang" w:hAnsi="Calibri" w:cs="Times New Roman"/>
          <w:bCs/>
          <w:sz w:val="10"/>
          <w:lang w:eastAsia="pt-BR"/>
        </w:rPr>
      </w:pPr>
      <w:r>
        <w:rPr>
          <w:rFonts w:ascii="Calibri" w:eastAsia="Batang" w:hAnsi="Calibri" w:cs="Times New Roman"/>
          <w:bCs/>
          <w:sz w:val="16"/>
          <w:szCs w:val="16"/>
          <w:lang w:eastAsia="pt-BR"/>
        </w:rPr>
        <w:t xml:space="preserve">As notas explicativas </w:t>
      </w:r>
      <w:r w:rsidRPr="005B0B01">
        <w:rPr>
          <w:rFonts w:ascii="Calibri" w:eastAsia="Batang" w:hAnsi="Calibri" w:cs="Times New Roman"/>
          <w:bCs/>
          <w:sz w:val="16"/>
          <w:szCs w:val="16"/>
          <w:lang w:eastAsia="pt-BR"/>
        </w:rPr>
        <w:t>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p>
    <w:bookmarkEnd w:id="11"/>
    <w:p w14:paraId="3ADBBADA" w14:textId="77777777" w:rsidR="00474C12" w:rsidRPr="00D836B1" w:rsidRDefault="00474C12" w:rsidP="008C1C43">
      <w:pPr>
        <w:tabs>
          <w:tab w:val="left" w:pos="2475"/>
        </w:tabs>
        <w:spacing w:after="0" w:line="240" w:lineRule="auto"/>
        <w:rPr>
          <w:rFonts w:ascii="Calibri" w:eastAsia="Batang" w:hAnsi="Calibri" w:cs="Times New Roman"/>
          <w:bCs/>
          <w:sz w:val="10"/>
          <w:lang w:eastAsia="pt-BR"/>
        </w:rPr>
        <w:sectPr w:rsidR="00474C12" w:rsidRPr="00D836B1" w:rsidSect="00CD00CC">
          <w:headerReference w:type="even" r:id="rId34"/>
          <w:headerReference w:type="default" r:id="rId35"/>
          <w:footerReference w:type="even" r:id="rId36"/>
          <w:footerReference w:type="default" r:id="rId37"/>
          <w:headerReference w:type="first" r:id="rId38"/>
          <w:footerReference w:type="first" r:id="rId39"/>
          <w:pgSz w:w="11906" w:h="16838" w:code="9"/>
          <w:pgMar w:top="737" w:right="851" w:bottom="1134" w:left="851" w:header="567" w:footer="454" w:gutter="0"/>
          <w:cols w:space="708"/>
          <w:docGrid w:linePitch="360"/>
        </w:sectPr>
      </w:pPr>
    </w:p>
    <w:p w14:paraId="1A9C1E28" w14:textId="77777777" w:rsidR="0033195F" w:rsidRPr="00D51F39" w:rsidRDefault="00663658" w:rsidP="0033195F">
      <w:pPr>
        <w:spacing w:after="0" w:line="240" w:lineRule="auto"/>
        <w:outlineLvl w:val="0"/>
        <w:rPr>
          <w:rFonts w:ascii="Calibri" w:eastAsia="Batang" w:hAnsi="Calibri" w:cs="Times New Roman"/>
          <w:sz w:val="24"/>
          <w:szCs w:val="24"/>
        </w:rPr>
      </w:pPr>
      <w:bookmarkStart w:id="13" w:name="_Toc256000004"/>
      <w:bookmarkStart w:id="14" w:name="_DMBM_32118"/>
      <w:r>
        <w:rPr>
          <w:rFonts w:ascii="Calibri" w:eastAsia="Batang" w:hAnsi="Calibri" w:cs="Times New Roman"/>
          <w:sz w:val="24"/>
          <w:szCs w:val="24"/>
        </w:rPr>
        <w:lastRenderedPageBreak/>
        <w:t>Demonstração de Resultados Abrangentes</w:t>
      </w:r>
      <w:bookmarkEnd w:id="13"/>
    </w:p>
    <w:p w14:paraId="723D99A7" w14:textId="77777777" w:rsidR="00552D80" w:rsidRPr="00F6531D" w:rsidRDefault="00663658" w:rsidP="00552D80">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Exercícios findos em 31 de dezembro (Em milhares de reais, exceto se indicado de outra forma)</w:t>
      </w:r>
    </w:p>
    <w:p w14:paraId="403C938E"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6EF57A09" w14:textId="77777777" w:rsidR="00840CB2" w:rsidRDefault="00840CB2" w:rsidP="008C1C43">
      <w:pPr>
        <w:tabs>
          <w:tab w:val="left" w:pos="2475"/>
        </w:tabs>
        <w:spacing w:after="0" w:line="240" w:lineRule="auto"/>
        <w:rPr>
          <w:rFonts w:ascii="Calibri" w:eastAsia="Batang" w:hAnsi="Calibri" w:cs="Times New Roman"/>
          <w:bCs/>
          <w:sz w:val="10"/>
          <w:lang w:eastAsia="pt-BR"/>
        </w:rPr>
      </w:pP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271"/>
        <w:gridCol w:w="1324"/>
        <w:gridCol w:w="140"/>
        <w:gridCol w:w="1324"/>
      </w:tblGrid>
      <w:tr w:rsidR="005C2D30" w14:paraId="57854FC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A57A819" w14:textId="77777777" w:rsidR="005C2D30" w:rsidRPr="002769D6" w:rsidRDefault="005C2D30">
            <w:pPr>
              <w:keepLines/>
              <w:spacing w:after="0" w:line="240" w:lineRule="auto"/>
              <w:rPr>
                <w:rFonts w:ascii="Calibri" w:eastAsia="Calibri" w:hAnsi="Calibri" w:cs="Calibri"/>
                <w:color w:val="000000"/>
                <w:sz w:val="20"/>
                <w:szCs w:val="20"/>
                <w:lang w:bidi="pt-BR"/>
              </w:rPr>
            </w:pPr>
            <w:bookmarkStart w:id="15" w:name="DOC_TBL00003_1_1"/>
            <w:bookmarkEnd w:id="15"/>
          </w:p>
        </w:tc>
        <w:tc>
          <w:tcPr>
            <w:tcW w:w="7425" w:type="dxa"/>
            <w:tcBorders>
              <w:top w:val="nil"/>
              <w:left w:val="nil"/>
              <w:bottom w:val="nil"/>
              <w:right w:val="nil"/>
              <w:tl2br w:val="nil"/>
              <w:tr2bl w:val="nil"/>
            </w:tcBorders>
            <w:shd w:val="clear" w:color="auto" w:fill="auto"/>
            <w:tcMar>
              <w:left w:w="60" w:type="dxa"/>
              <w:right w:w="60" w:type="dxa"/>
            </w:tcMar>
            <w:vAlign w:val="bottom"/>
          </w:tcPr>
          <w:p w14:paraId="6FD8B899" w14:textId="77777777" w:rsidR="005C2D30" w:rsidRPr="002769D6" w:rsidRDefault="005C2D30">
            <w:pPr>
              <w:keepLines/>
              <w:spacing w:after="0" w:line="240" w:lineRule="auto"/>
              <w:rPr>
                <w:rFonts w:ascii="Calibri" w:eastAsia="Calibri" w:hAnsi="Calibri" w:cs="Calibri"/>
                <w:color w:val="000000"/>
                <w:sz w:val="20"/>
                <w:szCs w:val="2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82EA68A" w14:textId="77777777" w:rsidR="005C2D30" w:rsidRPr="002769D6" w:rsidRDefault="005C2D30">
            <w:pPr>
              <w:keepLines/>
              <w:tabs>
                <w:tab w:val="decimal" w:pos="1146"/>
              </w:tabs>
              <w:spacing w:after="0" w:line="240" w:lineRule="auto"/>
              <w:rPr>
                <w:rFonts w:ascii="Calibri" w:eastAsia="Calibri" w:hAnsi="Calibri" w:cs="Calibri"/>
                <w:b/>
                <w:color w:val="000000"/>
                <w:sz w:val="16"/>
                <w:szCs w:val="20"/>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0B7D7C5" w14:textId="77777777" w:rsidR="005C2D30" w:rsidRPr="002769D6" w:rsidRDefault="005C2D30">
            <w:pPr>
              <w:keepLines/>
              <w:tabs>
                <w:tab w:val="decimal" w:pos="-159"/>
              </w:tabs>
              <w:spacing w:after="0" w:line="240" w:lineRule="auto"/>
              <w:rPr>
                <w:rFonts w:ascii="Calibri" w:eastAsia="Calibri" w:hAnsi="Calibri" w:cs="Calibri"/>
                <w:b/>
                <w:color w:val="000000"/>
                <w:sz w:val="16"/>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7DD8007" w14:textId="77777777" w:rsidR="005C2D30" w:rsidRPr="002769D6" w:rsidRDefault="005C2D30">
            <w:pPr>
              <w:keepLines/>
              <w:spacing w:after="0" w:line="240" w:lineRule="auto"/>
              <w:jc w:val="right"/>
              <w:rPr>
                <w:rFonts w:ascii="Calibri" w:eastAsia="Calibri" w:hAnsi="Calibri" w:cs="Calibri"/>
                <w:b/>
                <w:color w:val="000000"/>
                <w:sz w:val="18"/>
                <w:szCs w:val="20"/>
                <w:lang w:bidi="pt-BR"/>
              </w:rPr>
            </w:pPr>
          </w:p>
        </w:tc>
      </w:tr>
      <w:tr w:rsidR="005C2D30" w14:paraId="3178F92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0517655" w14:textId="77777777" w:rsidR="005C2D30" w:rsidRPr="002769D6" w:rsidRDefault="005C2D30">
            <w:pPr>
              <w:keepLines/>
              <w:spacing w:after="0" w:line="240" w:lineRule="auto"/>
              <w:rPr>
                <w:rFonts w:ascii="Calibri" w:eastAsia="Calibri" w:hAnsi="Calibri" w:cs="Calibri"/>
                <w:color w:val="000000"/>
                <w:sz w:val="20"/>
                <w:szCs w:val="20"/>
              </w:rPr>
            </w:pPr>
          </w:p>
        </w:tc>
        <w:tc>
          <w:tcPr>
            <w:tcW w:w="7425" w:type="dxa"/>
            <w:tcBorders>
              <w:top w:val="nil"/>
              <w:left w:val="nil"/>
              <w:bottom w:val="nil"/>
              <w:right w:val="nil"/>
              <w:tl2br w:val="nil"/>
              <w:tr2bl w:val="nil"/>
            </w:tcBorders>
            <w:shd w:val="clear" w:color="auto" w:fill="auto"/>
            <w:tcMar>
              <w:left w:w="60" w:type="dxa"/>
              <w:right w:w="60" w:type="dxa"/>
            </w:tcMar>
          </w:tcPr>
          <w:p w14:paraId="40355ED7" w14:textId="77777777" w:rsidR="005C2D30" w:rsidRPr="002769D6" w:rsidRDefault="005C2D30">
            <w:pPr>
              <w:keepLines/>
              <w:spacing w:after="0" w:line="240" w:lineRule="auto"/>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842E47" w14:textId="77777777" w:rsidR="005C2D30" w:rsidRDefault="00663658">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BF04145" w14:textId="77777777" w:rsidR="005C2D30" w:rsidRDefault="005C2D30">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04C7FC" w14:textId="77777777" w:rsidR="005C2D30" w:rsidRDefault="00663658">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576F8F7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8FBD2BF" w14:textId="77777777" w:rsidR="005C2D30" w:rsidRDefault="005C2D30">
            <w:pPr>
              <w:keepLines/>
              <w:spacing w:after="0" w:line="240" w:lineRule="auto"/>
              <w:rPr>
                <w:rFonts w:ascii="Calibri" w:eastAsia="Calibri" w:hAnsi="Calibri" w:cs="Calibri"/>
                <w:color w:val="000000"/>
                <w:sz w:val="20"/>
                <w:szCs w:val="20"/>
                <w:lang w:val="en-US"/>
              </w:rPr>
            </w:pPr>
          </w:p>
        </w:tc>
        <w:tc>
          <w:tcPr>
            <w:tcW w:w="7425" w:type="dxa"/>
            <w:tcBorders>
              <w:top w:val="nil"/>
              <w:left w:val="nil"/>
              <w:bottom w:val="nil"/>
              <w:right w:val="nil"/>
              <w:tl2br w:val="nil"/>
              <w:tr2bl w:val="nil"/>
            </w:tcBorders>
            <w:shd w:val="clear" w:color="auto" w:fill="auto"/>
            <w:tcMar>
              <w:left w:w="60" w:type="dxa"/>
              <w:right w:w="60" w:type="dxa"/>
            </w:tcMar>
          </w:tcPr>
          <w:p w14:paraId="3FD0A0FC" w14:textId="77777777" w:rsidR="005C2D30" w:rsidRDefault="005C2D30">
            <w:pPr>
              <w:keepLine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41BCB4D8" w14:textId="77777777" w:rsidR="005C2D30" w:rsidRDefault="005C2D30">
            <w:pPr>
              <w:keepLine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7F729F60" w14:textId="77777777" w:rsidR="005C2D30" w:rsidRDefault="005C2D30">
            <w:pPr>
              <w:keepLine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592F11" w14:textId="77777777" w:rsidR="005C2D30" w:rsidRDefault="005C2D30">
            <w:pPr>
              <w:keepLines/>
              <w:spacing w:after="0" w:line="240" w:lineRule="auto"/>
              <w:jc w:val="right"/>
              <w:rPr>
                <w:rFonts w:ascii="Calibri" w:eastAsia="Calibri" w:hAnsi="Calibri" w:cs="Calibri"/>
                <w:color w:val="000000"/>
                <w:sz w:val="18"/>
                <w:szCs w:val="20"/>
                <w:lang w:val="en-US" w:bidi="pt-BR"/>
              </w:rPr>
            </w:pPr>
          </w:p>
        </w:tc>
      </w:tr>
      <w:tr w:rsidR="005C2D30" w14:paraId="626D2B4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DE0B966" w14:textId="77777777" w:rsidR="005C2D30" w:rsidRDefault="005C2D30">
            <w:pPr>
              <w:keepLines/>
              <w:spacing w:after="0" w:line="240" w:lineRule="auto"/>
              <w:rPr>
                <w:rFonts w:ascii="Calibri" w:eastAsia="Calibri" w:hAnsi="Calibri" w:cs="Calibri"/>
                <w:color w:val="000000"/>
                <w:sz w:val="20"/>
                <w:szCs w:val="20"/>
                <w:lang w:val="en-US"/>
              </w:rPr>
            </w:pPr>
          </w:p>
        </w:tc>
        <w:tc>
          <w:tcPr>
            <w:tcW w:w="7425" w:type="dxa"/>
            <w:tcBorders>
              <w:top w:val="nil"/>
              <w:left w:val="nil"/>
              <w:bottom w:val="nil"/>
              <w:right w:val="nil"/>
              <w:tl2br w:val="nil"/>
              <w:tr2bl w:val="nil"/>
            </w:tcBorders>
            <w:shd w:val="clear" w:color="auto" w:fill="auto"/>
            <w:tcMar>
              <w:left w:w="60" w:type="dxa"/>
              <w:right w:w="60" w:type="dxa"/>
            </w:tcMar>
            <w:vAlign w:val="bottom"/>
          </w:tcPr>
          <w:p w14:paraId="61357C15" w14:textId="77777777" w:rsidR="005C2D30" w:rsidRDefault="00663658">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líquido do exercício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BE61F8C"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58.492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655299C"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C2A00CB"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68.384</w:t>
            </w:r>
          </w:p>
        </w:tc>
      </w:tr>
      <w:tr w:rsidR="005C2D30" w14:paraId="6CCC8770" w14:textId="77777777">
        <w:trPr>
          <w:trHeight w:hRule="exact" w:val="390"/>
        </w:trPr>
        <w:tc>
          <w:tcPr>
            <w:tcW w:w="30" w:type="dxa"/>
            <w:tcBorders>
              <w:top w:val="nil"/>
              <w:left w:val="nil"/>
              <w:bottom w:val="nil"/>
              <w:right w:val="nil"/>
              <w:tl2br w:val="nil"/>
              <w:tr2bl w:val="nil"/>
            </w:tcBorders>
            <w:shd w:val="clear" w:color="auto" w:fill="auto"/>
            <w:tcMar>
              <w:left w:w="60" w:type="dxa"/>
              <w:right w:w="60" w:type="dxa"/>
            </w:tcMar>
            <w:vAlign w:val="bottom"/>
          </w:tcPr>
          <w:p w14:paraId="11226A90" w14:textId="77777777" w:rsidR="005C2D30" w:rsidRDefault="005C2D30">
            <w:pPr>
              <w:keepLines/>
              <w:spacing w:after="0" w:line="240" w:lineRule="auto"/>
              <w:rPr>
                <w:rFonts w:ascii="Calibri" w:eastAsia="Calibri" w:hAnsi="Calibri" w:cs="Calibri"/>
                <w:b/>
                <w:color w:val="000000"/>
                <w:sz w:val="20"/>
                <w:szCs w:val="20"/>
                <w:lang w:val="en-US"/>
              </w:rPr>
            </w:pPr>
          </w:p>
        </w:tc>
        <w:tc>
          <w:tcPr>
            <w:tcW w:w="7425" w:type="dxa"/>
            <w:tcBorders>
              <w:top w:val="nil"/>
              <w:left w:val="nil"/>
              <w:bottom w:val="nil"/>
              <w:right w:val="nil"/>
              <w:tl2br w:val="nil"/>
              <w:tr2bl w:val="nil"/>
            </w:tcBorders>
            <w:shd w:val="clear" w:color="auto" w:fill="auto"/>
            <w:tcMar>
              <w:left w:w="60" w:type="dxa"/>
              <w:right w:w="60" w:type="dxa"/>
            </w:tcMar>
            <w:vAlign w:val="bottom"/>
          </w:tcPr>
          <w:p w14:paraId="705EBE06" w14:textId="77777777" w:rsidR="005C2D30" w:rsidRPr="002769D6" w:rsidRDefault="00663658">
            <w:pPr>
              <w:keepLines/>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Itens que não serão reclassificados para o resultado: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DACD05B"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9C22DB7"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960ACA8" w14:textId="77777777" w:rsidR="005C2D30" w:rsidRPr="002769D6" w:rsidRDefault="005C2D30">
            <w:pPr>
              <w:keepLines/>
              <w:spacing w:after="0" w:line="240" w:lineRule="auto"/>
              <w:jc w:val="right"/>
              <w:rPr>
                <w:rFonts w:ascii="Calibri" w:eastAsia="Calibri" w:hAnsi="Calibri" w:cs="Calibri"/>
                <w:color w:val="000000"/>
                <w:sz w:val="18"/>
                <w:szCs w:val="20"/>
                <w:lang w:bidi="pt-BR"/>
              </w:rPr>
            </w:pPr>
          </w:p>
        </w:tc>
      </w:tr>
      <w:tr w:rsidR="005C2D30" w14:paraId="05DAF11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D74CECB" w14:textId="77777777" w:rsidR="005C2D30" w:rsidRPr="002769D6" w:rsidRDefault="005C2D30">
            <w:pPr>
              <w:keepLines/>
              <w:spacing w:after="0" w:line="240" w:lineRule="auto"/>
              <w:rPr>
                <w:rFonts w:ascii="Calibri" w:eastAsia="Calibri" w:hAnsi="Calibri" w:cs="Calibri"/>
                <w:color w:val="000000"/>
                <w:sz w:val="20"/>
                <w:szCs w:val="20"/>
              </w:rPr>
            </w:pPr>
          </w:p>
        </w:tc>
        <w:tc>
          <w:tcPr>
            <w:tcW w:w="7425" w:type="dxa"/>
            <w:tcBorders>
              <w:top w:val="nil"/>
              <w:left w:val="nil"/>
              <w:bottom w:val="nil"/>
              <w:right w:val="nil"/>
              <w:tl2br w:val="nil"/>
              <w:tr2bl w:val="nil"/>
            </w:tcBorders>
            <w:shd w:val="clear" w:color="auto" w:fill="auto"/>
            <w:tcMar>
              <w:left w:w="60" w:type="dxa"/>
              <w:right w:w="60" w:type="dxa"/>
            </w:tcMar>
            <w:vAlign w:val="bottom"/>
          </w:tcPr>
          <w:p w14:paraId="052E2C5F" w14:textId="77777777" w:rsidR="005C2D30" w:rsidRPr="002769D6" w:rsidRDefault="00663658">
            <w:pPr>
              <w:keepLines/>
              <w:spacing w:after="0" w:line="240" w:lineRule="auto"/>
              <w:ind w:left="200" w:firstLine="8"/>
              <w:rPr>
                <w:rFonts w:ascii="Calibri" w:eastAsia="Calibri" w:hAnsi="Calibri" w:cs="Calibri"/>
                <w:color w:val="000000"/>
                <w:sz w:val="18"/>
                <w:szCs w:val="20"/>
              </w:rPr>
            </w:pPr>
            <w:r w:rsidRPr="002769D6">
              <w:rPr>
                <w:rFonts w:ascii="Calibri" w:eastAsia="Calibri" w:hAnsi="Calibri" w:cs="Calibri"/>
                <w:color w:val="000000"/>
                <w:sz w:val="18"/>
                <w:szCs w:val="20"/>
              </w:rPr>
              <w:t>Ganhos atuariais com plano de benefícios definidos (Nota explicativa nº 12.6)</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768FE45"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1.181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1EF7B06"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4F8CD8"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1.070</w:t>
            </w:r>
          </w:p>
        </w:tc>
      </w:tr>
      <w:tr w:rsidR="005C2D30" w14:paraId="47AD4B5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B5FE928" w14:textId="77777777" w:rsidR="005C2D30" w:rsidRDefault="005C2D30">
            <w:pPr>
              <w:keepLines/>
              <w:spacing w:after="0" w:line="240" w:lineRule="auto"/>
              <w:rPr>
                <w:rFonts w:ascii="Calibri" w:eastAsia="Calibri" w:hAnsi="Calibri" w:cs="Calibri"/>
                <w:color w:val="000000"/>
                <w:sz w:val="20"/>
                <w:szCs w:val="20"/>
                <w:lang w:val="en-US"/>
              </w:rPr>
            </w:pPr>
          </w:p>
        </w:tc>
        <w:tc>
          <w:tcPr>
            <w:tcW w:w="74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980694A" w14:textId="77777777" w:rsidR="005C2D30" w:rsidRPr="002769D6" w:rsidRDefault="00663658">
            <w:pPr>
              <w:keepLines/>
              <w:spacing w:after="0" w:line="240" w:lineRule="auto"/>
              <w:ind w:left="200" w:firstLine="8"/>
              <w:rPr>
                <w:rFonts w:ascii="Calibri" w:eastAsia="Calibri" w:hAnsi="Calibri" w:cs="Calibri"/>
                <w:color w:val="000000"/>
                <w:sz w:val="18"/>
                <w:szCs w:val="20"/>
              </w:rPr>
            </w:pPr>
            <w:r w:rsidRPr="002769D6">
              <w:rPr>
                <w:rFonts w:ascii="Calibri" w:eastAsia="Calibri" w:hAnsi="Calibri" w:cs="Calibri"/>
                <w:color w:val="000000"/>
                <w:sz w:val="18"/>
                <w:szCs w:val="20"/>
              </w:rPr>
              <w:t>Imposto de renda e contribuição social diferidos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E5419D7"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7044C3"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D0AF031"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(363)</w:t>
            </w:r>
          </w:p>
        </w:tc>
      </w:tr>
      <w:tr w:rsidR="005C2D30" w14:paraId="2F23233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E2F08CA" w14:textId="77777777" w:rsidR="005C2D30" w:rsidRDefault="005C2D30">
            <w:pPr>
              <w:keepLines/>
              <w:spacing w:after="0" w:line="240" w:lineRule="auto"/>
              <w:rPr>
                <w:rFonts w:ascii="Calibri" w:eastAsia="Calibri" w:hAnsi="Calibri" w:cs="Calibri"/>
                <w:color w:val="000000"/>
                <w:sz w:val="20"/>
                <w:szCs w:val="20"/>
                <w:lang w:val="en-US"/>
              </w:rPr>
            </w:pPr>
          </w:p>
        </w:tc>
        <w:tc>
          <w:tcPr>
            <w:tcW w:w="7425" w:type="dxa"/>
            <w:tcBorders>
              <w:top w:val="single" w:sz="4" w:space="0" w:color="000000"/>
              <w:left w:val="nil"/>
              <w:bottom w:val="nil"/>
              <w:right w:val="nil"/>
              <w:tl2br w:val="nil"/>
              <w:tr2bl w:val="nil"/>
            </w:tcBorders>
            <w:shd w:val="clear" w:color="auto" w:fill="auto"/>
            <w:tcMar>
              <w:left w:w="60" w:type="dxa"/>
              <w:right w:w="60" w:type="dxa"/>
            </w:tcMar>
          </w:tcPr>
          <w:p w14:paraId="4D710739" w14:textId="77777777" w:rsidR="005C2D30" w:rsidRDefault="005C2D30">
            <w:pPr>
              <w:keepLine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2EE762"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779</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66F4DA1"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701E7B7"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707</w:t>
            </w:r>
          </w:p>
        </w:tc>
      </w:tr>
      <w:tr w:rsidR="005C2D30" w14:paraId="75FEAC6A"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20B80C5" w14:textId="77777777" w:rsidR="005C2D30" w:rsidRDefault="005C2D30">
            <w:pPr>
              <w:keepLines/>
              <w:spacing w:after="0" w:line="240" w:lineRule="auto"/>
              <w:rPr>
                <w:rFonts w:ascii="Calibri" w:eastAsia="Calibri" w:hAnsi="Calibri" w:cs="Calibri"/>
                <w:color w:val="000000"/>
                <w:sz w:val="20"/>
                <w:szCs w:val="20"/>
                <w:lang w:val="en-US"/>
              </w:rPr>
            </w:pPr>
          </w:p>
        </w:tc>
        <w:tc>
          <w:tcPr>
            <w:tcW w:w="7425" w:type="dxa"/>
            <w:tcBorders>
              <w:top w:val="nil"/>
              <w:left w:val="nil"/>
              <w:bottom w:val="single" w:sz="4" w:space="0" w:color="000000"/>
              <w:right w:val="nil"/>
              <w:tl2br w:val="nil"/>
              <w:tr2bl w:val="nil"/>
            </w:tcBorders>
            <w:shd w:val="clear" w:color="auto" w:fill="auto"/>
            <w:tcMar>
              <w:left w:w="60" w:type="dxa"/>
              <w:right w:w="60" w:type="dxa"/>
            </w:tcMar>
            <w:vAlign w:val="bottom"/>
          </w:tcPr>
          <w:p w14:paraId="3E580CD0" w14:textId="77777777" w:rsidR="005C2D30" w:rsidRDefault="005C2D30">
            <w:pPr>
              <w:keepLine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F05C28"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A0C4724"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121D65" w14:textId="77777777" w:rsidR="005C2D30" w:rsidRDefault="005C2D30">
            <w:pPr>
              <w:keepLines/>
              <w:spacing w:after="0" w:line="240" w:lineRule="auto"/>
              <w:jc w:val="right"/>
              <w:rPr>
                <w:rFonts w:ascii="Calibri" w:eastAsia="Calibri" w:hAnsi="Calibri" w:cs="Calibri"/>
                <w:color w:val="000000"/>
                <w:sz w:val="18"/>
                <w:szCs w:val="20"/>
                <w:lang w:val="en-US" w:bidi="pt-BR"/>
              </w:rPr>
            </w:pPr>
          </w:p>
        </w:tc>
      </w:tr>
      <w:tr w:rsidR="005C2D30" w14:paraId="5C565FD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629611C" w14:textId="77777777" w:rsidR="005C2D30" w:rsidRDefault="005C2D30">
            <w:pPr>
              <w:keepLines/>
              <w:spacing w:after="0" w:line="240" w:lineRule="auto"/>
              <w:rPr>
                <w:rFonts w:ascii="Calibri" w:eastAsia="Calibri" w:hAnsi="Calibri" w:cs="Calibri"/>
                <w:color w:val="000000"/>
                <w:sz w:val="20"/>
                <w:szCs w:val="20"/>
                <w:lang w:val="en-US"/>
              </w:rPr>
            </w:pPr>
          </w:p>
        </w:tc>
        <w:tc>
          <w:tcPr>
            <w:tcW w:w="74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C7F39BA" w14:textId="77777777" w:rsidR="005C2D30" w:rsidRDefault="00663658">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Resultado abrangente 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7D66424"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59.271</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6CCB588"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65D175F"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69.091</w:t>
            </w:r>
          </w:p>
        </w:tc>
      </w:tr>
      <w:tr w:rsidR="005C2D30" w14:paraId="4DD872FC" w14:textId="77777777">
        <w:trPr>
          <w:trHeight w:hRule="exact" w:val="360"/>
        </w:trPr>
        <w:tc>
          <w:tcPr>
            <w:tcW w:w="30" w:type="dxa"/>
            <w:tcBorders>
              <w:top w:val="nil"/>
              <w:left w:val="nil"/>
              <w:bottom w:val="nil"/>
              <w:right w:val="nil"/>
              <w:tl2br w:val="nil"/>
              <w:tr2bl w:val="nil"/>
            </w:tcBorders>
            <w:shd w:val="clear" w:color="auto" w:fill="auto"/>
            <w:tcMar>
              <w:left w:w="60" w:type="dxa"/>
              <w:right w:w="60" w:type="dxa"/>
            </w:tcMar>
            <w:vAlign w:val="bottom"/>
          </w:tcPr>
          <w:p w14:paraId="78A6B9A0" w14:textId="77777777" w:rsidR="005C2D30" w:rsidRDefault="005C2D30">
            <w:pPr>
              <w:keepLines/>
              <w:spacing w:after="0" w:line="240" w:lineRule="auto"/>
              <w:rPr>
                <w:rFonts w:ascii="Calibri" w:eastAsia="Calibri" w:hAnsi="Calibri" w:cs="Calibri"/>
                <w:color w:val="000000"/>
                <w:sz w:val="20"/>
                <w:szCs w:val="20"/>
                <w:lang w:val="en-US"/>
              </w:rPr>
            </w:pPr>
          </w:p>
        </w:tc>
        <w:tc>
          <w:tcPr>
            <w:tcW w:w="10170"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2F2C3420" w14:textId="77777777" w:rsidR="005C2D30" w:rsidRPr="002769D6" w:rsidRDefault="00663658">
            <w:pPr>
              <w:keepLines/>
              <w:spacing w:after="0" w:line="240" w:lineRule="auto"/>
              <w:rPr>
                <w:rFonts w:ascii="Calibri" w:eastAsia="Calibri" w:hAnsi="Calibri" w:cs="Calibri"/>
                <w:color w:val="000000"/>
                <w:sz w:val="16"/>
                <w:szCs w:val="20"/>
              </w:rPr>
            </w:pPr>
            <w:r w:rsidRPr="002769D6">
              <w:rPr>
                <w:rFonts w:ascii="Calibri" w:eastAsia="Calibri" w:hAnsi="Calibri" w:cs="Calibri"/>
                <w:color w:val="000000"/>
                <w:sz w:val="16"/>
                <w:szCs w:val="20"/>
              </w:rPr>
              <w:t>As notas explicativas são parte integrante das demonstrações financeiras.</w:t>
            </w:r>
          </w:p>
        </w:tc>
      </w:tr>
    </w:tbl>
    <w:p w14:paraId="03C012B4" w14:textId="77777777" w:rsidR="00FE37B5" w:rsidRDefault="00FE37B5" w:rsidP="00FE37B5">
      <w:pPr>
        <w:keepLines/>
        <w:autoSpaceDE w:val="0"/>
        <w:autoSpaceDN w:val="0"/>
        <w:adjustRightInd w:val="0"/>
        <w:spacing w:after="240" w:line="240" w:lineRule="auto"/>
        <w:jc w:val="both"/>
        <w:rPr>
          <w:rFonts w:ascii="Calibri" w:eastAsia="Batang" w:hAnsi="Calibri" w:cs="Calibri"/>
          <w:lang w:eastAsia="pt-BR"/>
        </w:rPr>
      </w:pPr>
    </w:p>
    <w:p w14:paraId="7A9A3F1B" w14:textId="77777777" w:rsidR="00FE37B5" w:rsidRDefault="00FE37B5" w:rsidP="00FE37B5">
      <w:pPr>
        <w:keepNext/>
        <w:widowControl w:val="0"/>
        <w:spacing w:after="0" w:line="240" w:lineRule="auto"/>
        <w:jc w:val="both"/>
        <w:rPr>
          <w:rFonts w:ascii="Calibri" w:eastAsia="Times New Roman" w:hAnsi="Calibri" w:cs="Times New Roman"/>
          <w:b/>
          <w:color w:val="FF0000"/>
          <w:sz w:val="6"/>
          <w:szCs w:val="6"/>
          <w:lang w:eastAsia="pt-BR"/>
        </w:rPr>
      </w:pPr>
    </w:p>
    <w:p w14:paraId="0A73E619" w14:textId="77777777" w:rsidR="00FE37B5" w:rsidRPr="00FE37B5" w:rsidRDefault="00FE37B5" w:rsidP="00FE37B5">
      <w:pPr>
        <w:widowControl w:val="0"/>
        <w:spacing w:line="240" w:lineRule="auto"/>
        <w:rPr>
          <w:rFonts w:ascii="Calibri" w:eastAsia="Times New Roman" w:hAnsi="Calibri" w:cs="Times New Roman"/>
          <w:b/>
          <w:color w:val="548DD4"/>
          <w:sz w:val="6"/>
          <w:szCs w:val="6"/>
          <w:lang w:eastAsia="pt-BR"/>
        </w:rPr>
      </w:pPr>
    </w:p>
    <w:bookmarkEnd w:id="14"/>
    <w:p w14:paraId="1B4F0727" w14:textId="77777777" w:rsidR="00840CB2" w:rsidRPr="00D836B1" w:rsidRDefault="00840CB2" w:rsidP="008C1C43">
      <w:pPr>
        <w:tabs>
          <w:tab w:val="left" w:pos="2475"/>
        </w:tabs>
        <w:spacing w:after="0" w:line="240" w:lineRule="auto"/>
        <w:rPr>
          <w:rFonts w:ascii="Calibri" w:eastAsia="Batang" w:hAnsi="Calibri" w:cs="Times New Roman"/>
          <w:bCs/>
          <w:sz w:val="10"/>
          <w:lang w:eastAsia="pt-BR"/>
        </w:rPr>
        <w:sectPr w:rsidR="00840CB2" w:rsidRPr="00D836B1" w:rsidSect="00CD00CC">
          <w:headerReference w:type="even" r:id="rId40"/>
          <w:headerReference w:type="default" r:id="rId41"/>
          <w:footerReference w:type="even" r:id="rId42"/>
          <w:footerReference w:type="default" r:id="rId43"/>
          <w:headerReference w:type="first" r:id="rId44"/>
          <w:footerReference w:type="first" r:id="rId45"/>
          <w:pgSz w:w="11906" w:h="16838" w:code="9"/>
          <w:pgMar w:top="737" w:right="851" w:bottom="1134" w:left="851" w:header="567" w:footer="454" w:gutter="0"/>
          <w:cols w:space="708"/>
          <w:docGrid w:linePitch="360"/>
        </w:sectPr>
      </w:pPr>
    </w:p>
    <w:p w14:paraId="41D2343E" w14:textId="77777777" w:rsidR="0033195F" w:rsidRPr="00C90A65" w:rsidRDefault="00663658" w:rsidP="0033195F">
      <w:pPr>
        <w:spacing w:after="0" w:line="240" w:lineRule="auto"/>
        <w:outlineLvl w:val="0"/>
        <w:rPr>
          <w:rFonts w:ascii="Calibri" w:eastAsia="Batang" w:hAnsi="Calibri" w:cs="Times New Roman"/>
          <w:sz w:val="24"/>
          <w:szCs w:val="24"/>
        </w:rPr>
      </w:pPr>
      <w:bookmarkStart w:id="16" w:name="_Toc256000005"/>
      <w:bookmarkStart w:id="17" w:name="_DMBM_32123"/>
      <w:r w:rsidRPr="00C90A65">
        <w:rPr>
          <w:rFonts w:ascii="Calibri" w:eastAsia="Batang" w:hAnsi="Calibri" w:cs="Times New Roman"/>
          <w:sz w:val="24"/>
          <w:szCs w:val="24"/>
        </w:rPr>
        <w:lastRenderedPageBreak/>
        <w:t>D</w:t>
      </w:r>
      <w:r>
        <w:rPr>
          <w:rFonts w:ascii="Calibri" w:eastAsia="Batang" w:hAnsi="Calibri" w:cs="Times New Roman"/>
          <w:sz w:val="24"/>
          <w:szCs w:val="24"/>
        </w:rPr>
        <w:t>emonstração das Mutações do Patrimônio Líquido</w:t>
      </w:r>
      <w:bookmarkEnd w:id="16"/>
    </w:p>
    <w:p w14:paraId="382AF688" w14:textId="77777777" w:rsidR="00F33868" w:rsidRPr="008B375E" w:rsidRDefault="00663658" w:rsidP="00F33868">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Exercícios findos em 31 de dezembro (Em milhares de reais, exceto se indicado de outra forma)</w:t>
      </w:r>
    </w:p>
    <w:p w14:paraId="6340883C" w14:textId="77777777" w:rsidR="008C1C43" w:rsidRDefault="008C1C43" w:rsidP="008C1C43">
      <w:pPr>
        <w:tabs>
          <w:tab w:val="left" w:pos="2475"/>
        </w:tabs>
        <w:spacing w:after="0" w:line="240" w:lineRule="auto"/>
        <w:rPr>
          <w:rFonts w:ascii="Calibri" w:eastAsia="Batang" w:hAnsi="Calibri" w:cs="Times New Roman"/>
          <w:bCs/>
          <w:sz w:val="10"/>
          <w:lang w:eastAsia="pt-BR"/>
        </w:rPr>
      </w:pPr>
    </w:p>
    <w:p w14:paraId="3DB754EA" w14:textId="77777777" w:rsidR="00437ED7" w:rsidRDefault="00437ED7" w:rsidP="008C1C43">
      <w:pPr>
        <w:tabs>
          <w:tab w:val="left" w:pos="2475"/>
        </w:tabs>
        <w:spacing w:after="0" w:line="240" w:lineRule="auto"/>
        <w:rPr>
          <w:rFonts w:ascii="Calibri" w:eastAsia="Batang" w:hAnsi="Calibri" w:cs="Times New Roman"/>
          <w:bCs/>
          <w:sz w:val="10"/>
          <w:lang w:eastAsia="pt-BR"/>
        </w:rPr>
      </w:pPr>
    </w:p>
    <w:p w14:paraId="3D417D29" w14:textId="77777777" w:rsidR="00437ED7" w:rsidRDefault="00437ED7" w:rsidP="008C1C43">
      <w:pPr>
        <w:tabs>
          <w:tab w:val="left" w:pos="2475"/>
        </w:tabs>
        <w:spacing w:after="0" w:line="240" w:lineRule="auto"/>
        <w:rPr>
          <w:rFonts w:ascii="Calibri" w:eastAsia="Batang" w:hAnsi="Calibri" w:cs="Times New Roman"/>
          <w:bCs/>
          <w:sz w:val="10"/>
          <w:lang w:eastAsia="pt-BR"/>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8"/>
        <w:gridCol w:w="1970"/>
        <w:gridCol w:w="2551"/>
        <w:gridCol w:w="140"/>
        <w:gridCol w:w="1105"/>
        <w:gridCol w:w="1358"/>
        <w:gridCol w:w="2238"/>
        <w:gridCol w:w="1955"/>
      </w:tblGrid>
      <w:tr w:rsidR="005C2D30" w14:paraId="2E19DDA7" w14:textId="77777777">
        <w:trPr>
          <w:trHeight w:hRule="exact" w:val="290"/>
        </w:trPr>
        <w:tc>
          <w:tcPr>
            <w:tcW w:w="4080" w:type="dxa"/>
            <w:tcBorders>
              <w:top w:val="nil"/>
              <w:left w:val="nil"/>
              <w:bottom w:val="nil"/>
              <w:right w:val="nil"/>
              <w:tl2br w:val="nil"/>
              <w:tr2bl w:val="nil"/>
            </w:tcBorders>
            <w:shd w:val="clear" w:color="auto" w:fill="auto"/>
            <w:tcMar>
              <w:left w:w="60" w:type="dxa"/>
              <w:right w:w="60" w:type="dxa"/>
            </w:tcMar>
            <w:vAlign w:val="bottom"/>
          </w:tcPr>
          <w:p w14:paraId="146B53CE" w14:textId="77777777" w:rsidR="005C2D30" w:rsidRPr="002769D6" w:rsidRDefault="005C2D30">
            <w:pPr>
              <w:spacing w:after="0" w:line="240" w:lineRule="auto"/>
              <w:rPr>
                <w:rFonts w:ascii="Calibri" w:eastAsia="Calibri" w:hAnsi="Calibri" w:cs="Calibri"/>
                <w:b/>
                <w:i/>
                <w:color w:val="000000"/>
                <w:sz w:val="18"/>
                <w:szCs w:val="20"/>
                <w:lang w:bidi="pt-BR"/>
              </w:rPr>
            </w:pPr>
            <w:bookmarkStart w:id="18" w:name="DOC_TBL00004_1_1"/>
            <w:bookmarkEnd w:id="18"/>
          </w:p>
        </w:tc>
        <w:tc>
          <w:tcPr>
            <w:tcW w:w="1980" w:type="dxa"/>
            <w:tcBorders>
              <w:top w:val="nil"/>
              <w:left w:val="nil"/>
              <w:bottom w:val="nil"/>
              <w:right w:val="nil"/>
              <w:tl2br w:val="nil"/>
              <w:tr2bl w:val="nil"/>
            </w:tcBorders>
            <w:shd w:val="clear" w:color="auto" w:fill="auto"/>
            <w:tcMar>
              <w:left w:w="60" w:type="dxa"/>
              <w:right w:w="60" w:type="dxa"/>
            </w:tcMar>
            <w:vAlign w:val="bottom"/>
          </w:tcPr>
          <w:p w14:paraId="747ACB5E" w14:textId="77777777" w:rsidR="005C2D30" w:rsidRPr="002769D6" w:rsidRDefault="005C2D30">
            <w:pPr>
              <w:spacing w:after="0" w:line="240" w:lineRule="auto"/>
              <w:rPr>
                <w:rFonts w:ascii="Calibri" w:eastAsia="Calibri" w:hAnsi="Calibri" w:cs="Calibri"/>
                <w:color w:val="000000"/>
                <w:sz w:val="18"/>
                <w:szCs w:val="20"/>
              </w:rPr>
            </w:pPr>
          </w:p>
        </w:tc>
        <w:tc>
          <w:tcPr>
            <w:tcW w:w="2565" w:type="dxa"/>
            <w:tcBorders>
              <w:top w:val="nil"/>
              <w:left w:val="nil"/>
              <w:bottom w:val="single" w:sz="4" w:space="0" w:color="000000"/>
              <w:right w:val="nil"/>
              <w:tl2br w:val="nil"/>
              <w:tr2bl w:val="nil"/>
            </w:tcBorders>
            <w:shd w:val="clear" w:color="auto" w:fill="auto"/>
            <w:tcMar>
              <w:left w:w="60" w:type="dxa"/>
              <w:right w:w="60" w:type="dxa"/>
            </w:tcMar>
            <w:vAlign w:val="bottom"/>
          </w:tcPr>
          <w:p w14:paraId="25D8C492"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Outros resultados abrangentes</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7F9CC6A" w14:textId="77777777" w:rsidR="005C2D30" w:rsidRDefault="005C2D30">
            <w:pPr>
              <w:spacing w:after="0" w:line="240" w:lineRule="auto"/>
              <w:jc w:val="right"/>
              <w:rPr>
                <w:rFonts w:ascii="Calibri" w:eastAsia="Calibri" w:hAnsi="Calibri" w:cs="Calibri"/>
                <w:b/>
                <w:color w:val="000000"/>
                <w:sz w:val="18"/>
                <w:szCs w:val="20"/>
                <w:lang w:val="en-US"/>
              </w:rPr>
            </w:pPr>
          </w:p>
        </w:tc>
        <w:tc>
          <w:tcPr>
            <w:tcW w:w="2475"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1523BAE7"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Reservas de lucros</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16C5F2D5" w14:textId="77777777" w:rsidR="005C2D30" w:rsidRDefault="005C2D30">
            <w:pPr>
              <w:spacing w:after="0" w:line="240" w:lineRule="auto"/>
              <w:jc w:val="right"/>
              <w:rPr>
                <w:rFonts w:ascii="Calibri" w:eastAsia="Calibri" w:hAnsi="Calibri" w:cs="Calibri"/>
                <w:b/>
                <w:color w:val="000000"/>
                <w:sz w:val="18"/>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430190B9" w14:textId="77777777" w:rsidR="005C2D30" w:rsidRDefault="005C2D30">
            <w:pPr>
              <w:spacing w:after="0" w:line="240" w:lineRule="auto"/>
              <w:rPr>
                <w:rFonts w:ascii="Calibri" w:eastAsia="Calibri" w:hAnsi="Calibri" w:cs="Calibri"/>
                <w:color w:val="000000"/>
                <w:sz w:val="18"/>
                <w:szCs w:val="20"/>
                <w:lang w:val="en-US" w:bidi="pt-BR"/>
              </w:rPr>
            </w:pPr>
          </w:p>
        </w:tc>
      </w:tr>
      <w:tr w:rsidR="005C2D30" w14:paraId="3043CF62" w14:textId="77777777">
        <w:trPr>
          <w:trHeight w:hRule="exact" w:val="730"/>
        </w:trPr>
        <w:tc>
          <w:tcPr>
            <w:tcW w:w="4080" w:type="dxa"/>
            <w:tcBorders>
              <w:top w:val="nil"/>
              <w:left w:val="nil"/>
              <w:bottom w:val="nil"/>
              <w:right w:val="nil"/>
              <w:tl2br w:val="nil"/>
              <w:tr2bl w:val="nil"/>
            </w:tcBorders>
            <w:shd w:val="clear" w:color="auto" w:fill="auto"/>
            <w:tcMar>
              <w:left w:w="60" w:type="dxa"/>
              <w:right w:w="60" w:type="dxa"/>
            </w:tcMar>
            <w:vAlign w:val="bottom"/>
          </w:tcPr>
          <w:p w14:paraId="31591E58" w14:textId="77777777" w:rsidR="005C2D30" w:rsidRDefault="005C2D30">
            <w:pPr>
              <w:spacing w:after="0" w:line="240" w:lineRule="auto"/>
              <w:jc w:val="center"/>
              <w:rPr>
                <w:rFonts w:ascii="Calibri" w:eastAsia="Calibri" w:hAnsi="Calibri" w:cs="Calibri"/>
                <w:b/>
                <w:color w:val="000000"/>
                <w:sz w:val="18"/>
                <w:szCs w:val="20"/>
                <w:lang w:val="en-US"/>
              </w:rPr>
            </w:pPr>
          </w:p>
        </w:tc>
        <w:tc>
          <w:tcPr>
            <w:tcW w:w="1980" w:type="dxa"/>
            <w:tcBorders>
              <w:top w:val="nil"/>
              <w:left w:val="nil"/>
              <w:bottom w:val="single" w:sz="4" w:space="0" w:color="000000"/>
              <w:right w:val="nil"/>
              <w:tl2br w:val="nil"/>
              <w:tr2bl w:val="nil"/>
            </w:tcBorders>
            <w:shd w:val="clear" w:color="auto" w:fill="auto"/>
            <w:tcMar>
              <w:left w:w="60" w:type="dxa"/>
              <w:right w:w="60" w:type="dxa"/>
            </w:tcMar>
            <w:vAlign w:val="bottom"/>
          </w:tcPr>
          <w:p w14:paraId="42EDE52B"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Capital social realizado</w:t>
            </w:r>
          </w:p>
        </w:tc>
        <w:tc>
          <w:tcPr>
            <w:tcW w:w="25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7D7C3C" w14:textId="77777777" w:rsidR="005C2D30" w:rsidRPr="002769D6" w:rsidRDefault="00663658">
            <w:pPr>
              <w:spacing w:after="0" w:line="240" w:lineRule="auto"/>
              <w:jc w:val="right"/>
              <w:rPr>
                <w:rFonts w:ascii="Calibri" w:eastAsia="Calibri" w:hAnsi="Calibri" w:cs="Calibri"/>
                <w:b/>
                <w:color w:val="000000"/>
                <w:sz w:val="18"/>
                <w:szCs w:val="20"/>
              </w:rPr>
            </w:pPr>
            <w:r w:rsidRPr="002769D6">
              <w:rPr>
                <w:rFonts w:ascii="Calibri" w:eastAsia="Calibri" w:hAnsi="Calibri" w:cs="Calibri"/>
                <w:b/>
                <w:color w:val="000000"/>
                <w:sz w:val="18"/>
                <w:szCs w:val="20"/>
              </w:rPr>
              <w:t>Ganhos (perdas) atuariais com planos de benefícios definidos</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813ECED" w14:textId="77777777" w:rsidR="005C2D30" w:rsidRPr="002769D6" w:rsidRDefault="005C2D30">
            <w:pPr>
              <w:spacing w:after="0" w:line="240" w:lineRule="auto"/>
              <w:jc w:val="right"/>
              <w:rPr>
                <w:rFonts w:ascii="Calibri" w:eastAsia="Calibri" w:hAnsi="Calibri" w:cs="Calibri"/>
                <w:b/>
                <w:color w:val="000000"/>
                <w:sz w:val="18"/>
                <w:szCs w:val="20"/>
              </w:rPr>
            </w:pPr>
          </w:p>
        </w:tc>
        <w:tc>
          <w:tcPr>
            <w:tcW w:w="11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7525DB"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Legal</w:t>
            </w: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39E94D"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Dividendos adicionais propostos</w:t>
            </w:r>
          </w:p>
        </w:tc>
        <w:tc>
          <w:tcPr>
            <w:tcW w:w="22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B7DEED"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Lucros acumulados</w:t>
            </w:r>
          </w:p>
        </w:tc>
        <w:tc>
          <w:tcPr>
            <w:tcW w:w="1965" w:type="dxa"/>
            <w:tcBorders>
              <w:top w:val="nil"/>
              <w:left w:val="nil"/>
              <w:bottom w:val="single" w:sz="4" w:space="0" w:color="000000"/>
              <w:right w:val="nil"/>
              <w:tl2br w:val="nil"/>
              <w:tr2bl w:val="nil"/>
            </w:tcBorders>
            <w:shd w:val="clear" w:color="auto" w:fill="auto"/>
            <w:tcMar>
              <w:left w:w="60" w:type="dxa"/>
              <w:right w:w="60" w:type="dxa"/>
            </w:tcMar>
            <w:vAlign w:val="bottom"/>
          </w:tcPr>
          <w:p w14:paraId="4CF00D87" w14:textId="77777777" w:rsidR="005C2D30" w:rsidRDefault="00663658">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Total do patrimônio líquido</w:t>
            </w:r>
          </w:p>
        </w:tc>
      </w:tr>
      <w:tr w:rsidR="005C2D30" w14:paraId="62DA0589" w14:textId="77777777">
        <w:trPr>
          <w:trHeight w:hRule="exact" w:val="270"/>
        </w:trPr>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477A630"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Saldos em 1º de janeiro de 2022</w:t>
            </w:r>
          </w:p>
        </w:tc>
        <w:tc>
          <w:tcPr>
            <w:tcW w:w="19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D2F5321"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445.013</w:t>
            </w:r>
          </w:p>
        </w:tc>
        <w:tc>
          <w:tcPr>
            <w:tcW w:w="25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B95151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2.514</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1562596"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0ECC15C"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2.923</w:t>
            </w:r>
          </w:p>
        </w:tc>
        <w:tc>
          <w:tcPr>
            <w:tcW w:w="1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5C2C668"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41.647</w:t>
            </w:r>
          </w:p>
        </w:tc>
        <w:tc>
          <w:tcPr>
            <w:tcW w:w="22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C425168"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39E383"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492.097</w:t>
            </w:r>
          </w:p>
        </w:tc>
      </w:tr>
      <w:tr w:rsidR="005C2D30" w14:paraId="50F201D2" w14:textId="77777777">
        <w:trPr>
          <w:trHeight w:hRule="exact" w:val="270"/>
        </w:trPr>
        <w:tc>
          <w:tcPr>
            <w:tcW w:w="4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1336A7"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Redução de Capital</w:t>
            </w:r>
          </w:p>
        </w:tc>
        <w:tc>
          <w:tcPr>
            <w:tcW w:w="1980" w:type="dxa"/>
            <w:tcBorders>
              <w:top w:val="single" w:sz="4" w:space="0" w:color="000000"/>
              <w:left w:val="nil"/>
              <w:bottom w:val="nil"/>
              <w:right w:val="nil"/>
              <w:tl2br w:val="nil"/>
              <w:tr2bl w:val="nil"/>
            </w:tcBorders>
            <w:shd w:val="clear" w:color="auto" w:fill="auto"/>
            <w:tcMar>
              <w:left w:w="60" w:type="dxa"/>
              <w:right w:w="60" w:type="dxa"/>
            </w:tcMar>
            <w:vAlign w:val="bottom"/>
          </w:tcPr>
          <w:p w14:paraId="3924955C"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(170.000)</w:t>
            </w:r>
          </w:p>
        </w:tc>
        <w:tc>
          <w:tcPr>
            <w:tcW w:w="2565" w:type="dxa"/>
            <w:tcBorders>
              <w:top w:val="single" w:sz="4" w:space="0" w:color="000000"/>
              <w:left w:val="nil"/>
              <w:bottom w:val="nil"/>
              <w:right w:val="nil"/>
              <w:tl2br w:val="nil"/>
              <w:tr2bl w:val="nil"/>
            </w:tcBorders>
            <w:shd w:val="clear" w:color="auto" w:fill="auto"/>
            <w:tcMar>
              <w:left w:w="60" w:type="dxa"/>
              <w:right w:w="60" w:type="dxa"/>
            </w:tcMar>
            <w:vAlign w:val="bottom"/>
          </w:tcPr>
          <w:p w14:paraId="4B82CB74"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C40398"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CAD1FC"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1CE67C74"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2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4121B1"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single" w:sz="4" w:space="0" w:color="000000"/>
              <w:left w:val="nil"/>
              <w:bottom w:val="nil"/>
              <w:right w:val="nil"/>
              <w:tl2br w:val="nil"/>
              <w:tr2bl w:val="nil"/>
            </w:tcBorders>
            <w:shd w:val="clear" w:color="auto" w:fill="auto"/>
            <w:tcMar>
              <w:left w:w="60" w:type="dxa"/>
              <w:right w:w="60" w:type="dxa"/>
            </w:tcMar>
            <w:vAlign w:val="bottom"/>
          </w:tcPr>
          <w:p w14:paraId="4AB65BF1"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(170.000)</w:t>
            </w:r>
          </w:p>
        </w:tc>
      </w:tr>
      <w:tr w:rsidR="005C2D30" w14:paraId="32031A82"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6F3CA3E3"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Dividendos adicionais aprovados</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04682A10"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2B225F30"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0AA70D4" w14:textId="77777777" w:rsidR="005C2D30" w:rsidRDefault="005C2D30">
            <w:pPr>
              <w:spacing w:after="0" w:line="240" w:lineRule="auto"/>
              <w:jc w:val="right"/>
              <w:rPr>
                <w:rFonts w:ascii="Calibri" w:eastAsia="Calibri" w:hAnsi="Calibri" w:cs="Calibri"/>
                <w:color w:val="FFFFFF"/>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05B75E4B"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66A91E96"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(41.647)</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01075B4E"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nil"/>
              <w:left w:val="nil"/>
              <w:bottom w:val="nil"/>
              <w:right w:val="nil"/>
              <w:tl2br w:val="nil"/>
              <w:tr2bl w:val="nil"/>
            </w:tcBorders>
            <w:shd w:val="solid" w:color="FFFFFF" w:fill="FFFFFF"/>
            <w:tcMar>
              <w:left w:w="60" w:type="dxa"/>
              <w:right w:w="60" w:type="dxa"/>
            </w:tcMar>
            <w:vAlign w:val="bottom"/>
          </w:tcPr>
          <w:p w14:paraId="124667A7"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(41.647)</w:t>
            </w:r>
          </w:p>
        </w:tc>
      </w:tr>
      <w:tr w:rsidR="005C2D30" w14:paraId="24F7CEAF"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3C1CABFB"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líquido do exercício</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32FE879A"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69A4DEC8"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5039591"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258DBFA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49FD6951"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19BE1C7F"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68.384</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2D580656"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68.384</w:t>
            </w:r>
          </w:p>
        </w:tc>
      </w:tr>
      <w:tr w:rsidR="005C2D30" w14:paraId="376620A8"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51C0E751"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 resultados abrangentes</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7076DCCC"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1B017E2A"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707</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351D512"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1567D5C7"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4B80FCA6"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2E693F7A"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16B4F6A0"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707</w:t>
            </w:r>
          </w:p>
        </w:tc>
      </w:tr>
      <w:tr w:rsidR="005C2D30" w14:paraId="2B36E077"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63FFA046"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Destinações:</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60B49610" w14:textId="77777777" w:rsidR="005C2D30" w:rsidRDefault="005C2D30">
            <w:pPr>
              <w:spacing w:after="0" w:line="240" w:lineRule="auto"/>
              <w:jc w:val="right"/>
              <w:rPr>
                <w:rFonts w:ascii="Calibri" w:eastAsia="Calibri" w:hAnsi="Calibri" w:cs="Calibri"/>
                <w:color w:val="000000"/>
                <w:sz w:val="18"/>
                <w:szCs w:val="20"/>
                <w:lang w:val="en-US"/>
              </w:rPr>
            </w:pPr>
          </w:p>
        </w:tc>
        <w:tc>
          <w:tcPr>
            <w:tcW w:w="2565" w:type="dxa"/>
            <w:tcBorders>
              <w:top w:val="nil"/>
              <w:left w:val="nil"/>
              <w:bottom w:val="nil"/>
              <w:right w:val="nil"/>
              <w:tl2br w:val="nil"/>
              <w:tr2bl w:val="nil"/>
            </w:tcBorders>
            <w:shd w:val="clear" w:color="auto" w:fill="auto"/>
            <w:tcMar>
              <w:left w:w="60" w:type="dxa"/>
              <w:right w:w="60" w:type="dxa"/>
            </w:tcMar>
            <w:vAlign w:val="bottom"/>
          </w:tcPr>
          <w:p w14:paraId="0AEDCE97" w14:textId="77777777" w:rsidR="005C2D30" w:rsidRDefault="005C2D30">
            <w:pPr>
              <w:spacing w:after="0" w:line="240" w:lineRule="auto"/>
              <w:jc w:val="right"/>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01B241C"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0C453B4A" w14:textId="77777777" w:rsidR="005C2D30" w:rsidRDefault="005C2D30">
            <w:pPr>
              <w:spacing w:after="0" w:line="240" w:lineRule="auto"/>
              <w:jc w:val="right"/>
              <w:rPr>
                <w:rFonts w:ascii="Calibri" w:eastAsia="Calibri" w:hAnsi="Calibri" w:cs="Calibri"/>
                <w:color w:val="000000"/>
                <w:sz w:val="18"/>
                <w:szCs w:val="20"/>
                <w:lang w:val="en-US"/>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570035B0" w14:textId="77777777" w:rsidR="005C2D30" w:rsidRDefault="005C2D30">
            <w:pPr>
              <w:spacing w:after="0" w:line="240" w:lineRule="auto"/>
              <w:jc w:val="right"/>
              <w:rPr>
                <w:rFonts w:ascii="Calibri" w:eastAsia="Calibri" w:hAnsi="Calibri" w:cs="Calibri"/>
                <w:color w:val="000000"/>
                <w:sz w:val="18"/>
                <w:szCs w:val="20"/>
                <w:lang w:val="en-US"/>
              </w:rPr>
            </w:pPr>
          </w:p>
        </w:tc>
        <w:tc>
          <w:tcPr>
            <w:tcW w:w="2250" w:type="dxa"/>
            <w:tcBorders>
              <w:top w:val="nil"/>
              <w:left w:val="nil"/>
              <w:bottom w:val="nil"/>
              <w:right w:val="nil"/>
              <w:tl2br w:val="nil"/>
              <w:tr2bl w:val="nil"/>
            </w:tcBorders>
            <w:shd w:val="clear" w:color="auto" w:fill="auto"/>
            <w:tcMar>
              <w:left w:w="60" w:type="dxa"/>
              <w:right w:w="60" w:type="dxa"/>
            </w:tcMar>
            <w:vAlign w:val="bottom"/>
          </w:tcPr>
          <w:p w14:paraId="3E18766E" w14:textId="77777777" w:rsidR="005C2D30" w:rsidRDefault="005C2D30">
            <w:pPr>
              <w:spacing w:after="0" w:line="240" w:lineRule="auto"/>
              <w:jc w:val="right"/>
              <w:rPr>
                <w:rFonts w:ascii="Calibri" w:eastAsia="Calibri" w:hAnsi="Calibri" w:cs="Calibri"/>
                <w:color w:val="000000"/>
                <w:sz w:val="18"/>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4B843D77"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5BB4BADD"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734DEDB9"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   Apropriação do lucro líquido em reserva</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0FA5D0C4"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67469ABC"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AAB0C98"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2F0EE515"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3.419</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69772381" w14:textId="77777777" w:rsidR="005C2D30" w:rsidRDefault="005C2D30">
            <w:pPr>
              <w:spacing w:after="0" w:line="240" w:lineRule="auto"/>
              <w:jc w:val="right"/>
              <w:rPr>
                <w:rFonts w:ascii="Calibri" w:eastAsia="Calibri" w:hAnsi="Calibri" w:cs="Calibri"/>
                <w:color w:val="000000"/>
                <w:sz w:val="18"/>
                <w:szCs w:val="20"/>
                <w:lang w:val="en-US"/>
              </w:rPr>
            </w:pPr>
          </w:p>
        </w:tc>
        <w:tc>
          <w:tcPr>
            <w:tcW w:w="2250" w:type="dxa"/>
            <w:tcBorders>
              <w:top w:val="nil"/>
              <w:left w:val="nil"/>
              <w:bottom w:val="nil"/>
              <w:right w:val="nil"/>
              <w:tl2br w:val="nil"/>
              <w:tr2bl w:val="nil"/>
            </w:tcBorders>
            <w:shd w:val="clear" w:color="auto" w:fill="auto"/>
            <w:tcMar>
              <w:left w:w="60" w:type="dxa"/>
              <w:right w:w="60" w:type="dxa"/>
            </w:tcMar>
            <w:vAlign w:val="bottom"/>
          </w:tcPr>
          <w:p w14:paraId="1A99F3A4"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(3.419)</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1F24A403"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529F8B2E"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3F719DD5"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Dividendos </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04C0BD4A"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712A693E"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314538F"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3DD634F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5DB9F0E5"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32.541</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415B6EE3"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(64.965)</w:t>
            </w:r>
          </w:p>
        </w:tc>
        <w:tc>
          <w:tcPr>
            <w:tcW w:w="1965" w:type="dxa"/>
            <w:tcBorders>
              <w:top w:val="nil"/>
              <w:left w:val="nil"/>
              <w:bottom w:val="nil"/>
              <w:right w:val="nil"/>
              <w:tl2br w:val="nil"/>
              <w:tr2bl w:val="nil"/>
            </w:tcBorders>
            <w:shd w:val="clear" w:color="auto" w:fill="auto"/>
            <w:tcMar>
              <w:left w:w="60" w:type="dxa"/>
              <w:right w:w="60" w:type="dxa"/>
            </w:tcMar>
            <w:vAlign w:val="bottom"/>
          </w:tcPr>
          <w:p w14:paraId="6BB9D14E"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(32.424)</w:t>
            </w:r>
          </w:p>
        </w:tc>
      </w:tr>
      <w:tr w:rsidR="005C2D30" w14:paraId="2DF21FF6" w14:textId="77777777">
        <w:trPr>
          <w:trHeight w:hRule="exact" w:val="270"/>
        </w:trPr>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DAB48A4"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Saldos em 31 de dezembro de 2022</w:t>
            </w:r>
          </w:p>
        </w:tc>
        <w:tc>
          <w:tcPr>
            <w:tcW w:w="19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F0E88C1"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275.013</w:t>
            </w:r>
          </w:p>
        </w:tc>
        <w:tc>
          <w:tcPr>
            <w:tcW w:w="25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BA13167"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3.221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1F0F55D"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401CC6B"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6.342</w:t>
            </w:r>
          </w:p>
        </w:tc>
        <w:tc>
          <w:tcPr>
            <w:tcW w:w="1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40C2AB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32.541</w:t>
            </w:r>
          </w:p>
        </w:tc>
        <w:tc>
          <w:tcPr>
            <w:tcW w:w="22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1CEB206"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907555"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317.117</w:t>
            </w:r>
          </w:p>
        </w:tc>
      </w:tr>
      <w:tr w:rsidR="005C2D30" w14:paraId="14B02D64" w14:textId="77777777">
        <w:trPr>
          <w:trHeight w:hRule="exact" w:val="270"/>
        </w:trPr>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CC0F14A" w14:textId="77777777" w:rsidR="005C2D30" w:rsidRDefault="005C2D30">
            <w:pPr>
              <w:spacing w:after="0" w:line="240" w:lineRule="auto"/>
              <w:rPr>
                <w:rFonts w:ascii="Calibri" w:eastAsia="Calibri" w:hAnsi="Calibri" w:cs="Calibri"/>
                <w:color w:val="000000"/>
                <w:sz w:val="18"/>
                <w:szCs w:val="20"/>
                <w:lang w:val="en-US"/>
              </w:rPr>
            </w:pPr>
          </w:p>
        </w:tc>
        <w:tc>
          <w:tcPr>
            <w:tcW w:w="19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0F58451"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275.013</w:t>
            </w:r>
          </w:p>
        </w:tc>
        <w:tc>
          <w:tcPr>
            <w:tcW w:w="25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E1E87F"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3.221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6A13E81"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2E7CA22" w14:textId="77777777" w:rsidR="005C2D30" w:rsidRDefault="005C2D30">
            <w:pPr>
              <w:spacing w:after="0" w:line="240" w:lineRule="auto"/>
              <w:jc w:val="right"/>
              <w:rPr>
                <w:rFonts w:ascii="Calibri" w:eastAsia="Calibri" w:hAnsi="Calibri" w:cs="Calibri"/>
                <w:color w:val="000000"/>
                <w:sz w:val="18"/>
                <w:szCs w:val="20"/>
                <w:lang w:val="en-US"/>
              </w:rPr>
            </w:pPr>
          </w:p>
        </w:tc>
        <w:tc>
          <w:tcPr>
            <w:tcW w:w="1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1424A27"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38.883</w:t>
            </w:r>
          </w:p>
        </w:tc>
        <w:tc>
          <w:tcPr>
            <w:tcW w:w="22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237ECD"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7C46700"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317.117</w:t>
            </w:r>
          </w:p>
        </w:tc>
      </w:tr>
      <w:tr w:rsidR="005C2D30" w14:paraId="5735DBC2" w14:textId="77777777">
        <w:trPr>
          <w:trHeight w:hRule="exact" w:val="270"/>
        </w:trPr>
        <w:tc>
          <w:tcPr>
            <w:tcW w:w="4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5CA0642" w14:textId="77777777" w:rsidR="005C2D30" w:rsidRDefault="005C2D30">
            <w:pPr>
              <w:spacing w:after="0" w:line="240" w:lineRule="auto"/>
              <w:rPr>
                <w:rFonts w:ascii="Calibri" w:eastAsia="Calibri" w:hAnsi="Calibri" w:cs="Calibri"/>
                <w:color w:val="000000"/>
                <w:sz w:val="18"/>
                <w:szCs w:val="20"/>
                <w:lang w:val="en-US"/>
              </w:rPr>
            </w:pPr>
          </w:p>
        </w:tc>
        <w:tc>
          <w:tcPr>
            <w:tcW w:w="198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25EDCE7" w14:textId="77777777" w:rsidR="005C2D30" w:rsidRDefault="005C2D30">
            <w:pPr>
              <w:spacing w:after="0" w:line="240" w:lineRule="auto"/>
              <w:jc w:val="right"/>
              <w:rPr>
                <w:rFonts w:ascii="Calibri" w:eastAsia="Calibri" w:hAnsi="Calibri" w:cs="Calibri"/>
                <w:color w:val="000000"/>
                <w:sz w:val="18"/>
                <w:szCs w:val="20"/>
                <w:lang w:val="en-US"/>
              </w:rPr>
            </w:pPr>
          </w:p>
        </w:tc>
        <w:tc>
          <w:tcPr>
            <w:tcW w:w="256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3C4D7C56" w14:textId="77777777" w:rsidR="005C2D30" w:rsidRDefault="005C2D30">
            <w:pPr>
              <w:spacing w:after="0" w:line="240" w:lineRule="auto"/>
              <w:jc w:val="right"/>
              <w:rPr>
                <w:rFonts w:ascii="Calibri" w:eastAsia="Calibri" w:hAnsi="Calibri" w:cs="Calibri"/>
                <w:color w:val="000000"/>
                <w:sz w:val="18"/>
                <w:szCs w:val="20"/>
                <w:lang w:val="en-US"/>
              </w:rPr>
            </w:pPr>
          </w:p>
        </w:tc>
        <w:tc>
          <w:tcPr>
            <w:tcW w:w="6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3A7B0CF"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336A634" w14:textId="77777777" w:rsidR="005C2D30" w:rsidRDefault="005C2D30">
            <w:pPr>
              <w:spacing w:after="0" w:line="240" w:lineRule="auto"/>
              <w:jc w:val="right"/>
              <w:rPr>
                <w:rFonts w:ascii="Calibri" w:eastAsia="Calibri" w:hAnsi="Calibri" w:cs="Calibri"/>
                <w:color w:val="000000"/>
                <w:sz w:val="18"/>
                <w:szCs w:val="20"/>
                <w:lang w:val="en-US"/>
              </w:rPr>
            </w:pPr>
          </w:p>
        </w:tc>
        <w:tc>
          <w:tcPr>
            <w:tcW w:w="136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292EAC9" w14:textId="77777777" w:rsidR="005C2D30" w:rsidRDefault="005C2D30">
            <w:pPr>
              <w:spacing w:after="0" w:line="240" w:lineRule="auto"/>
              <w:jc w:val="right"/>
              <w:rPr>
                <w:rFonts w:ascii="Calibri" w:eastAsia="Calibri" w:hAnsi="Calibri" w:cs="Calibri"/>
                <w:color w:val="000000"/>
                <w:sz w:val="18"/>
                <w:szCs w:val="20"/>
                <w:lang w:val="en-US"/>
              </w:rPr>
            </w:pPr>
          </w:p>
        </w:tc>
        <w:tc>
          <w:tcPr>
            <w:tcW w:w="22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9460F51" w14:textId="77777777" w:rsidR="005C2D30" w:rsidRDefault="005C2D30">
            <w:pPr>
              <w:spacing w:after="0" w:line="240" w:lineRule="auto"/>
              <w:jc w:val="right"/>
              <w:rPr>
                <w:rFonts w:ascii="Calibri" w:eastAsia="Calibri" w:hAnsi="Calibri" w:cs="Calibri"/>
                <w:color w:val="000000"/>
                <w:sz w:val="18"/>
                <w:szCs w:val="20"/>
                <w:lang w:val="en-US"/>
              </w:rPr>
            </w:pPr>
          </w:p>
        </w:tc>
        <w:tc>
          <w:tcPr>
            <w:tcW w:w="196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FC65849" w14:textId="77777777" w:rsidR="005C2D30" w:rsidRDefault="005C2D30">
            <w:pPr>
              <w:spacing w:after="0" w:line="240" w:lineRule="auto"/>
              <w:jc w:val="right"/>
              <w:rPr>
                <w:rFonts w:ascii="Calibri" w:eastAsia="Calibri" w:hAnsi="Calibri" w:cs="Calibri"/>
                <w:color w:val="000000"/>
                <w:sz w:val="18"/>
                <w:szCs w:val="20"/>
                <w:lang w:val="en-US" w:bidi="pt-BR"/>
              </w:rPr>
            </w:pPr>
          </w:p>
        </w:tc>
      </w:tr>
      <w:tr w:rsidR="005C2D30" w14:paraId="45C8A0C3" w14:textId="77777777">
        <w:trPr>
          <w:trHeight w:hRule="exact" w:val="270"/>
        </w:trPr>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3C8941"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Saldos em 1º de janeiro de 2023</w:t>
            </w:r>
          </w:p>
        </w:tc>
        <w:tc>
          <w:tcPr>
            <w:tcW w:w="19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56A4C0B"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275.013</w:t>
            </w:r>
          </w:p>
        </w:tc>
        <w:tc>
          <w:tcPr>
            <w:tcW w:w="25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F41C2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3.221</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4E831E5"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CF0D75"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6.342</w:t>
            </w:r>
          </w:p>
        </w:tc>
        <w:tc>
          <w:tcPr>
            <w:tcW w:w="1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4443798"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32.541</w:t>
            </w:r>
          </w:p>
        </w:tc>
        <w:tc>
          <w:tcPr>
            <w:tcW w:w="22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8157FE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BD7EDC0"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317.117</w:t>
            </w:r>
          </w:p>
        </w:tc>
      </w:tr>
      <w:tr w:rsidR="005C2D30" w14:paraId="13037751"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3CCC33A7"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Dividendos adicionais aprovados (NE 12.4)</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00E66D35"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22F82E1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60C3BA3" w14:textId="77777777" w:rsidR="005C2D30" w:rsidRDefault="005C2D30">
            <w:pPr>
              <w:spacing w:after="0" w:line="240" w:lineRule="auto"/>
              <w:jc w:val="right"/>
              <w:rPr>
                <w:rFonts w:ascii="Calibri" w:eastAsia="Calibri" w:hAnsi="Calibri" w:cs="Calibri"/>
                <w:color w:val="FFFFFF"/>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3E58AC0D"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6ACD4A05"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(32.541)</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609D9B80"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nil"/>
              <w:left w:val="nil"/>
              <w:bottom w:val="nil"/>
              <w:right w:val="nil"/>
              <w:tl2br w:val="nil"/>
              <w:tr2bl w:val="nil"/>
            </w:tcBorders>
            <w:shd w:val="solid" w:color="FFFFFF" w:fill="FFFFFF"/>
            <w:tcMar>
              <w:left w:w="60" w:type="dxa"/>
              <w:right w:w="60" w:type="dxa"/>
            </w:tcMar>
            <w:vAlign w:val="bottom"/>
          </w:tcPr>
          <w:p w14:paraId="196356BE"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(32.541)</w:t>
            </w:r>
          </w:p>
        </w:tc>
      </w:tr>
      <w:tr w:rsidR="005C2D30" w14:paraId="6556EA78"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07050C10"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líquido do exercício</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67AC66AD"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5BEBE2C6"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3679D4D"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390A3E8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590CC928"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5A8DEBC1"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58.492</w:t>
            </w:r>
          </w:p>
        </w:tc>
        <w:tc>
          <w:tcPr>
            <w:tcW w:w="1965" w:type="dxa"/>
            <w:tcBorders>
              <w:top w:val="nil"/>
              <w:left w:val="nil"/>
              <w:bottom w:val="nil"/>
              <w:right w:val="nil"/>
              <w:tl2br w:val="nil"/>
              <w:tr2bl w:val="nil"/>
            </w:tcBorders>
            <w:shd w:val="solid" w:color="FFFFFF" w:fill="FFFFFF"/>
            <w:tcMar>
              <w:left w:w="60" w:type="dxa"/>
              <w:right w:w="60" w:type="dxa"/>
            </w:tcMar>
            <w:vAlign w:val="bottom"/>
          </w:tcPr>
          <w:p w14:paraId="119A3E5B"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58.492</w:t>
            </w:r>
          </w:p>
        </w:tc>
      </w:tr>
      <w:tr w:rsidR="005C2D30" w14:paraId="2BCEEC00"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526DED63"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 resultados abrangentes</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5E38C91A"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4387D7FE"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779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D75F42E"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4125586F"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50BE7E5A"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37022F58"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nil"/>
              <w:left w:val="nil"/>
              <w:bottom w:val="nil"/>
              <w:right w:val="nil"/>
              <w:tl2br w:val="nil"/>
              <w:tr2bl w:val="nil"/>
            </w:tcBorders>
            <w:shd w:val="solid" w:color="FFFFFF" w:fill="FFFFFF"/>
            <w:tcMar>
              <w:left w:w="60" w:type="dxa"/>
              <w:right w:w="60" w:type="dxa"/>
            </w:tcMar>
            <w:vAlign w:val="bottom"/>
          </w:tcPr>
          <w:p w14:paraId="69DF04FA"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779</w:t>
            </w:r>
          </w:p>
        </w:tc>
      </w:tr>
      <w:tr w:rsidR="005C2D30" w14:paraId="72D29836"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3C40752C"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Destinações:</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0FDBE32B" w14:textId="77777777" w:rsidR="005C2D30" w:rsidRDefault="005C2D30">
            <w:pPr>
              <w:spacing w:after="0" w:line="240" w:lineRule="auto"/>
              <w:jc w:val="right"/>
              <w:rPr>
                <w:rFonts w:ascii="Calibri" w:eastAsia="Calibri" w:hAnsi="Calibri" w:cs="Calibri"/>
                <w:color w:val="000000"/>
                <w:sz w:val="18"/>
                <w:szCs w:val="20"/>
                <w:lang w:val="en-US"/>
              </w:rPr>
            </w:pPr>
          </w:p>
        </w:tc>
        <w:tc>
          <w:tcPr>
            <w:tcW w:w="2565" w:type="dxa"/>
            <w:tcBorders>
              <w:top w:val="nil"/>
              <w:left w:val="nil"/>
              <w:bottom w:val="nil"/>
              <w:right w:val="nil"/>
              <w:tl2br w:val="nil"/>
              <w:tr2bl w:val="nil"/>
            </w:tcBorders>
            <w:shd w:val="clear" w:color="auto" w:fill="auto"/>
            <w:tcMar>
              <w:left w:w="60" w:type="dxa"/>
              <w:right w:w="60" w:type="dxa"/>
            </w:tcMar>
            <w:vAlign w:val="bottom"/>
          </w:tcPr>
          <w:p w14:paraId="01A6955B" w14:textId="77777777" w:rsidR="005C2D30" w:rsidRDefault="005C2D30">
            <w:pPr>
              <w:spacing w:after="0" w:line="240" w:lineRule="auto"/>
              <w:jc w:val="right"/>
              <w:rPr>
                <w:rFonts w:ascii="Calibri" w:eastAsia="Calibri" w:hAnsi="Calibri" w:cs="Calibri"/>
                <w:color w:val="000000"/>
                <w:sz w:val="18"/>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6EBC8864"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51C95758" w14:textId="77777777" w:rsidR="005C2D30" w:rsidRDefault="005C2D30">
            <w:pPr>
              <w:spacing w:after="0" w:line="240" w:lineRule="auto"/>
              <w:jc w:val="right"/>
              <w:rPr>
                <w:rFonts w:ascii="Calibri" w:eastAsia="Calibri" w:hAnsi="Calibri" w:cs="Calibri"/>
                <w:color w:val="000000"/>
                <w:sz w:val="18"/>
                <w:szCs w:val="20"/>
                <w:lang w:val="en-US"/>
              </w:rPr>
            </w:pPr>
          </w:p>
        </w:tc>
        <w:tc>
          <w:tcPr>
            <w:tcW w:w="1365" w:type="dxa"/>
            <w:tcBorders>
              <w:top w:val="nil"/>
              <w:left w:val="nil"/>
              <w:bottom w:val="nil"/>
              <w:right w:val="nil"/>
              <w:tl2br w:val="nil"/>
              <w:tr2bl w:val="nil"/>
            </w:tcBorders>
            <w:shd w:val="clear" w:color="auto" w:fill="auto"/>
            <w:tcMar>
              <w:left w:w="60" w:type="dxa"/>
              <w:right w:w="60" w:type="dxa"/>
            </w:tcMar>
            <w:vAlign w:val="bottom"/>
          </w:tcPr>
          <w:p w14:paraId="3428A974" w14:textId="77777777" w:rsidR="005C2D30" w:rsidRDefault="005C2D30">
            <w:pPr>
              <w:spacing w:after="0" w:line="240" w:lineRule="auto"/>
              <w:jc w:val="right"/>
              <w:rPr>
                <w:rFonts w:ascii="Calibri" w:eastAsia="Calibri" w:hAnsi="Calibri" w:cs="Calibri"/>
                <w:color w:val="000000"/>
                <w:sz w:val="18"/>
                <w:szCs w:val="20"/>
                <w:lang w:val="en-US"/>
              </w:rPr>
            </w:pPr>
          </w:p>
        </w:tc>
        <w:tc>
          <w:tcPr>
            <w:tcW w:w="2250" w:type="dxa"/>
            <w:tcBorders>
              <w:top w:val="nil"/>
              <w:left w:val="nil"/>
              <w:bottom w:val="nil"/>
              <w:right w:val="nil"/>
              <w:tl2br w:val="nil"/>
              <w:tr2bl w:val="nil"/>
            </w:tcBorders>
            <w:shd w:val="clear" w:color="auto" w:fill="auto"/>
            <w:tcMar>
              <w:left w:w="60" w:type="dxa"/>
              <w:right w:w="60" w:type="dxa"/>
            </w:tcMar>
            <w:vAlign w:val="bottom"/>
          </w:tcPr>
          <w:p w14:paraId="16F9A2DB" w14:textId="77777777" w:rsidR="005C2D30" w:rsidRDefault="005C2D30">
            <w:pPr>
              <w:spacing w:after="0" w:line="240" w:lineRule="auto"/>
              <w:jc w:val="right"/>
              <w:rPr>
                <w:rFonts w:ascii="Calibri" w:eastAsia="Calibri" w:hAnsi="Calibri" w:cs="Calibri"/>
                <w:color w:val="000000"/>
                <w:sz w:val="18"/>
                <w:szCs w:val="20"/>
                <w:lang w:val="en-US"/>
              </w:rPr>
            </w:pPr>
          </w:p>
        </w:tc>
        <w:tc>
          <w:tcPr>
            <w:tcW w:w="1965" w:type="dxa"/>
            <w:tcBorders>
              <w:top w:val="nil"/>
              <w:left w:val="nil"/>
              <w:bottom w:val="nil"/>
              <w:right w:val="nil"/>
              <w:tl2br w:val="nil"/>
              <w:tr2bl w:val="nil"/>
            </w:tcBorders>
            <w:shd w:val="solid" w:color="FFFFFF" w:fill="FFFFFF"/>
            <w:tcMar>
              <w:left w:w="60" w:type="dxa"/>
              <w:right w:w="60" w:type="dxa"/>
            </w:tcMar>
            <w:vAlign w:val="bottom"/>
          </w:tcPr>
          <w:p w14:paraId="01E96BA0" w14:textId="77777777" w:rsidR="005C2D30" w:rsidRDefault="005C2D30">
            <w:pPr>
              <w:spacing w:after="0" w:line="240" w:lineRule="auto"/>
              <w:jc w:val="right"/>
              <w:rPr>
                <w:rFonts w:ascii="Calibri" w:eastAsia="Calibri" w:hAnsi="Calibri" w:cs="Calibri"/>
                <w:color w:val="000000"/>
                <w:sz w:val="18"/>
                <w:szCs w:val="20"/>
                <w:lang w:val="en-US" w:bidi="pt-BR"/>
              </w:rPr>
            </w:pPr>
          </w:p>
        </w:tc>
      </w:tr>
      <w:tr w:rsidR="005C2D30" w14:paraId="44679907"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14264D94"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   Apropriação do lucro líquido em reserva</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1C7AD7D9"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2FB75256"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6DE710E"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3EA3E853"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2.925</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3114818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7AB92B65"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(2.925)</w:t>
            </w:r>
          </w:p>
        </w:tc>
        <w:tc>
          <w:tcPr>
            <w:tcW w:w="1965" w:type="dxa"/>
            <w:tcBorders>
              <w:top w:val="nil"/>
              <w:left w:val="nil"/>
              <w:bottom w:val="nil"/>
              <w:right w:val="nil"/>
              <w:tl2br w:val="nil"/>
              <w:tr2bl w:val="nil"/>
            </w:tcBorders>
            <w:shd w:val="solid" w:color="FFFFFF" w:fill="FFFFFF"/>
            <w:tcMar>
              <w:left w:w="60" w:type="dxa"/>
              <w:right w:w="60" w:type="dxa"/>
            </w:tcMar>
            <w:vAlign w:val="bottom"/>
          </w:tcPr>
          <w:p w14:paraId="2CC2B35C"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5BEE0258" w14:textId="77777777">
        <w:trPr>
          <w:trHeight w:hRule="exact" w:val="270"/>
        </w:trPr>
        <w:tc>
          <w:tcPr>
            <w:tcW w:w="4080" w:type="dxa"/>
            <w:tcBorders>
              <w:top w:val="nil"/>
              <w:left w:val="nil"/>
              <w:bottom w:val="nil"/>
              <w:right w:val="nil"/>
              <w:tl2br w:val="nil"/>
              <w:tr2bl w:val="nil"/>
            </w:tcBorders>
            <w:shd w:val="clear" w:color="auto" w:fill="auto"/>
            <w:tcMar>
              <w:left w:w="60" w:type="dxa"/>
              <w:right w:w="60" w:type="dxa"/>
            </w:tcMar>
            <w:vAlign w:val="bottom"/>
          </w:tcPr>
          <w:p w14:paraId="55667BC1"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Dividendos </w:t>
            </w:r>
          </w:p>
        </w:tc>
        <w:tc>
          <w:tcPr>
            <w:tcW w:w="1980" w:type="dxa"/>
            <w:tcBorders>
              <w:top w:val="nil"/>
              <w:left w:val="nil"/>
              <w:bottom w:val="nil"/>
              <w:right w:val="nil"/>
              <w:tl2br w:val="nil"/>
              <w:tr2bl w:val="nil"/>
            </w:tcBorders>
            <w:shd w:val="clear" w:color="auto" w:fill="auto"/>
            <w:tcMar>
              <w:left w:w="60" w:type="dxa"/>
              <w:right w:w="60" w:type="dxa"/>
            </w:tcMar>
            <w:vAlign w:val="bottom"/>
          </w:tcPr>
          <w:p w14:paraId="57A68FA0"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2565" w:type="dxa"/>
            <w:tcBorders>
              <w:top w:val="nil"/>
              <w:left w:val="nil"/>
              <w:bottom w:val="nil"/>
              <w:right w:val="nil"/>
              <w:tl2br w:val="nil"/>
              <w:tr2bl w:val="nil"/>
            </w:tcBorders>
            <w:shd w:val="clear" w:color="auto" w:fill="auto"/>
            <w:tcMar>
              <w:left w:w="60" w:type="dxa"/>
              <w:right w:w="60" w:type="dxa"/>
            </w:tcMar>
            <w:vAlign w:val="bottom"/>
          </w:tcPr>
          <w:p w14:paraId="2BE0D846"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BD5C587"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0307AC8E"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58737543"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11.964</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60667597"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(55.567)</w:t>
            </w:r>
          </w:p>
        </w:tc>
        <w:tc>
          <w:tcPr>
            <w:tcW w:w="1965" w:type="dxa"/>
            <w:tcBorders>
              <w:top w:val="nil"/>
              <w:left w:val="nil"/>
              <w:bottom w:val="nil"/>
              <w:right w:val="nil"/>
              <w:tl2br w:val="nil"/>
              <w:tr2bl w:val="nil"/>
            </w:tcBorders>
            <w:shd w:val="solid" w:color="FFFFFF" w:fill="FFFFFF"/>
            <w:tcMar>
              <w:left w:w="60" w:type="dxa"/>
              <w:right w:w="60" w:type="dxa"/>
            </w:tcMar>
            <w:vAlign w:val="bottom"/>
          </w:tcPr>
          <w:p w14:paraId="55BA0210"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(43.603)</w:t>
            </w:r>
          </w:p>
        </w:tc>
      </w:tr>
      <w:tr w:rsidR="005C2D30" w14:paraId="43920A5E" w14:textId="77777777">
        <w:trPr>
          <w:trHeight w:hRule="exact" w:val="270"/>
        </w:trPr>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4DCBE56"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Saldos em 31 de dezembro de 2023</w:t>
            </w:r>
          </w:p>
        </w:tc>
        <w:tc>
          <w:tcPr>
            <w:tcW w:w="19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37ED750"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275.013</w:t>
            </w:r>
          </w:p>
        </w:tc>
        <w:tc>
          <w:tcPr>
            <w:tcW w:w="25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416EB63"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4.000</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E50E7D8"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0DB09C2"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9.267</w:t>
            </w:r>
          </w:p>
        </w:tc>
        <w:tc>
          <w:tcPr>
            <w:tcW w:w="1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122B79"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11.964</w:t>
            </w:r>
          </w:p>
        </w:tc>
        <w:tc>
          <w:tcPr>
            <w:tcW w:w="22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1A8C2F"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780CF01" w14:textId="77777777" w:rsidR="005C2D30" w:rsidRDefault="00663658">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300.244</w:t>
            </w:r>
          </w:p>
        </w:tc>
      </w:tr>
      <w:tr w:rsidR="005C2D30" w14:paraId="5F7794B5" w14:textId="77777777">
        <w:trPr>
          <w:trHeight w:hRule="exact" w:val="270"/>
        </w:trPr>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4A48A0B" w14:textId="77777777" w:rsidR="005C2D30" w:rsidRDefault="005C2D30">
            <w:pPr>
              <w:spacing w:after="0" w:line="240" w:lineRule="auto"/>
              <w:rPr>
                <w:rFonts w:ascii="Calibri" w:eastAsia="Calibri" w:hAnsi="Calibri" w:cs="Calibri"/>
                <w:color w:val="000000"/>
                <w:sz w:val="18"/>
                <w:szCs w:val="20"/>
                <w:lang w:val="en-US"/>
              </w:rPr>
            </w:pPr>
          </w:p>
        </w:tc>
        <w:tc>
          <w:tcPr>
            <w:tcW w:w="19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750B64A"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275.013</w:t>
            </w:r>
          </w:p>
        </w:tc>
        <w:tc>
          <w:tcPr>
            <w:tcW w:w="25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E6E1D1B"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4.000</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15F880C" w14:textId="77777777" w:rsidR="005C2D30" w:rsidRDefault="005C2D30">
            <w:pPr>
              <w:spacing w:after="0" w:line="240" w:lineRule="auto"/>
              <w:jc w:val="right"/>
              <w:rPr>
                <w:rFonts w:ascii="Calibri" w:eastAsia="Calibri" w:hAnsi="Calibri" w:cs="Calibri"/>
                <w:color w:val="000000"/>
                <w:sz w:val="18"/>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8F31C49" w14:textId="77777777" w:rsidR="005C2D30" w:rsidRDefault="005C2D30">
            <w:pPr>
              <w:spacing w:after="0" w:line="240" w:lineRule="auto"/>
              <w:jc w:val="right"/>
              <w:rPr>
                <w:rFonts w:ascii="Calibri" w:eastAsia="Calibri" w:hAnsi="Calibri" w:cs="Calibri"/>
                <w:color w:val="000000"/>
                <w:sz w:val="18"/>
                <w:szCs w:val="20"/>
                <w:lang w:val="en-US"/>
              </w:rPr>
            </w:pPr>
          </w:p>
        </w:tc>
        <w:tc>
          <w:tcPr>
            <w:tcW w:w="1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190F3E4"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21.231</w:t>
            </w:r>
          </w:p>
        </w:tc>
        <w:tc>
          <w:tcPr>
            <w:tcW w:w="22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E91D5E"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1840B8" w14:textId="77777777" w:rsidR="005C2D30" w:rsidRDefault="00663658">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300.244</w:t>
            </w:r>
          </w:p>
        </w:tc>
      </w:tr>
    </w:tbl>
    <w:p w14:paraId="0990BC23" w14:textId="77777777" w:rsidR="005209D8" w:rsidRDefault="005209D8" w:rsidP="008C1C43">
      <w:pPr>
        <w:tabs>
          <w:tab w:val="left" w:pos="2475"/>
        </w:tabs>
        <w:spacing w:after="0" w:line="240" w:lineRule="auto"/>
        <w:rPr>
          <w:rFonts w:ascii="Calibri" w:eastAsia="Batang" w:hAnsi="Calibri" w:cs="Times New Roman"/>
          <w:bCs/>
          <w:sz w:val="10"/>
          <w:lang w:eastAsia="pt-BR"/>
        </w:rPr>
      </w:pPr>
    </w:p>
    <w:p w14:paraId="108E3461" w14:textId="77777777" w:rsidR="0014236E" w:rsidRDefault="0014236E" w:rsidP="008C1C43">
      <w:pPr>
        <w:tabs>
          <w:tab w:val="left" w:pos="2475"/>
        </w:tabs>
        <w:spacing w:after="0" w:line="240" w:lineRule="auto"/>
        <w:rPr>
          <w:rFonts w:ascii="Calibri" w:eastAsia="Batang" w:hAnsi="Calibri" w:cs="Times New Roman"/>
          <w:bCs/>
          <w:sz w:val="10"/>
          <w:lang w:eastAsia="pt-BR"/>
        </w:rPr>
      </w:pPr>
    </w:p>
    <w:p w14:paraId="3A7C206A" w14:textId="77777777" w:rsidR="0014236E" w:rsidRPr="00181762" w:rsidRDefault="00663658" w:rsidP="0014236E">
      <w:pPr>
        <w:tabs>
          <w:tab w:val="left" w:pos="2475"/>
        </w:tabs>
        <w:spacing w:after="0" w:line="240" w:lineRule="auto"/>
        <w:rPr>
          <w:rFonts w:ascii="Calibri" w:eastAsia="Batang" w:hAnsi="Calibri" w:cs="Times New Roman"/>
          <w:bCs/>
          <w:sz w:val="10"/>
          <w:lang w:eastAsia="pt-BR"/>
        </w:rPr>
      </w:pPr>
      <w:r w:rsidRPr="005B0B01">
        <w:rPr>
          <w:rFonts w:ascii="Calibri" w:eastAsia="Batang" w:hAnsi="Calibri" w:cs="Times New Roman"/>
          <w:bCs/>
          <w:sz w:val="16"/>
          <w:szCs w:val="16"/>
          <w:lang w:eastAsia="pt-BR"/>
        </w:rPr>
        <w:t>As notas explicativas 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p>
    <w:bookmarkEnd w:id="17"/>
    <w:p w14:paraId="46F45EAB" w14:textId="77777777" w:rsidR="0014236E" w:rsidRPr="00181762" w:rsidRDefault="0014236E" w:rsidP="008C1C43">
      <w:pPr>
        <w:tabs>
          <w:tab w:val="left" w:pos="2475"/>
        </w:tabs>
        <w:spacing w:after="0" w:line="240" w:lineRule="auto"/>
        <w:rPr>
          <w:rFonts w:ascii="Calibri" w:eastAsia="Batang" w:hAnsi="Calibri" w:cs="Times New Roman"/>
          <w:bCs/>
          <w:sz w:val="10"/>
          <w:lang w:eastAsia="pt-BR"/>
        </w:rPr>
        <w:sectPr w:rsidR="0014236E" w:rsidRPr="00181762" w:rsidSect="001A0DBB">
          <w:headerReference w:type="even" r:id="rId46"/>
          <w:headerReference w:type="default" r:id="rId47"/>
          <w:footerReference w:type="even" r:id="rId48"/>
          <w:footerReference w:type="default" r:id="rId49"/>
          <w:headerReference w:type="first" r:id="rId50"/>
          <w:footerReference w:type="first" r:id="rId51"/>
          <w:pgSz w:w="16838" w:h="11906" w:orient="landscape" w:code="9"/>
          <w:pgMar w:top="720" w:right="720" w:bottom="720" w:left="720" w:header="567" w:footer="454" w:gutter="0"/>
          <w:cols w:space="708"/>
          <w:docGrid w:linePitch="360"/>
        </w:sectPr>
      </w:pPr>
    </w:p>
    <w:p w14:paraId="27E0AFFF" w14:textId="77777777" w:rsidR="0033195F" w:rsidRPr="009B21F4" w:rsidRDefault="00663658" w:rsidP="0033195F">
      <w:pPr>
        <w:spacing w:after="0" w:line="240" w:lineRule="auto"/>
        <w:outlineLvl w:val="0"/>
        <w:rPr>
          <w:rFonts w:ascii="Calibri" w:eastAsia="Batang" w:hAnsi="Calibri" w:cs="Times New Roman"/>
          <w:sz w:val="24"/>
          <w:szCs w:val="24"/>
        </w:rPr>
      </w:pPr>
      <w:bookmarkStart w:id="19" w:name="_Toc256000006"/>
      <w:bookmarkStart w:id="20" w:name="_DMBM_32090"/>
      <w:r w:rsidRPr="009B21F4">
        <w:rPr>
          <w:rFonts w:ascii="Calibri" w:eastAsia="Batang" w:hAnsi="Calibri" w:cs="Times New Roman"/>
          <w:sz w:val="24"/>
          <w:szCs w:val="24"/>
        </w:rPr>
        <w:lastRenderedPageBreak/>
        <w:t xml:space="preserve">Demonstração </w:t>
      </w:r>
      <w:r>
        <w:rPr>
          <w:rFonts w:ascii="Calibri" w:eastAsia="Batang" w:hAnsi="Calibri" w:cs="Times New Roman"/>
          <w:sz w:val="24"/>
          <w:szCs w:val="24"/>
        </w:rPr>
        <w:t>dos Fluxos de Caixa</w:t>
      </w:r>
      <w:bookmarkEnd w:id="19"/>
    </w:p>
    <w:p w14:paraId="71CC965C" w14:textId="77777777" w:rsidR="00130D7F" w:rsidRPr="006C60F3" w:rsidRDefault="00663658" w:rsidP="00130D7F">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Exercícios findos em 31 de dezembro (Em milhares de reais, exceto se indicado de outra forma)</w:t>
      </w:r>
    </w:p>
    <w:p w14:paraId="50B147A0"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3C1596DF" w14:textId="77777777" w:rsidR="00DE359E" w:rsidRDefault="00DE359E" w:rsidP="008C1C43">
      <w:pPr>
        <w:tabs>
          <w:tab w:val="left" w:pos="2475"/>
        </w:tabs>
        <w:spacing w:after="0" w:line="240" w:lineRule="auto"/>
        <w:rPr>
          <w:rFonts w:ascii="Calibri" w:eastAsia="Batang" w:hAnsi="Calibri" w:cs="Times New Roman"/>
          <w:bCs/>
          <w:sz w:val="10"/>
          <w:lang w:eastAsia="pt-BR"/>
        </w:rPr>
      </w:pPr>
    </w:p>
    <w:p w14:paraId="2349C95F" w14:textId="77777777" w:rsidR="00DE359E" w:rsidRDefault="00DE359E" w:rsidP="008C1C43">
      <w:pPr>
        <w:tabs>
          <w:tab w:val="left" w:pos="2475"/>
        </w:tabs>
        <w:spacing w:after="0" w:line="240" w:lineRule="auto"/>
        <w:rPr>
          <w:rFonts w:ascii="Calibri" w:eastAsia="Batang" w:hAnsi="Calibri" w:cs="Times New Roman"/>
          <w:bCs/>
          <w:sz w:val="10"/>
          <w:lang w:eastAsia="pt-BR"/>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18AA2DB0"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60BF0B9D" w14:textId="77777777" w:rsidR="005C2D30" w:rsidRPr="002769D6" w:rsidRDefault="005C2D30">
            <w:pPr>
              <w:spacing w:after="0" w:line="240" w:lineRule="auto"/>
              <w:rPr>
                <w:rFonts w:ascii="Times New Roman" w:eastAsia="Times New Roman" w:hAnsi="Times New Roman" w:cs="Times New Roman"/>
                <w:color w:val="000000"/>
                <w:sz w:val="20"/>
                <w:szCs w:val="20"/>
                <w:lang w:bidi="pt-BR"/>
              </w:rPr>
            </w:pPr>
            <w:bookmarkStart w:id="21" w:name="DOC_TBL00005_1_1"/>
            <w:bookmarkEnd w:id="21"/>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2D7887" w14:textId="77777777" w:rsidR="005C2D30" w:rsidRPr="002769D6" w:rsidRDefault="005C2D30">
            <w:pPr>
              <w:spacing w:after="0" w:line="240" w:lineRule="auto"/>
              <w:rPr>
                <w:rFonts w:ascii="Times New Roman" w:eastAsia="Times New Roman" w:hAnsi="Times New Roman" w:cs="Times New Roman"/>
                <w:color w:val="000000"/>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7759B80" w14:textId="77777777" w:rsidR="005C2D30" w:rsidRPr="002769D6" w:rsidRDefault="005C2D30">
            <w:pPr>
              <w:spacing w:after="0" w:line="240" w:lineRule="auto"/>
              <w:rPr>
                <w:rFonts w:ascii="Times New Roman" w:eastAsia="Times New Roman" w:hAnsi="Times New Roman" w:cs="Times New Roman"/>
                <w:color w:val="000000"/>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5DB49C8" w14:textId="77777777" w:rsidR="005C2D30" w:rsidRPr="002769D6" w:rsidRDefault="005C2D30">
            <w:pPr>
              <w:spacing w:after="0" w:line="240" w:lineRule="auto"/>
              <w:jc w:val="right"/>
              <w:rPr>
                <w:rFonts w:ascii="Calibri" w:eastAsia="Calibri" w:hAnsi="Calibri" w:cs="Calibri"/>
                <w:b/>
                <w:color w:val="000000"/>
                <w:sz w:val="20"/>
                <w:szCs w:val="20"/>
                <w:lang w:bidi="pt-BR"/>
              </w:rPr>
            </w:pPr>
          </w:p>
        </w:tc>
      </w:tr>
      <w:tr w:rsidR="005C2D30" w14:paraId="33BC63C9"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53A77CF9" w14:textId="77777777" w:rsidR="005C2D30" w:rsidRPr="002769D6" w:rsidRDefault="005C2D30">
            <w:pPr>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723399"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73257F0" w14:textId="77777777" w:rsidR="005C2D30" w:rsidRDefault="005C2D30">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64667B" w14:textId="77777777" w:rsidR="005C2D30" w:rsidRDefault="00663658">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760D995E"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5D4CED76" w14:textId="77777777" w:rsidR="005C2D30" w:rsidRPr="002769D6" w:rsidRDefault="00663658">
            <w:pPr>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Fluxos de caixa das atividades operacionais</w:t>
            </w: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6B3EA0BB" w14:textId="77777777" w:rsidR="005C2D30" w:rsidRPr="002769D6" w:rsidRDefault="005C2D30">
            <w:pPr>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tcPr>
          <w:p w14:paraId="5CA9101B" w14:textId="77777777" w:rsidR="005C2D30" w:rsidRPr="002769D6" w:rsidRDefault="005C2D30">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5CDBC47B" w14:textId="77777777" w:rsidR="005C2D30" w:rsidRPr="002769D6" w:rsidRDefault="005C2D30">
            <w:pPr>
              <w:spacing w:after="0" w:line="240" w:lineRule="auto"/>
              <w:jc w:val="right"/>
              <w:rPr>
                <w:rFonts w:ascii="Calibri" w:eastAsia="Calibri" w:hAnsi="Calibri" w:cs="Calibri"/>
                <w:color w:val="000000"/>
                <w:sz w:val="18"/>
                <w:szCs w:val="20"/>
                <w:lang w:bidi="pt-BR"/>
              </w:rPr>
            </w:pPr>
          </w:p>
        </w:tc>
      </w:tr>
      <w:tr w:rsidR="005C2D30" w14:paraId="20E80C8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02C1A091"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líquido do exercício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9398010"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58.492</w:t>
            </w:r>
          </w:p>
        </w:tc>
        <w:tc>
          <w:tcPr>
            <w:tcW w:w="45" w:type="dxa"/>
            <w:tcBorders>
              <w:top w:val="nil"/>
              <w:left w:val="nil"/>
              <w:bottom w:val="nil"/>
              <w:right w:val="nil"/>
              <w:tl2br w:val="nil"/>
              <w:tr2bl w:val="nil"/>
            </w:tcBorders>
            <w:shd w:val="clear" w:color="auto" w:fill="auto"/>
            <w:tcMar>
              <w:left w:w="0" w:type="dxa"/>
              <w:right w:w="0" w:type="dxa"/>
            </w:tcMar>
            <w:vAlign w:val="bottom"/>
          </w:tcPr>
          <w:p w14:paraId="0DF2D82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85B480E"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68.384</w:t>
            </w:r>
          </w:p>
        </w:tc>
      </w:tr>
      <w:tr w:rsidR="005C2D30" w14:paraId="771FFC86"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0135E09B" w14:textId="77777777" w:rsidR="005C2D30" w:rsidRDefault="005C2D30">
            <w:pPr>
              <w:spacing w:after="0" w:line="240" w:lineRule="auto"/>
              <w:rPr>
                <w:rFonts w:ascii="Geneva" w:eastAsia="Geneva" w:hAnsi="Geneva" w:cs="Geneva"/>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AF63EF4"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3D9C34D"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42629D6"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02287F8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212799FE"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Ajustes para: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74B5BC0"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10B8A3F"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2C38740"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076ABC6E"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66B18A14" w14:textId="77777777" w:rsidR="005C2D30" w:rsidRPr="002769D6" w:rsidRDefault="00663658">
            <w:pPr>
              <w:spacing w:after="0" w:line="240" w:lineRule="auto"/>
              <w:ind w:left="400" w:firstLine="15"/>
              <w:rPr>
                <w:rFonts w:ascii="Calibri" w:eastAsia="Calibri" w:hAnsi="Calibri" w:cs="Calibri"/>
                <w:color w:val="000000"/>
                <w:sz w:val="18"/>
                <w:szCs w:val="20"/>
              </w:rPr>
            </w:pPr>
            <w:r w:rsidRPr="002769D6">
              <w:rPr>
                <w:rFonts w:ascii="Calibri" w:eastAsia="Calibri" w:hAnsi="Calibri" w:cs="Calibri"/>
                <w:color w:val="000000"/>
                <w:sz w:val="18"/>
                <w:szCs w:val="20"/>
              </w:rPr>
              <w:t>Resultado atuarial de plano de pensão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40AFCE8"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315</w:t>
            </w:r>
          </w:p>
        </w:tc>
        <w:tc>
          <w:tcPr>
            <w:tcW w:w="45" w:type="dxa"/>
            <w:tcBorders>
              <w:top w:val="nil"/>
              <w:left w:val="nil"/>
              <w:bottom w:val="nil"/>
              <w:right w:val="nil"/>
              <w:tl2br w:val="nil"/>
              <w:tr2bl w:val="nil"/>
            </w:tcBorders>
            <w:shd w:val="clear" w:color="auto" w:fill="auto"/>
            <w:tcMar>
              <w:left w:w="0" w:type="dxa"/>
              <w:right w:w="0" w:type="dxa"/>
            </w:tcMar>
            <w:vAlign w:val="bottom"/>
          </w:tcPr>
          <w:p w14:paraId="74952060"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80809C0"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408</w:t>
            </w:r>
          </w:p>
        </w:tc>
      </w:tr>
      <w:tr w:rsidR="005C2D30" w14:paraId="5AB662F2"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24CB8BD9" w14:textId="77777777" w:rsidR="005C2D30" w:rsidRDefault="00663658">
            <w:pPr>
              <w:spacing w:after="0" w:line="240" w:lineRule="auto"/>
              <w:ind w:left="400" w:firstLine="15"/>
              <w:rPr>
                <w:rFonts w:ascii="Calibri" w:eastAsia="Calibri" w:hAnsi="Calibri" w:cs="Calibri"/>
                <w:color w:val="000000"/>
                <w:sz w:val="18"/>
                <w:szCs w:val="20"/>
                <w:lang w:val="en-US"/>
              </w:rPr>
            </w:pPr>
            <w:r>
              <w:rPr>
                <w:rFonts w:ascii="Calibri" w:eastAsia="Calibri" w:hAnsi="Calibri" w:cs="Calibri"/>
                <w:color w:val="000000"/>
                <w:sz w:val="18"/>
                <w:szCs w:val="20"/>
                <w:lang w:val="en-US"/>
              </w:rPr>
              <w:t>Depreciação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FC0CD0A"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30.152</w:t>
            </w:r>
          </w:p>
        </w:tc>
        <w:tc>
          <w:tcPr>
            <w:tcW w:w="45" w:type="dxa"/>
            <w:tcBorders>
              <w:top w:val="nil"/>
              <w:left w:val="nil"/>
              <w:bottom w:val="nil"/>
              <w:right w:val="nil"/>
              <w:tl2br w:val="nil"/>
              <w:tr2bl w:val="nil"/>
            </w:tcBorders>
            <w:shd w:val="clear" w:color="auto" w:fill="auto"/>
            <w:tcMar>
              <w:left w:w="0" w:type="dxa"/>
              <w:right w:w="0" w:type="dxa"/>
            </w:tcMar>
            <w:vAlign w:val="bottom"/>
          </w:tcPr>
          <w:p w14:paraId="1286BDDF"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62EC131"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30.152</w:t>
            </w:r>
          </w:p>
        </w:tc>
      </w:tr>
      <w:tr w:rsidR="005C2D30" w14:paraId="759C067A"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21FEB834" w14:textId="77777777" w:rsidR="005C2D30" w:rsidRPr="002769D6" w:rsidRDefault="00663658">
            <w:pPr>
              <w:spacing w:after="0" w:line="240" w:lineRule="auto"/>
              <w:ind w:left="400" w:firstLine="15"/>
              <w:rPr>
                <w:rFonts w:ascii="Calibri" w:eastAsia="Calibri" w:hAnsi="Calibri" w:cs="Calibri"/>
                <w:color w:val="000000"/>
                <w:sz w:val="18"/>
                <w:szCs w:val="20"/>
              </w:rPr>
            </w:pPr>
            <w:r w:rsidRPr="002769D6">
              <w:rPr>
                <w:rFonts w:ascii="Calibri" w:eastAsia="Calibri" w:hAnsi="Calibri" w:cs="Calibri"/>
                <w:color w:val="000000"/>
                <w:sz w:val="18"/>
                <w:szCs w:val="20"/>
              </w:rPr>
              <w:t>Variações monetárias e encargos financeiros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3ED7802"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(3.462)</w:t>
            </w:r>
          </w:p>
        </w:tc>
        <w:tc>
          <w:tcPr>
            <w:tcW w:w="45" w:type="dxa"/>
            <w:tcBorders>
              <w:top w:val="nil"/>
              <w:left w:val="nil"/>
              <w:bottom w:val="nil"/>
              <w:right w:val="nil"/>
              <w:tl2br w:val="nil"/>
              <w:tr2bl w:val="nil"/>
            </w:tcBorders>
            <w:shd w:val="clear" w:color="auto" w:fill="auto"/>
            <w:tcMar>
              <w:left w:w="0" w:type="dxa"/>
              <w:right w:w="0" w:type="dxa"/>
            </w:tcMar>
            <w:vAlign w:val="bottom"/>
          </w:tcPr>
          <w:p w14:paraId="0821CBC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3927B97"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(6.008)</w:t>
            </w:r>
          </w:p>
        </w:tc>
      </w:tr>
      <w:tr w:rsidR="005C2D30" w14:paraId="7910DAA7"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7DB1601E" w14:textId="77777777" w:rsidR="005C2D30" w:rsidRPr="002769D6" w:rsidRDefault="00663658">
            <w:pPr>
              <w:spacing w:after="0" w:line="240" w:lineRule="auto"/>
              <w:ind w:left="400" w:firstLine="15"/>
              <w:rPr>
                <w:rFonts w:ascii="Calibri" w:eastAsia="Calibri" w:hAnsi="Calibri" w:cs="Calibri"/>
                <w:color w:val="000000"/>
                <w:sz w:val="18"/>
                <w:szCs w:val="20"/>
              </w:rPr>
            </w:pPr>
            <w:r w:rsidRPr="002769D6">
              <w:rPr>
                <w:rFonts w:ascii="Calibri" w:eastAsia="Calibri" w:hAnsi="Calibri" w:cs="Calibri"/>
                <w:color w:val="000000"/>
                <w:sz w:val="18"/>
                <w:szCs w:val="20"/>
              </w:rPr>
              <w:t>Rendimentos de recebíveis de ativos financeiros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8C14B06"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(23.542)</w:t>
            </w:r>
          </w:p>
        </w:tc>
        <w:tc>
          <w:tcPr>
            <w:tcW w:w="45" w:type="dxa"/>
            <w:tcBorders>
              <w:top w:val="nil"/>
              <w:left w:val="nil"/>
              <w:bottom w:val="nil"/>
              <w:right w:val="nil"/>
              <w:tl2br w:val="nil"/>
              <w:tr2bl w:val="nil"/>
            </w:tcBorders>
            <w:shd w:val="clear" w:color="auto" w:fill="auto"/>
            <w:tcMar>
              <w:left w:w="0" w:type="dxa"/>
              <w:right w:w="0" w:type="dxa"/>
            </w:tcMar>
            <w:vAlign w:val="bottom"/>
          </w:tcPr>
          <w:p w14:paraId="4A67DCDA"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D906F77"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(37.921)</w:t>
            </w:r>
          </w:p>
        </w:tc>
      </w:tr>
      <w:tr w:rsidR="005C2D30" w14:paraId="27BE9EE2"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16A1423D" w14:textId="77777777" w:rsidR="005C2D30" w:rsidRPr="002769D6" w:rsidRDefault="00663658">
            <w:pPr>
              <w:spacing w:after="0" w:line="240" w:lineRule="auto"/>
              <w:ind w:left="400" w:firstLine="15"/>
              <w:rPr>
                <w:rFonts w:ascii="Calibri" w:eastAsia="Calibri" w:hAnsi="Calibri" w:cs="Calibri"/>
                <w:color w:val="000000"/>
                <w:sz w:val="18"/>
                <w:szCs w:val="20"/>
              </w:rPr>
            </w:pPr>
            <w:r w:rsidRPr="002769D6">
              <w:rPr>
                <w:rFonts w:ascii="Calibri" w:eastAsia="Calibri" w:hAnsi="Calibri" w:cs="Calibri"/>
                <w:color w:val="000000"/>
                <w:sz w:val="18"/>
                <w:szCs w:val="20"/>
              </w:rPr>
              <w:t>Resultado com venda de imobilizado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376E48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(537)</w:t>
            </w:r>
          </w:p>
        </w:tc>
        <w:tc>
          <w:tcPr>
            <w:tcW w:w="45" w:type="dxa"/>
            <w:tcBorders>
              <w:top w:val="nil"/>
              <w:left w:val="nil"/>
              <w:bottom w:val="nil"/>
              <w:right w:val="nil"/>
              <w:tl2br w:val="nil"/>
              <w:tr2bl w:val="nil"/>
            </w:tcBorders>
            <w:shd w:val="clear" w:color="auto" w:fill="auto"/>
            <w:tcMar>
              <w:left w:w="0" w:type="dxa"/>
              <w:right w:w="0" w:type="dxa"/>
            </w:tcMar>
            <w:vAlign w:val="bottom"/>
          </w:tcPr>
          <w:p w14:paraId="43298B4C"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BD1B94E"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36C358FD"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56E20AC2" w14:textId="77777777" w:rsidR="005C2D30" w:rsidRPr="002769D6" w:rsidRDefault="00663658">
            <w:pPr>
              <w:spacing w:after="0" w:line="240" w:lineRule="auto"/>
              <w:ind w:left="400" w:firstLine="15"/>
              <w:rPr>
                <w:rFonts w:ascii="Calibri" w:eastAsia="Calibri" w:hAnsi="Calibri" w:cs="Calibri"/>
                <w:color w:val="000000"/>
                <w:sz w:val="18"/>
                <w:szCs w:val="20"/>
              </w:rPr>
            </w:pPr>
            <w:r w:rsidRPr="002769D6">
              <w:rPr>
                <w:rFonts w:ascii="Calibri" w:eastAsia="Calibri" w:hAnsi="Calibri" w:cs="Calibri"/>
                <w:color w:val="000000"/>
                <w:sz w:val="18"/>
                <w:szCs w:val="20"/>
              </w:rPr>
              <w:t>Imposto de renda e contribuição social</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8C3995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17.000</w:t>
            </w:r>
          </w:p>
        </w:tc>
        <w:tc>
          <w:tcPr>
            <w:tcW w:w="45" w:type="dxa"/>
            <w:tcBorders>
              <w:top w:val="nil"/>
              <w:left w:val="nil"/>
              <w:bottom w:val="nil"/>
              <w:right w:val="nil"/>
              <w:tl2br w:val="nil"/>
              <w:tr2bl w:val="nil"/>
            </w:tcBorders>
            <w:shd w:val="clear" w:color="auto" w:fill="auto"/>
            <w:tcMar>
              <w:left w:w="0" w:type="dxa"/>
              <w:right w:w="0" w:type="dxa"/>
            </w:tcMar>
            <w:vAlign w:val="bottom"/>
          </w:tcPr>
          <w:p w14:paraId="42DE1816"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D4EE566"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(11.710)</w:t>
            </w:r>
          </w:p>
        </w:tc>
      </w:tr>
      <w:tr w:rsidR="005C2D30" w14:paraId="55E2FB89"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7F39C111" w14:textId="77777777" w:rsidR="005C2D30" w:rsidRPr="002769D6" w:rsidRDefault="00663658">
            <w:pPr>
              <w:spacing w:after="0" w:line="240" w:lineRule="auto"/>
              <w:ind w:left="400" w:firstLine="15"/>
              <w:rPr>
                <w:rFonts w:ascii="Calibri" w:eastAsia="Calibri" w:hAnsi="Calibri" w:cs="Calibri"/>
                <w:color w:val="000000"/>
                <w:sz w:val="18"/>
                <w:szCs w:val="20"/>
              </w:rPr>
            </w:pPr>
            <w:r w:rsidRPr="002769D6">
              <w:rPr>
                <w:rFonts w:ascii="Calibri" w:eastAsia="Calibri" w:hAnsi="Calibri" w:cs="Calibri"/>
                <w:color w:val="000000"/>
                <w:sz w:val="18"/>
                <w:szCs w:val="20"/>
              </w:rPr>
              <w:t xml:space="preserve">Provisão para processos judiciais e administrativos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5B09D3D"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(3.444)</w:t>
            </w:r>
          </w:p>
        </w:tc>
        <w:tc>
          <w:tcPr>
            <w:tcW w:w="45" w:type="dxa"/>
            <w:tcBorders>
              <w:top w:val="nil"/>
              <w:left w:val="nil"/>
              <w:bottom w:val="nil"/>
              <w:right w:val="nil"/>
              <w:tl2br w:val="nil"/>
              <w:tr2bl w:val="nil"/>
            </w:tcBorders>
            <w:shd w:val="clear" w:color="auto" w:fill="auto"/>
            <w:tcMar>
              <w:left w:w="0" w:type="dxa"/>
              <w:right w:w="0" w:type="dxa"/>
            </w:tcMar>
            <w:vAlign w:val="bottom"/>
          </w:tcPr>
          <w:p w14:paraId="438D14F0"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669049F"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4.927</w:t>
            </w:r>
          </w:p>
        </w:tc>
      </w:tr>
      <w:tr w:rsidR="005C2D30" w14:paraId="6154CDFE"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7FD8A450"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Redução (Aumento) de ativos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5248055"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45C0CAD"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A5F33D8"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3A4C4ECE"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0D6F7207" w14:textId="77777777" w:rsidR="005C2D30" w:rsidRDefault="00663658">
            <w:pPr>
              <w:spacing w:after="0" w:line="240" w:lineRule="auto"/>
              <w:ind w:left="400" w:firstLine="15"/>
              <w:rPr>
                <w:rFonts w:ascii="Calibri" w:eastAsia="Calibri" w:hAnsi="Calibri" w:cs="Calibri"/>
                <w:color w:val="000000"/>
                <w:sz w:val="18"/>
                <w:szCs w:val="20"/>
                <w:lang w:val="en-US"/>
              </w:rPr>
            </w:pPr>
            <w:r>
              <w:rPr>
                <w:rFonts w:ascii="Calibri" w:eastAsia="Calibri" w:hAnsi="Calibri" w:cs="Calibri"/>
                <w:color w:val="000000"/>
                <w:sz w:val="18"/>
                <w:szCs w:val="20"/>
                <w:lang w:val="en-US"/>
              </w:rPr>
              <w:t>Contas a receber</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776277A"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(1.574)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AD517E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C022B85"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3.455</w:t>
            </w:r>
          </w:p>
        </w:tc>
      </w:tr>
      <w:tr w:rsidR="005C2D30" w14:paraId="4D35E471"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1C78053D" w14:textId="77777777" w:rsidR="005C2D30" w:rsidRDefault="00663658">
            <w:pPr>
              <w:spacing w:after="0" w:line="240" w:lineRule="auto"/>
              <w:ind w:left="400" w:firstLine="15"/>
              <w:rPr>
                <w:rFonts w:ascii="Calibri" w:eastAsia="Calibri" w:hAnsi="Calibri" w:cs="Calibri"/>
                <w:color w:val="000000"/>
                <w:sz w:val="18"/>
                <w:szCs w:val="20"/>
                <w:lang w:val="en-US"/>
              </w:rPr>
            </w:pPr>
            <w:r>
              <w:rPr>
                <w:rFonts w:ascii="Calibri" w:eastAsia="Calibri" w:hAnsi="Calibri" w:cs="Calibri"/>
                <w:color w:val="000000"/>
                <w:sz w:val="18"/>
                <w:szCs w:val="20"/>
                <w:lang w:val="en-US"/>
              </w:rPr>
              <w:t>Impostos e contribuições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36DA4D1"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10.991</w:t>
            </w:r>
          </w:p>
        </w:tc>
        <w:tc>
          <w:tcPr>
            <w:tcW w:w="45" w:type="dxa"/>
            <w:tcBorders>
              <w:top w:val="nil"/>
              <w:left w:val="nil"/>
              <w:bottom w:val="nil"/>
              <w:right w:val="nil"/>
              <w:tl2br w:val="nil"/>
              <w:tr2bl w:val="nil"/>
            </w:tcBorders>
            <w:shd w:val="clear" w:color="auto" w:fill="auto"/>
            <w:tcMar>
              <w:left w:w="0" w:type="dxa"/>
              <w:right w:w="0" w:type="dxa"/>
            </w:tcMar>
            <w:vAlign w:val="bottom"/>
          </w:tcPr>
          <w:p w14:paraId="6058AD7B"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504336E"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12.612</w:t>
            </w:r>
          </w:p>
        </w:tc>
      </w:tr>
      <w:tr w:rsidR="005C2D30" w14:paraId="5F74933F" w14:textId="77777777">
        <w:trPr>
          <w:trHeight w:hRule="exact" w:val="285"/>
        </w:trPr>
        <w:tc>
          <w:tcPr>
            <w:tcW w:w="7455" w:type="dxa"/>
            <w:tcBorders>
              <w:top w:val="nil"/>
              <w:left w:val="nil"/>
              <w:bottom w:val="nil"/>
              <w:right w:val="nil"/>
              <w:tl2br w:val="nil"/>
              <w:tr2bl w:val="nil"/>
            </w:tcBorders>
            <w:shd w:val="clear" w:color="auto" w:fill="auto"/>
            <w:tcMar>
              <w:left w:w="60" w:type="dxa"/>
              <w:right w:w="60" w:type="dxa"/>
            </w:tcMar>
            <w:vAlign w:val="bottom"/>
          </w:tcPr>
          <w:p w14:paraId="2789A8F4" w14:textId="77777777" w:rsidR="005C2D30" w:rsidRDefault="00663658">
            <w:pPr>
              <w:spacing w:after="0" w:line="240" w:lineRule="auto"/>
              <w:ind w:left="400" w:firstLine="15"/>
              <w:rPr>
                <w:rFonts w:ascii="Calibri" w:eastAsia="Calibri" w:hAnsi="Calibri" w:cs="Calibri"/>
                <w:color w:val="000000"/>
                <w:sz w:val="18"/>
                <w:szCs w:val="20"/>
                <w:lang w:val="en-US"/>
              </w:rPr>
            </w:pPr>
            <w:r>
              <w:rPr>
                <w:rFonts w:ascii="Calibri" w:eastAsia="Calibri" w:hAnsi="Calibri" w:cs="Calibri"/>
                <w:color w:val="000000"/>
                <w:sz w:val="18"/>
                <w:szCs w:val="20"/>
                <w:lang w:val="en-US"/>
              </w:rPr>
              <w:t>Depósitos judiciais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72373AD"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(190)</w:t>
            </w:r>
          </w:p>
        </w:tc>
        <w:tc>
          <w:tcPr>
            <w:tcW w:w="45" w:type="dxa"/>
            <w:tcBorders>
              <w:top w:val="nil"/>
              <w:left w:val="nil"/>
              <w:bottom w:val="nil"/>
              <w:right w:val="nil"/>
              <w:tl2br w:val="nil"/>
              <w:tr2bl w:val="nil"/>
            </w:tcBorders>
            <w:shd w:val="clear" w:color="auto" w:fill="auto"/>
            <w:tcMar>
              <w:left w:w="0" w:type="dxa"/>
              <w:right w:w="0" w:type="dxa"/>
            </w:tcMar>
            <w:vAlign w:val="bottom"/>
          </w:tcPr>
          <w:p w14:paraId="5619A84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159DCB3"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6.156</w:t>
            </w:r>
          </w:p>
        </w:tc>
      </w:tr>
      <w:tr w:rsidR="005C2D30" w14:paraId="6B81C86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1641B806"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Aumento (Redução) de passivos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23D7360"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A8028BB"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1A75557"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16FD1EAE"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6CF2743B" w14:textId="77777777" w:rsidR="005C2D30" w:rsidRDefault="00663658">
            <w:pPr>
              <w:spacing w:after="0" w:line="240" w:lineRule="auto"/>
              <w:ind w:left="400" w:firstLine="15"/>
              <w:rPr>
                <w:rFonts w:ascii="Calibri" w:eastAsia="Calibri" w:hAnsi="Calibri" w:cs="Calibri"/>
                <w:color w:val="000000"/>
                <w:sz w:val="18"/>
                <w:szCs w:val="20"/>
                <w:lang w:val="en-US"/>
              </w:rPr>
            </w:pPr>
            <w:r>
              <w:rPr>
                <w:rFonts w:ascii="Calibri" w:eastAsia="Calibri" w:hAnsi="Calibri" w:cs="Calibri"/>
                <w:color w:val="000000"/>
                <w:sz w:val="18"/>
                <w:szCs w:val="20"/>
                <w:lang w:val="en-US"/>
              </w:rPr>
              <w:t>Fornecedores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C61E0AA"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(489)</w:t>
            </w:r>
          </w:p>
        </w:tc>
        <w:tc>
          <w:tcPr>
            <w:tcW w:w="45" w:type="dxa"/>
            <w:tcBorders>
              <w:top w:val="nil"/>
              <w:left w:val="nil"/>
              <w:bottom w:val="nil"/>
              <w:right w:val="nil"/>
              <w:tl2br w:val="nil"/>
              <w:tr2bl w:val="nil"/>
            </w:tcBorders>
            <w:shd w:val="clear" w:color="auto" w:fill="auto"/>
            <w:tcMar>
              <w:left w:w="0" w:type="dxa"/>
              <w:right w:w="0" w:type="dxa"/>
            </w:tcMar>
            <w:vAlign w:val="bottom"/>
          </w:tcPr>
          <w:p w14:paraId="41F49C85"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0256E16"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1.297</w:t>
            </w:r>
          </w:p>
        </w:tc>
      </w:tr>
      <w:tr w:rsidR="005C2D30" w14:paraId="451313B7"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078EC724" w14:textId="77777777" w:rsidR="005C2D30" w:rsidRDefault="00663658">
            <w:pPr>
              <w:spacing w:after="0" w:line="240" w:lineRule="auto"/>
              <w:ind w:left="400" w:firstLine="15"/>
              <w:rPr>
                <w:rFonts w:ascii="Calibri" w:eastAsia="Calibri" w:hAnsi="Calibri" w:cs="Calibri"/>
                <w:color w:val="000000"/>
                <w:sz w:val="18"/>
                <w:szCs w:val="20"/>
                <w:lang w:val="en-US"/>
              </w:rPr>
            </w:pPr>
            <w:r>
              <w:rPr>
                <w:rFonts w:ascii="Calibri" w:eastAsia="Calibri" w:hAnsi="Calibri" w:cs="Calibri"/>
                <w:color w:val="000000"/>
                <w:sz w:val="18"/>
                <w:szCs w:val="20"/>
                <w:lang w:val="en-US"/>
              </w:rPr>
              <w:t>Outros passivos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B7A5FF6"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(1.235)</w:t>
            </w:r>
          </w:p>
        </w:tc>
        <w:tc>
          <w:tcPr>
            <w:tcW w:w="45" w:type="dxa"/>
            <w:tcBorders>
              <w:top w:val="nil"/>
              <w:left w:val="nil"/>
              <w:bottom w:val="nil"/>
              <w:right w:val="nil"/>
              <w:tl2br w:val="nil"/>
              <w:tr2bl w:val="nil"/>
            </w:tcBorders>
            <w:shd w:val="clear" w:color="auto" w:fill="auto"/>
            <w:tcMar>
              <w:left w:w="0" w:type="dxa"/>
              <w:right w:w="0" w:type="dxa"/>
            </w:tcMar>
            <w:vAlign w:val="bottom"/>
          </w:tcPr>
          <w:p w14:paraId="70C01676"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42AB29E"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223</w:t>
            </w:r>
          </w:p>
        </w:tc>
      </w:tr>
      <w:tr w:rsidR="005C2D30" w14:paraId="6F621D14" w14:textId="77777777">
        <w:trPr>
          <w:trHeight w:hRule="exact" w:val="285"/>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07E835CA"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Imposto de renda e contribuição social pagos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26445D8"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(8.308)</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BD869E8"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8639545"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(16.138)</w:t>
            </w:r>
          </w:p>
        </w:tc>
      </w:tr>
      <w:tr w:rsidR="005C2D30" w14:paraId="64E637F2"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027E21"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Recursos líquidos gerados pelas atividades operacionais</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4AD8730"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74.169</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28160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CE2D3DA"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55.837</w:t>
            </w:r>
          </w:p>
        </w:tc>
      </w:tr>
      <w:tr w:rsidR="005C2D30" w14:paraId="7D6AFA76"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6EFD3260"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0282898F"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64E3F004"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77BA4B9"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7E0879B9"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0C1775FC" w14:textId="77777777" w:rsidR="005C2D30" w:rsidRPr="002769D6" w:rsidRDefault="00663658">
            <w:pPr>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Fluxo de caixa das atividades de investimentos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B15F46C" w14:textId="77777777" w:rsidR="005C2D30" w:rsidRPr="002769D6" w:rsidRDefault="005C2D30">
            <w:pPr>
              <w:tabs>
                <w:tab w:val="decimal" w:pos="1146"/>
              </w:tab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44ED610" w14:textId="77777777" w:rsidR="005C2D30" w:rsidRPr="002769D6" w:rsidRDefault="005C2D30">
            <w:pPr>
              <w:tabs>
                <w:tab w:val="decimal" w:pos="-159"/>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F76DCFC" w14:textId="77777777" w:rsidR="005C2D30" w:rsidRPr="002769D6" w:rsidRDefault="005C2D30">
            <w:pPr>
              <w:tabs>
                <w:tab w:val="decimal" w:pos="1146"/>
              </w:tabs>
              <w:spacing w:after="0" w:line="240" w:lineRule="auto"/>
              <w:rPr>
                <w:rFonts w:ascii="Calibri" w:eastAsia="Calibri" w:hAnsi="Calibri" w:cs="Calibri"/>
                <w:color w:val="000000"/>
                <w:sz w:val="18"/>
                <w:szCs w:val="20"/>
                <w:lang w:bidi="pt-BR"/>
              </w:rPr>
            </w:pPr>
          </w:p>
        </w:tc>
      </w:tr>
      <w:tr w:rsidR="005C2D30" w14:paraId="3C4198CD"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2632A7AB" w14:textId="77777777" w:rsidR="005C2D30" w:rsidRPr="002769D6" w:rsidRDefault="00663658">
            <w:pPr>
              <w:spacing w:after="0" w:line="240" w:lineRule="auto"/>
              <w:ind w:left="200" w:firstLine="8"/>
              <w:rPr>
                <w:rFonts w:ascii="Calibri" w:eastAsia="Calibri" w:hAnsi="Calibri" w:cs="Calibri"/>
                <w:color w:val="000000"/>
                <w:sz w:val="18"/>
                <w:szCs w:val="20"/>
              </w:rPr>
            </w:pPr>
            <w:r w:rsidRPr="002769D6">
              <w:rPr>
                <w:rFonts w:ascii="Calibri" w:eastAsia="Calibri" w:hAnsi="Calibri" w:cs="Calibri"/>
                <w:color w:val="000000"/>
                <w:sz w:val="18"/>
                <w:szCs w:val="20"/>
              </w:rPr>
              <w:t>Investimentos em recebíveis de ativos financeiros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0570F89"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2.593</w:t>
            </w:r>
          </w:p>
        </w:tc>
        <w:tc>
          <w:tcPr>
            <w:tcW w:w="45" w:type="dxa"/>
            <w:tcBorders>
              <w:top w:val="nil"/>
              <w:left w:val="nil"/>
              <w:bottom w:val="nil"/>
              <w:right w:val="nil"/>
              <w:tl2br w:val="nil"/>
              <w:tr2bl w:val="nil"/>
            </w:tcBorders>
            <w:shd w:val="clear" w:color="auto" w:fill="auto"/>
            <w:tcMar>
              <w:left w:w="0" w:type="dxa"/>
              <w:right w:w="0" w:type="dxa"/>
            </w:tcMar>
            <w:vAlign w:val="bottom"/>
          </w:tcPr>
          <w:p w14:paraId="26FBA807"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F69E34C"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204.361</w:t>
            </w:r>
          </w:p>
        </w:tc>
      </w:tr>
      <w:tr w:rsidR="005C2D30" w14:paraId="647806FE"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3B8FC12C" w14:textId="77777777" w:rsidR="005C2D30" w:rsidRPr="002769D6" w:rsidRDefault="00663658">
            <w:pPr>
              <w:spacing w:after="0" w:line="240" w:lineRule="auto"/>
              <w:ind w:left="200" w:firstLine="8"/>
              <w:rPr>
                <w:rFonts w:ascii="Calibri" w:eastAsia="Calibri" w:hAnsi="Calibri" w:cs="Calibri"/>
                <w:color w:val="000000"/>
                <w:sz w:val="18"/>
                <w:szCs w:val="20"/>
              </w:rPr>
            </w:pPr>
            <w:r w:rsidRPr="002769D6">
              <w:rPr>
                <w:rFonts w:ascii="Calibri" w:eastAsia="Calibri" w:hAnsi="Calibri" w:cs="Calibri"/>
                <w:color w:val="000000"/>
                <w:sz w:val="18"/>
                <w:szCs w:val="20"/>
              </w:rPr>
              <w:t xml:space="preserve">Recebimentos pela venda de ativo imobilizado </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4F28084"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537</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638FF07"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39C766D"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386A95A1"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B11E7B"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Recursos líquidos gerados nas atividades de investimentos</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4EB3738"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3.130</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B20D6D"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FB9DD46"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204.361</w:t>
            </w:r>
          </w:p>
        </w:tc>
      </w:tr>
      <w:tr w:rsidR="005C2D30" w14:paraId="1F384E10"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6BFB1B1A"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B4B9794"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3E02C83B"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0BC85382"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3F1293EE"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4E177941" w14:textId="77777777" w:rsidR="005C2D30" w:rsidRPr="002769D6" w:rsidRDefault="00663658">
            <w:pPr>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Fluxo de caixa das atividades de financiamentos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5938A5A" w14:textId="77777777" w:rsidR="005C2D30" w:rsidRPr="002769D6" w:rsidRDefault="005C2D30">
            <w:pPr>
              <w:tabs>
                <w:tab w:val="decimal" w:pos="1146"/>
              </w:tab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82F936F" w14:textId="77777777" w:rsidR="005C2D30" w:rsidRPr="002769D6" w:rsidRDefault="005C2D30">
            <w:pPr>
              <w:tabs>
                <w:tab w:val="decimal" w:pos="-159"/>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437E32B" w14:textId="77777777" w:rsidR="005C2D30" w:rsidRPr="002769D6" w:rsidRDefault="005C2D30">
            <w:pPr>
              <w:tabs>
                <w:tab w:val="decimal" w:pos="1146"/>
              </w:tabs>
              <w:spacing w:after="0" w:line="240" w:lineRule="auto"/>
              <w:rPr>
                <w:rFonts w:ascii="Calibri" w:eastAsia="Calibri" w:hAnsi="Calibri" w:cs="Calibri"/>
                <w:color w:val="000000"/>
                <w:sz w:val="18"/>
                <w:szCs w:val="20"/>
                <w:lang w:bidi="pt-BR"/>
              </w:rPr>
            </w:pPr>
          </w:p>
        </w:tc>
      </w:tr>
      <w:tr w:rsidR="005C2D30" w14:paraId="0AAC575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46C1EADA" w14:textId="77777777" w:rsidR="005C2D30" w:rsidRDefault="00663658">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Redução do capital social</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85B7B6C"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89AA9F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0781AE4"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(170.000)</w:t>
            </w:r>
          </w:p>
        </w:tc>
      </w:tr>
      <w:tr w:rsidR="005C2D30" w14:paraId="426C266C"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09FC5DB" w14:textId="77777777" w:rsidR="005C2D30" w:rsidRDefault="00663658">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Dividendos pagos ao acionista</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C7611D6"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(77.299)</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897302F"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B205511"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(90.198)</w:t>
            </w:r>
          </w:p>
        </w:tc>
      </w:tr>
      <w:tr w:rsidR="005C2D30" w14:paraId="22B4F368"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0ACE62"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Recursos líquidos utilizados nas atividades de financiamentos</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B9C5494"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(77.299)</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765767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A7EEF73"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(260.198)</w:t>
            </w:r>
          </w:p>
        </w:tc>
      </w:tr>
      <w:tr w:rsidR="005C2D30" w14:paraId="4C94F9CE"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12EAB473"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19672F"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69853E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CD6EED4"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6E56BE86"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4035EC"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Variação de caixa e equivalentes de caixa no exercício</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C61494B"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B45A2A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97EBE48"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70343671"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10D809E0"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AFF9F21"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4B889D23"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30133FC"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1235A551"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1E197C79"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Caixa e equivalentes de caixa no início do exercício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2C8E554"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1</w:t>
            </w:r>
          </w:p>
        </w:tc>
        <w:tc>
          <w:tcPr>
            <w:tcW w:w="45" w:type="dxa"/>
            <w:tcBorders>
              <w:top w:val="nil"/>
              <w:left w:val="nil"/>
              <w:bottom w:val="nil"/>
              <w:right w:val="nil"/>
              <w:tl2br w:val="nil"/>
              <w:tr2bl w:val="nil"/>
            </w:tcBorders>
            <w:shd w:val="clear" w:color="auto" w:fill="auto"/>
            <w:tcMar>
              <w:left w:w="0" w:type="dxa"/>
              <w:right w:w="0" w:type="dxa"/>
            </w:tcMar>
            <w:vAlign w:val="bottom"/>
          </w:tcPr>
          <w:p w14:paraId="0012AA46"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71B0257"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w:t>
            </w:r>
          </w:p>
        </w:tc>
      </w:tr>
      <w:tr w:rsidR="005C2D30" w14:paraId="7664FE06"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2F13D025"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624EC5E"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18C8C37"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7EC116B"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5C7C1AFB"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B722950"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Caixa e equivalentes de caixa no fim do exercício</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5A7A2BB"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1</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B1A8A0C"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42EA4FC"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w:t>
            </w:r>
          </w:p>
        </w:tc>
      </w:tr>
      <w:tr w:rsidR="005C2D30" w14:paraId="55743CA1" w14:textId="77777777">
        <w:trPr>
          <w:trHeight w:hRule="exact" w:val="90"/>
        </w:trPr>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2023FB4F" w14:textId="77777777" w:rsidR="005C2D30" w:rsidRDefault="005C2D30">
            <w:pPr>
              <w:spacing w:after="0" w:line="240" w:lineRule="auto"/>
              <w:rPr>
                <w:rFonts w:ascii="Times New Roman" w:eastAsia="Times New Roman" w:hAnsi="Times New Roman" w:cs="Times New Roman"/>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1F6CBD4C" w14:textId="77777777" w:rsidR="005C2D30" w:rsidRDefault="005C2D30">
            <w:pPr>
              <w:tabs>
                <w:tab w:val="decimal" w:pos="1146"/>
              </w:tabs>
              <w:spacing w:after="0" w:line="240" w:lineRule="auto"/>
              <w:rPr>
                <w:rFonts w:ascii="Times New Roman" w:eastAsia="Times New Roman" w:hAnsi="Times New Roman" w:cs="Times New Roman"/>
                <w:b/>
                <w:color w:val="00000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29A6DDE9" w14:textId="77777777" w:rsidR="005C2D30" w:rsidRDefault="005C2D30">
            <w:pPr>
              <w:tabs>
                <w:tab w:val="decimal" w:pos="-159"/>
              </w:tabs>
              <w:spacing w:after="0" w:line="240" w:lineRule="auto"/>
              <w:rPr>
                <w:rFonts w:ascii="Times New Roman" w:eastAsia="Times New Roman" w:hAnsi="Times New Roman" w:cs="Times New Roman"/>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9BEA32" w14:textId="77777777" w:rsidR="005C2D30" w:rsidRDefault="005C2D30">
            <w:pPr>
              <w:spacing w:after="0" w:line="240" w:lineRule="auto"/>
              <w:jc w:val="right"/>
              <w:rPr>
                <w:rFonts w:ascii="Times New Roman" w:eastAsia="Times New Roman" w:hAnsi="Times New Roman" w:cs="Times New Roman"/>
                <w:b/>
                <w:color w:val="000000"/>
                <w:szCs w:val="20"/>
                <w:lang w:val="en-US"/>
              </w:rPr>
            </w:pPr>
          </w:p>
        </w:tc>
      </w:tr>
    </w:tbl>
    <w:p w14:paraId="6746DCBB" w14:textId="77777777" w:rsidR="008E7DD6" w:rsidRDefault="008E7DD6" w:rsidP="008C1C43">
      <w:pPr>
        <w:tabs>
          <w:tab w:val="left" w:pos="2475"/>
        </w:tabs>
        <w:spacing w:after="0" w:line="240" w:lineRule="auto"/>
        <w:rPr>
          <w:rFonts w:ascii="Calibri" w:eastAsia="Batang" w:hAnsi="Calibri" w:cs="Times New Roman"/>
          <w:bCs/>
          <w:sz w:val="10"/>
          <w:lang w:eastAsia="pt-BR"/>
        </w:rPr>
      </w:pPr>
    </w:p>
    <w:p w14:paraId="248EDAFC" w14:textId="77777777" w:rsidR="00E45AEC" w:rsidRDefault="00E45AEC" w:rsidP="008C1C43">
      <w:pPr>
        <w:tabs>
          <w:tab w:val="left" w:pos="2475"/>
        </w:tabs>
        <w:spacing w:after="0" w:line="240" w:lineRule="auto"/>
        <w:rPr>
          <w:rFonts w:ascii="Calibri" w:eastAsia="Batang" w:hAnsi="Calibri" w:cs="Times New Roman"/>
          <w:bCs/>
          <w:sz w:val="10"/>
          <w:lang w:eastAsia="pt-BR"/>
        </w:rPr>
      </w:pPr>
    </w:p>
    <w:p w14:paraId="1773C25A" w14:textId="77777777" w:rsidR="00E45AEC" w:rsidRPr="00181762" w:rsidRDefault="00663658" w:rsidP="00E45AEC">
      <w:pPr>
        <w:tabs>
          <w:tab w:val="left" w:pos="2475"/>
        </w:tabs>
        <w:spacing w:after="0" w:line="240" w:lineRule="auto"/>
        <w:rPr>
          <w:rFonts w:ascii="Calibri" w:eastAsia="Batang" w:hAnsi="Calibri" w:cs="Times New Roman"/>
          <w:bCs/>
          <w:sz w:val="10"/>
          <w:lang w:eastAsia="pt-BR"/>
        </w:rPr>
      </w:pPr>
      <w:r w:rsidRPr="005B0B01">
        <w:rPr>
          <w:rFonts w:ascii="Calibri" w:eastAsia="Batang" w:hAnsi="Calibri" w:cs="Times New Roman"/>
          <w:bCs/>
          <w:sz w:val="16"/>
          <w:szCs w:val="16"/>
          <w:lang w:eastAsia="pt-BR"/>
        </w:rPr>
        <w:t>As notas explicativas 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p>
    <w:bookmarkEnd w:id="20"/>
    <w:p w14:paraId="4EF3B124" w14:textId="77777777" w:rsidR="00E45AEC" w:rsidRPr="00D836B1" w:rsidRDefault="00E45AEC" w:rsidP="008C1C43">
      <w:pPr>
        <w:tabs>
          <w:tab w:val="left" w:pos="2475"/>
        </w:tabs>
        <w:spacing w:after="0" w:line="240" w:lineRule="auto"/>
        <w:rPr>
          <w:rFonts w:ascii="Calibri" w:eastAsia="Batang" w:hAnsi="Calibri" w:cs="Times New Roman"/>
          <w:bCs/>
          <w:sz w:val="10"/>
          <w:lang w:eastAsia="pt-BR"/>
        </w:rPr>
        <w:sectPr w:rsidR="00E45AEC" w:rsidRPr="00D836B1" w:rsidSect="00CD00CC">
          <w:headerReference w:type="even" r:id="rId52"/>
          <w:headerReference w:type="default" r:id="rId53"/>
          <w:footerReference w:type="even" r:id="rId54"/>
          <w:footerReference w:type="default" r:id="rId55"/>
          <w:headerReference w:type="first" r:id="rId56"/>
          <w:footerReference w:type="first" r:id="rId57"/>
          <w:pgSz w:w="11906" w:h="16838" w:code="9"/>
          <w:pgMar w:top="737" w:right="851" w:bottom="1134" w:left="851" w:header="567" w:footer="454" w:gutter="0"/>
          <w:cols w:space="708"/>
          <w:docGrid w:linePitch="360"/>
        </w:sectPr>
      </w:pPr>
    </w:p>
    <w:p w14:paraId="75DF7FA0" w14:textId="77777777" w:rsidR="0033195F" w:rsidRPr="00D51F39" w:rsidRDefault="00663658" w:rsidP="0033195F">
      <w:pPr>
        <w:spacing w:after="0" w:line="240" w:lineRule="auto"/>
        <w:outlineLvl w:val="0"/>
        <w:rPr>
          <w:rFonts w:ascii="Calibri" w:eastAsia="Batang" w:hAnsi="Calibri" w:cs="Times New Roman"/>
          <w:sz w:val="24"/>
          <w:szCs w:val="24"/>
        </w:rPr>
      </w:pPr>
      <w:bookmarkStart w:id="22" w:name="_Toc256000007"/>
      <w:bookmarkStart w:id="23" w:name="_DMBM_32110"/>
      <w:r>
        <w:rPr>
          <w:rFonts w:ascii="Calibri" w:eastAsia="Batang" w:hAnsi="Calibri" w:cs="Times New Roman"/>
          <w:sz w:val="24"/>
          <w:szCs w:val="24"/>
        </w:rPr>
        <w:lastRenderedPageBreak/>
        <w:t>Demonstração do</w:t>
      </w:r>
      <w:r w:rsidRPr="00D51F39">
        <w:rPr>
          <w:rFonts w:ascii="Calibri" w:eastAsia="Batang" w:hAnsi="Calibri" w:cs="Times New Roman"/>
          <w:sz w:val="24"/>
          <w:szCs w:val="24"/>
        </w:rPr>
        <w:t xml:space="preserve"> </w:t>
      </w:r>
      <w:r>
        <w:rPr>
          <w:rFonts w:ascii="Calibri" w:eastAsia="Batang" w:hAnsi="Calibri" w:cs="Times New Roman"/>
          <w:sz w:val="24"/>
          <w:szCs w:val="24"/>
        </w:rPr>
        <w:t>Valor Adicionado</w:t>
      </w:r>
      <w:bookmarkEnd w:id="22"/>
    </w:p>
    <w:p w14:paraId="1A301D41" w14:textId="77777777" w:rsidR="00EF5E09" w:rsidRPr="00C3787B" w:rsidRDefault="00663658" w:rsidP="00EF5E09">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Exercícios findos em 31 de dezembro (Em milhares de reais, exceto se indicado de outra forma)</w:t>
      </w:r>
    </w:p>
    <w:p w14:paraId="42DF1178"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02ADEDAF" w14:textId="77777777" w:rsidR="005737D5" w:rsidRDefault="005737D5" w:rsidP="008C1C43">
      <w:pPr>
        <w:tabs>
          <w:tab w:val="left" w:pos="2475"/>
        </w:tabs>
        <w:spacing w:after="0" w:line="240" w:lineRule="auto"/>
        <w:rPr>
          <w:rFonts w:ascii="Calibri" w:eastAsia="Batang" w:hAnsi="Calibri" w:cs="Times New Roman"/>
          <w:bCs/>
          <w:sz w:val="10"/>
          <w:lang w:eastAsia="pt-BR"/>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607A5130" w14:textId="77777777">
        <w:trPr>
          <w:trHeight w:hRule="exact" w:val="300"/>
        </w:trPr>
        <w:tc>
          <w:tcPr>
            <w:tcW w:w="7455" w:type="dxa"/>
            <w:tcBorders>
              <w:top w:val="nil"/>
              <w:left w:val="nil"/>
              <w:bottom w:val="nil"/>
              <w:right w:val="nil"/>
              <w:tl2br w:val="nil"/>
              <w:tr2bl w:val="nil"/>
            </w:tcBorders>
            <w:shd w:val="clear" w:color="auto" w:fill="auto"/>
            <w:tcMar>
              <w:left w:w="60" w:type="dxa"/>
              <w:right w:w="60" w:type="dxa"/>
            </w:tcMar>
            <w:vAlign w:val="bottom"/>
          </w:tcPr>
          <w:p w14:paraId="6583F1D1" w14:textId="77777777" w:rsidR="005C2D30" w:rsidRPr="002769D6" w:rsidRDefault="005C2D30">
            <w:pPr>
              <w:spacing w:after="0" w:line="240" w:lineRule="auto"/>
              <w:rPr>
                <w:rFonts w:ascii="Calibri" w:eastAsia="Calibri" w:hAnsi="Calibri" w:cs="Calibri"/>
                <w:color w:val="000000"/>
                <w:sz w:val="18"/>
                <w:szCs w:val="20"/>
                <w:lang w:bidi="pt-BR"/>
              </w:rPr>
            </w:pPr>
            <w:bookmarkStart w:id="24" w:name="DOC_TBL00006_1_1"/>
            <w:bookmarkEnd w:id="24"/>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1E0D551" w14:textId="77777777" w:rsidR="005C2D30" w:rsidRPr="002769D6" w:rsidRDefault="005C2D30">
            <w:pPr>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9644E9A" w14:textId="77777777" w:rsidR="005C2D30" w:rsidRPr="002769D6" w:rsidRDefault="005C2D30">
            <w:pPr>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286368" w14:textId="77777777" w:rsidR="005C2D30" w:rsidRPr="002769D6" w:rsidRDefault="005C2D30">
            <w:pPr>
              <w:spacing w:after="0" w:line="240" w:lineRule="auto"/>
              <w:jc w:val="right"/>
              <w:rPr>
                <w:rFonts w:ascii="Calibri" w:eastAsia="Calibri" w:hAnsi="Calibri" w:cs="Calibri"/>
                <w:b/>
                <w:color w:val="000000"/>
                <w:sz w:val="18"/>
                <w:szCs w:val="20"/>
                <w:lang w:bidi="pt-BR"/>
              </w:rPr>
            </w:pPr>
          </w:p>
        </w:tc>
      </w:tr>
      <w:tr w:rsidR="005C2D30" w14:paraId="4EE2BAB4"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4F89986C" w14:textId="77777777" w:rsidR="005C2D30" w:rsidRPr="002769D6" w:rsidRDefault="005C2D30">
            <w:pPr>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A935FB" w14:textId="77777777" w:rsidR="005C2D30" w:rsidRDefault="00663658">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288DAB7" w14:textId="77777777" w:rsidR="005C2D30" w:rsidRDefault="005C2D30">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3B7420" w14:textId="77777777" w:rsidR="005C2D30" w:rsidRDefault="00663658">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60773F79"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6B216561"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Receitas</w:t>
            </w: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7B3B19D8" w14:textId="77777777" w:rsidR="005C2D30" w:rsidRDefault="005C2D30">
            <w:pPr>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255B6AFB"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3F23EE3C" w14:textId="77777777" w:rsidR="005C2D30" w:rsidRDefault="005C2D30">
            <w:pPr>
              <w:spacing w:after="0" w:line="240" w:lineRule="auto"/>
              <w:rPr>
                <w:rFonts w:ascii="Calibri" w:eastAsia="Calibri" w:hAnsi="Calibri" w:cs="Calibri"/>
                <w:color w:val="000000"/>
                <w:sz w:val="18"/>
                <w:szCs w:val="20"/>
                <w:lang w:val="en-US" w:bidi="pt-BR"/>
              </w:rPr>
            </w:pPr>
          </w:p>
        </w:tc>
      </w:tr>
      <w:tr w:rsidR="005C2D30" w14:paraId="7D1D2396"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59CAF054"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Arrendamento e outras receitas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972AB8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95.986</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1F2AE177"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B184508"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91.135</w:t>
            </w:r>
          </w:p>
        </w:tc>
      </w:tr>
      <w:tr w:rsidR="005C2D30" w14:paraId="59232588"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61EB2FF8"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69C2E50"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95.986</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00A97827"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00730F6B"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91.135</w:t>
            </w:r>
          </w:p>
        </w:tc>
      </w:tr>
      <w:tr w:rsidR="005C2D30" w14:paraId="3B76C664"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3463B772"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Insumos adquiridos de terceiros</w:t>
            </w:r>
          </w:p>
        </w:tc>
        <w:tc>
          <w:tcPr>
            <w:tcW w:w="1350" w:type="dxa"/>
            <w:tcBorders>
              <w:top w:val="nil"/>
              <w:left w:val="nil"/>
              <w:bottom w:val="nil"/>
              <w:right w:val="nil"/>
              <w:tl2br w:val="nil"/>
              <w:tr2bl w:val="nil"/>
            </w:tcBorders>
            <w:shd w:val="clear" w:color="auto" w:fill="auto"/>
            <w:tcMar>
              <w:left w:w="0" w:type="dxa"/>
              <w:right w:w="0" w:type="dxa"/>
            </w:tcMar>
          </w:tcPr>
          <w:p w14:paraId="70816442"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2EF01BA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tcPr>
          <w:p w14:paraId="4C60DFCE"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09D01FCA"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56A5BB06"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Materiais, energia, serviços de terceiros e outros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F04C712"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(1.801)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555DAF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9BE6FB4"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(7.925)</w:t>
            </w:r>
          </w:p>
        </w:tc>
      </w:tr>
      <w:tr w:rsidR="005C2D30" w14:paraId="73E233AB"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1060423B"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7D98D9A"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(1.801)</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501A2150"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57CE823"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(7.925)</w:t>
            </w:r>
          </w:p>
        </w:tc>
      </w:tr>
      <w:tr w:rsidR="005C2D30" w14:paraId="2F6163C9"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47E526B9"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D0B6DEF"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A8544C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5ACC07D"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4411951B"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63DF0D5"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Valor adicionado bruto</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14CFAE9"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94.185</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142AD31"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5FADD88"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83.210</w:t>
            </w:r>
          </w:p>
        </w:tc>
      </w:tr>
      <w:tr w:rsidR="005C2D30" w14:paraId="1EF14910"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7191F975"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081BF6BE"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33D5869B"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2199A8E6"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0102E9E9"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298CA58F"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Depreciação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3B82203"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(30.152)</w:t>
            </w:r>
          </w:p>
        </w:tc>
        <w:tc>
          <w:tcPr>
            <w:tcW w:w="45" w:type="dxa"/>
            <w:tcBorders>
              <w:top w:val="nil"/>
              <w:left w:val="nil"/>
              <w:bottom w:val="nil"/>
              <w:right w:val="nil"/>
              <w:tl2br w:val="nil"/>
              <w:tr2bl w:val="nil"/>
            </w:tcBorders>
            <w:shd w:val="clear" w:color="auto" w:fill="auto"/>
            <w:tcMar>
              <w:left w:w="0" w:type="dxa"/>
              <w:right w:w="0" w:type="dxa"/>
            </w:tcMar>
            <w:vAlign w:val="bottom"/>
          </w:tcPr>
          <w:p w14:paraId="19FD965F"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07E86B7"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(30.152)</w:t>
            </w:r>
          </w:p>
        </w:tc>
      </w:tr>
      <w:tr w:rsidR="005C2D30" w14:paraId="72CF5231"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67D4316F"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tcPr>
          <w:p w14:paraId="52796C74"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1742907C"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tcPr>
          <w:p w14:paraId="6FAD9F90"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5A3CAC20"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16911DCF" w14:textId="77777777" w:rsidR="005C2D30" w:rsidRPr="002769D6" w:rsidRDefault="00663658">
            <w:pPr>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Valor adicionado líquido produzido pela companhia</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831595A"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sidRPr="002769D6">
              <w:rPr>
                <w:rFonts w:ascii="Calibri" w:eastAsia="Calibri" w:hAnsi="Calibri" w:cs="Calibri"/>
                <w:b/>
                <w:color w:val="000000"/>
                <w:sz w:val="18"/>
                <w:szCs w:val="20"/>
              </w:rPr>
              <w:t xml:space="preserve"> </w:t>
            </w:r>
            <w:r>
              <w:rPr>
                <w:rFonts w:ascii="Calibri" w:eastAsia="Calibri" w:hAnsi="Calibri" w:cs="Calibri"/>
                <w:b/>
                <w:color w:val="000000"/>
                <w:sz w:val="18"/>
                <w:szCs w:val="20"/>
                <w:lang w:val="en-US"/>
              </w:rPr>
              <w:t>64.033</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83DB2A6"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1FB8C27"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53.058</w:t>
            </w:r>
          </w:p>
        </w:tc>
      </w:tr>
      <w:tr w:rsidR="005C2D30" w14:paraId="1E46CC9E"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64A4407B"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0C4AAE5D"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280FED0B"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06058EE0"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4BF300AD"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1D248771" w14:textId="77777777" w:rsidR="005C2D30" w:rsidRPr="002769D6" w:rsidRDefault="00663658">
            <w:pPr>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Valor adicionado recebido em transferência</w:t>
            </w:r>
          </w:p>
        </w:tc>
        <w:tc>
          <w:tcPr>
            <w:tcW w:w="1350" w:type="dxa"/>
            <w:tcBorders>
              <w:top w:val="nil"/>
              <w:left w:val="nil"/>
              <w:bottom w:val="nil"/>
              <w:right w:val="nil"/>
              <w:tl2br w:val="nil"/>
              <w:tr2bl w:val="nil"/>
            </w:tcBorders>
            <w:shd w:val="clear" w:color="auto" w:fill="auto"/>
            <w:tcMar>
              <w:left w:w="0" w:type="dxa"/>
              <w:right w:w="0" w:type="dxa"/>
            </w:tcMar>
          </w:tcPr>
          <w:p w14:paraId="1D6CBCD0" w14:textId="77777777" w:rsidR="005C2D30" w:rsidRPr="002769D6" w:rsidRDefault="005C2D30">
            <w:pPr>
              <w:tabs>
                <w:tab w:val="decimal" w:pos="1146"/>
              </w:tab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0" w:type="dxa"/>
              <w:right w:w="0" w:type="dxa"/>
            </w:tcMar>
          </w:tcPr>
          <w:p w14:paraId="6F944B54" w14:textId="77777777" w:rsidR="005C2D30" w:rsidRPr="002769D6" w:rsidRDefault="005C2D30">
            <w:pPr>
              <w:tabs>
                <w:tab w:val="decimal" w:pos="-159"/>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0" w:type="dxa"/>
              <w:right w:w="0" w:type="dxa"/>
            </w:tcMar>
          </w:tcPr>
          <w:p w14:paraId="271AD891" w14:textId="77777777" w:rsidR="005C2D30" w:rsidRPr="002769D6" w:rsidRDefault="005C2D30">
            <w:pPr>
              <w:tabs>
                <w:tab w:val="decimal" w:pos="1146"/>
              </w:tabs>
              <w:spacing w:after="0" w:line="240" w:lineRule="auto"/>
              <w:rPr>
                <w:rFonts w:ascii="Calibri" w:eastAsia="Calibri" w:hAnsi="Calibri" w:cs="Calibri"/>
                <w:color w:val="000000"/>
                <w:sz w:val="18"/>
                <w:szCs w:val="20"/>
                <w:lang w:bidi="pt-BR"/>
              </w:rPr>
            </w:pPr>
          </w:p>
        </w:tc>
      </w:tr>
      <w:tr w:rsidR="005C2D30" w14:paraId="012A2FFF"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446DCA0F"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Receitas financeiras e variações monetárias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2ED79CA"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28.544</w:t>
            </w:r>
          </w:p>
        </w:tc>
        <w:tc>
          <w:tcPr>
            <w:tcW w:w="45" w:type="dxa"/>
            <w:tcBorders>
              <w:top w:val="nil"/>
              <w:left w:val="nil"/>
              <w:bottom w:val="nil"/>
              <w:right w:val="nil"/>
              <w:tl2br w:val="nil"/>
              <w:tr2bl w:val="nil"/>
            </w:tcBorders>
            <w:shd w:val="clear" w:color="auto" w:fill="auto"/>
            <w:tcMar>
              <w:left w:w="0" w:type="dxa"/>
              <w:right w:w="0" w:type="dxa"/>
            </w:tcMar>
            <w:vAlign w:val="bottom"/>
          </w:tcPr>
          <w:p w14:paraId="2B661A25"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705B62A"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49.399</w:t>
            </w:r>
          </w:p>
        </w:tc>
      </w:tr>
      <w:tr w:rsidR="005C2D30" w14:paraId="38F91347"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A7FE8BB"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8103663"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11033ADA"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3F56A3A"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7ABA3BC2"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46656D53" w14:textId="77777777" w:rsidR="005C2D30" w:rsidRPr="002769D6" w:rsidRDefault="00663658">
            <w:pPr>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Valor adicionado total a distribuir</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C1FDD86"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sidRPr="002769D6">
              <w:rPr>
                <w:rFonts w:ascii="Calibri" w:eastAsia="Calibri" w:hAnsi="Calibri" w:cs="Calibri"/>
                <w:b/>
                <w:color w:val="000000"/>
                <w:sz w:val="18"/>
                <w:szCs w:val="20"/>
              </w:rPr>
              <w:t xml:space="preserve"> </w:t>
            </w:r>
            <w:r>
              <w:rPr>
                <w:rFonts w:ascii="Calibri" w:eastAsia="Calibri" w:hAnsi="Calibri" w:cs="Calibri"/>
                <w:b/>
                <w:color w:val="000000"/>
                <w:sz w:val="18"/>
                <w:szCs w:val="20"/>
                <w:lang w:val="en-US"/>
              </w:rPr>
              <w:t>92.577</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D822563"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4E11A48"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102.457</w:t>
            </w:r>
          </w:p>
        </w:tc>
      </w:tr>
      <w:tr w:rsidR="005C2D30" w14:paraId="695C767F"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55936834"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3116DEE"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1EB3118A"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6B498F3"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178F4ACC"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1B3AC646"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Distribuição do valor adicionado</w:t>
            </w:r>
          </w:p>
        </w:tc>
        <w:tc>
          <w:tcPr>
            <w:tcW w:w="1350" w:type="dxa"/>
            <w:tcBorders>
              <w:top w:val="nil"/>
              <w:left w:val="nil"/>
              <w:bottom w:val="nil"/>
              <w:right w:val="nil"/>
              <w:tl2br w:val="nil"/>
              <w:tr2bl w:val="nil"/>
            </w:tcBorders>
            <w:shd w:val="clear" w:color="auto" w:fill="auto"/>
            <w:tcMar>
              <w:left w:w="0" w:type="dxa"/>
              <w:right w:w="0" w:type="dxa"/>
            </w:tcMar>
          </w:tcPr>
          <w:p w14:paraId="38D520A1"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635198FA"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tcPr>
          <w:p w14:paraId="4C669C84"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736E0392"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6F353B97"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Pessoal e administradores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83BF4A2"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F24D087"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260B78B"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0C6C492F"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5E8BDB18"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Remuneração direta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66106A7"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34913D4"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58A79B7"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4EC1719C"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31405289"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Salários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BAB3008"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2.120</w:t>
            </w:r>
          </w:p>
        </w:tc>
        <w:tc>
          <w:tcPr>
            <w:tcW w:w="45" w:type="dxa"/>
            <w:tcBorders>
              <w:top w:val="nil"/>
              <w:left w:val="nil"/>
              <w:bottom w:val="nil"/>
              <w:right w:val="nil"/>
              <w:tl2br w:val="nil"/>
              <w:tr2bl w:val="nil"/>
            </w:tcBorders>
            <w:shd w:val="clear" w:color="auto" w:fill="auto"/>
            <w:tcMar>
              <w:left w:w="0" w:type="dxa"/>
              <w:right w:w="0" w:type="dxa"/>
            </w:tcMar>
            <w:vAlign w:val="bottom"/>
          </w:tcPr>
          <w:p w14:paraId="415E69B7"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E0A5DE8"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2.617</w:t>
            </w:r>
          </w:p>
        </w:tc>
      </w:tr>
      <w:tr w:rsidR="005C2D30" w14:paraId="4A68317F"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6E304FD3"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Participação nos lucros ou resultados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E734FE8"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297</w:t>
            </w:r>
          </w:p>
        </w:tc>
        <w:tc>
          <w:tcPr>
            <w:tcW w:w="45" w:type="dxa"/>
            <w:tcBorders>
              <w:top w:val="nil"/>
              <w:left w:val="nil"/>
              <w:bottom w:val="nil"/>
              <w:right w:val="nil"/>
              <w:tl2br w:val="nil"/>
              <w:tr2bl w:val="nil"/>
            </w:tcBorders>
            <w:shd w:val="clear" w:color="auto" w:fill="auto"/>
            <w:tcMar>
              <w:left w:w="0" w:type="dxa"/>
              <w:right w:w="0" w:type="dxa"/>
            </w:tcMar>
            <w:vAlign w:val="bottom"/>
          </w:tcPr>
          <w:p w14:paraId="38CD53AB"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80F9F8A"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148</w:t>
            </w:r>
          </w:p>
        </w:tc>
      </w:tr>
      <w:tr w:rsidR="005C2D30" w14:paraId="5D655D55"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1A3FB01A"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Remuneração variável</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8539C8E"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150</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AA9B586"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BA5A986"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321</w:t>
            </w:r>
          </w:p>
        </w:tc>
      </w:tr>
      <w:tr w:rsidR="005C2D30" w14:paraId="533A2FE0" w14:textId="77777777">
        <w:trPr>
          <w:trHeight w:hRule="exact" w:val="5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14BA760D"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04F80FA"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1513CFC3"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416369F"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00FEC116"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7A4B9477"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08B8F3E"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2.567</w:t>
            </w:r>
          </w:p>
        </w:tc>
        <w:tc>
          <w:tcPr>
            <w:tcW w:w="45" w:type="dxa"/>
            <w:tcBorders>
              <w:top w:val="nil"/>
              <w:left w:val="nil"/>
              <w:bottom w:val="nil"/>
              <w:right w:val="nil"/>
              <w:tl2br w:val="nil"/>
              <w:tr2bl w:val="nil"/>
            </w:tcBorders>
            <w:shd w:val="clear" w:color="auto" w:fill="auto"/>
            <w:tcMar>
              <w:left w:w="0" w:type="dxa"/>
              <w:right w:w="0" w:type="dxa"/>
            </w:tcMar>
            <w:vAlign w:val="bottom"/>
          </w:tcPr>
          <w:p w14:paraId="45031AA9"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32296C5"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3.086</w:t>
            </w:r>
          </w:p>
        </w:tc>
      </w:tr>
      <w:tr w:rsidR="005C2D30" w14:paraId="59ADCD12"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48422157"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Benefícios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C05D0DD"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62A6D7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4B5B356"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78B88F0D"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7BA11BC7"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Vantagens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EB3A53D"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220</w:t>
            </w:r>
          </w:p>
        </w:tc>
        <w:tc>
          <w:tcPr>
            <w:tcW w:w="45" w:type="dxa"/>
            <w:tcBorders>
              <w:top w:val="nil"/>
              <w:left w:val="nil"/>
              <w:bottom w:val="nil"/>
              <w:right w:val="nil"/>
              <w:tl2br w:val="nil"/>
              <w:tr2bl w:val="nil"/>
            </w:tcBorders>
            <w:shd w:val="clear" w:color="auto" w:fill="auto"/>
            <w:tcMar>
              <w:left w:w="0" w:type="dxa"/>
              <w:right w:w="0" w:type="dxa"/>
            </w:tcMar>
            <w:vAlign w:val="bottom"/>
          </w:tcPr>
          <w:p w14:paraId="7CD7106A"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19DAB11"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217</w:t>
            </w:r>
          </w:p>
        </w:tc>
      </w:tr>
      <w:tr w:rsidR="005C2D30" w14:paraId="741D0F2B"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5B54EACB" w14:textId="77777777" w:rsidR="005C2D30" w:rsidRPr="002769D6" w:rsidRDefault="00663658">
            <w:pPr>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Plano de aposentadoria e pensão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3C05E5D"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203</w:t>
            </w:r>
          </w:p>
        </w:tc>
        <w:tc>
          <w:tcPr>
            <w:tcW w:w="45" w:type="dxa"/>
            <w:tcBorders>
              <w:top w:val="nil"/>
              <w:left w:val="nil"/>
              <w:bottom w:val="nil"/>
              <w:right w:val="nil"/>
              <w:tl2br w:val="nil"/>
              <w:tr2bl w:val="nil"/>
            </w:tcBorders>
            <w:shd w:val="clear" w:color="auto" w:fill="auto"/>
            <w:tcMar>
              <w:left w:w="0" w:type="dxa"/>
              <w:right w:w="0" w:type="dxa"/>
            </w:tcMar>
            <w:vAlign w:val="bottom"/>
          </w:tcPr>
          <w:p w14:paraId="65F0EFD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72E3E68"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208</w:t>
            </w:r>
          </w:p>
        </w:tc>
      </w:tr>
      <w:tr w:rsidR="005C2D30" w14:paraId="65218C80"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19DBDA56"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Plano de saúde</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253D682"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318</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558F4B9"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0B1193A"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1.945</w:t>
            </w:r>
          </w:p>
        </w:tc>
      </w:tr>
      <w:tr w:rsidR="005C2D30" w14:paraId="48D46AF1"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531800D0"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AE3FE22"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741</w:t>
            </w:r>
          </w:p>
        </w:tc>
        <w:tc>
          <w:tcPr>
            <w:tcW w:w="45" w:type="dxa"/>
            <w:tcBorders>
              <w:top w:val="nil"/>
              <w:left w:val="nil"/>
              <w:bottom w:val="nil"/>
              <w:right w:val="nil"/>
              <w:tl2br w:val="nil"/>
              <w:tr2bl w:val="nil"/>
            </w:tcBorders>
            <w:shd w:val="clear" w:color="auto" w:fill="auto"/>
            <w:tcMar>
              <w:left w:w="0" w:type="dxa"/>
              <w:right w:w="0" w:type="dxa"/>
            </w:tcMar>
            <w:vAlign w:val="bottom"/>
          </w:tcPr>
          <w:p w14:paraId="77993EA2"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D04B65A"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2.370</w:t>
            </w:r>
          </w:p>
        </w:tc>
      </w:tr>
      <w:tr w:rsidR="005C2D30" w14:paraId="1A9CFFD1"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18178DFF"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FGTS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AAF3F6F"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718</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10217053"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DDEE250"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150</w:t>
            </w:r>
          </w:p>
        </w:tc>
      </w:tr>
      <w:tr w:rsidR="005C2D30" w14:paraId="7A524FFA"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140EA602" w14:textId="77777777" w:rsidR="005C2D30" w:rsidRDefault="005C2D30">
            <w:pPr>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1034D3B"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4.026</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46B6943E"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561F71F"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5.606</w:t>
            </w:r>
          </w:p>
        </w:tc>
      </w:tr>
      <w:tr w:rsidR="005C2D30" w14:paraId="310FC82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42D3235B"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Tributos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9002583"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5ABE90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F18AF74"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123F1EE5"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457EB0A0"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Federais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84ABAE6"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28.517</w:t>
            </w:r>
          </w:p>
        </w:tc>
        <w:tc>
          <w:tcPr>
            <w:tcW w:w="45" w:type="dxa"/>
            <w:tcBorders>
              <w:top w:val="nil"/>
              <w:left w:val="nil"/>
              <w:bottom w:val="nil"/>
              <w:right w:val="nil"/>
              <w:tl2br w:val="nil"/>
              <w:tr2bl w:val="nil"/>
            </w:tcBorders>
            <w:shd w:val="clear" w:color="auto" w:fill="auto"/>
            <w:tcMar>
              <w:left w:w="0" w:type="dxa"/>
              <w:right w:w="0" w:type="dxa"/>
            </w:tcMar>
            <w:vAlign w:val="bottom"/>
          </w:tcPr>
          <w:p w14:paraId="55F0DC0D"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436B80A"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22.973</w:t>
            </w:r>
          </w:p>
        </w:tc>
      </w:tr>
      <w:tr w:rsidR="005C2D30" w14:paraId="605ECD3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1A90E0B4"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Estaduais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30924FE"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w:t>
            </w:r>
          </w:p>
        </w:tc>
        <w:tc>
          <w:tcPr>
            <w:tcW w:w="45" w:type="dxa"/>
            <w:tcBorders>
              <w:top w:val="nil"/>
              <w:left w:val="nil"/>
              <w:bottom w:val="nil"/>
              <w:right w:val="nil"/>
              <w:tl2br w:val="nil"/>
              <w:tr2bl w:val="nil"/>
            </w:tcBorders>
            <w:shd w:val="clear" w:color="auto" w:fill="auto"/>
            <w:tcMar>
              <w:left w:w="0" w:type="dxa"/>
              <w:right w:w="0" w:type="dxa"/>
            </w:tcMar>
            <w:vAlign w:val="bottom"/>
          </w:tcPr>
          <w:p w14:paraId="50DD08AD"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AA2BDF9"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399E3718"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2FF406C2"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Municipais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FB40E67"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9995BA8"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B5E3EDC"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w:t>
            </w:r>
          </w:p>
        </w:tc>
      </w:tr>
      <w:tr w:rsidR="005C2D30" w14:paraId="58C67553"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05B45DE7" w14:textId="77777777" w:rsidR="005C2D30" w:rsidRDefault="005C2D30">
            <w:pPr>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38313A6"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28.518</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0695B202"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7DA9D04"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22.975</w:t>
            </w:r>
          </w:p>
        </w:tc>
      </w:tr>
      <w:tr w:rsidR="005C2D30" w14:paraId="0937CC25"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508FC6F2"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Instituições financeiras e fornecedores</w:t>
            </w:r>
          </w:p>
        </w:tc>
        <w:tc>
          <w:tcPr>
            <w:tcW w:w="1350" w:type="dxa"/>
            <w:tcBorders>
              <w:top w:val="nil"/>
              <w:left w:val="nil"/>
              <w:bottom w:val="nil"/>
              <w:right w:val="nil"/>
              <w:tl2br w:val="nil"/>
              <w:tr2bl w:val="nil"/>
            </w:tcBorders>
            <w:shd w:val="clear" w:color="auto" w:fill="auto"/>
            <w:tcMar>
              <w:left w:w="0" w:type="dxa"/>
              <w:right w:w="0" w:type="dxa"/>
            </w:tcMar>
          </w:tcPr>
          <w:p w14:paraId="36D00AEE"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66401E35"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tcPr>
          <w:p w14:paraId="44D3B79D"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59E82107"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3C9F4D35"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Juros e variações monetárias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661B2B6"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1.541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2D11BC65"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C754516"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5.492</w:t>
            </w:r>
          </w:p>
        </w:tc>
      </w:tr>
      <w:tr w:rsidR="005C2D30" w14:paraId="2F23166C"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3947E0AF"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15837CEF"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1.541</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705C8AC1"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2943F537"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5.492</w:t>
            </w:r>
          </w:p>
        </w:tc>
      </w:tr>
      <w:tr w:rsidR="005C2D30" w14:paraId="594E344D"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70200619"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Acionistas</w:t>
            </w:r>
          </w:p>
        </w:tc>
        <w:tc>
          <w:tcPr>
            <w:tcW w:w="1350" w:type="dxa"/>
            <w:tcBorders>
              <w:top w:val="nil"/>
              <w:left w:val="nil"/>
              <w:bottom w:val="nil"/>
              <w:right w:val="nil"/>
              <w:tl2br w:val="nil"/>
              <w:tr2bl w:val="nil"/>
            </w:tcBorders>
            <w:shd w:val="clear" w:color="auto" w:fill="auto"/>
            <w:tcMar>
              <w:left w:w="0" w:type="dxa"/>
              <w:right w:w="0" w:type="dxa"/>
            </w:tcMar>
          </w:tcPr>
          <w:p w14:paraId="1796D742"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10CCC14B"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tcPr>
          <w:p w14:paraId="1A200435"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41EC5BC5"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28396004"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Dividendos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C253E76"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43.603</w:t>
            </w:r>
          </w:p>
        </w:tc>
        <w:tc>
          <w:tcPr>
            <w:tcW w:w="45" w:type="dxa"/>
            <w:tcBorders>
              <w:top w:val="nil"/>
              <w:left w:val="nil"/>
              <w:bottom w:val="nil"/>
              <w:right w:val="nil"/>
              <w:tl2br w:val="nil"/>
              <w:tr2bl w:val="nil"/>
            </w:tcBorders>
            <w:shd w:val="clear" w:color="auto" w:fill="auto"/>
            <w:tcMar>
              <w:left w:w="0" w:type="dxa"/>
              <w:right w:w="0" w:type="dxa"/>
            </w:tcMar>
            <w:vAlign w:val="bottom"/>
          </w:tcPr>
          <w:p w14:paraId="7BDA19DE"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91F5427"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32.424</w:t>
            </w:r>
          </w:p>
        </w:tc>
      </w:tr>
      <w:tr w:rsidR="005C2D30" w14:paraId="2406DCF2"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23897B4C" w14:textId="77777777" w:rsidR="005C2D30" w:rsidRDefault="00663658">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Lucros retidos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C4BC735" w14:textId="77777777" w:rsidR="005C2D30" w:rsidRDefault="00663658">
            <w:pPr>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14.889</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22629BA"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D1B8694" w14:textId="77777777" w:rsidR="005C2D30" w:rsidRDefault="00663658">
            <w:pPr>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35.960</w:t>
            </w:r>
          </w:p>
        </w:tc>
      </w:tr>
      <w:tr w:rsidR="005C2D30" w14:paraId="69011F61"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3656E916"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F38BB2C"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58.492</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E715A14"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D999BF6" w14:textId="77777777" w:rsidR="005C2D30" w:rsidRDefault="00663658">
            <w:pPr>
              <w:tabs>
                <w:tab w:val="decimal" w:pos="114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68.384</w:t>
            </w:r>
          </w:p>
        </w:tc>
      </w:tr>
      <w:tr w:rsidR="005C2D30" w14:paraId="7564BA65"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6B1DC578" w14:textId="77777777" w:rsidR="005C2D30" w:rsidRDefault="005C2D30">
            <w:pPr>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tcPr>
          <w:p w14:paraId="702D88BF" w14:textId="77777777" w:rsidR="005C2D30" w:rsidRDefault="005C2D30">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1DE406D8" w14:textId="77777777" w:rsidR="005C2D30" w:rsidRDefault="005C2D30">
            <w:pPr>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tcPr>
          <w:p w14:paraId="4FE73EE5" w14:textId="77777777" w:rsidR="005C2D30" w:rsidRDefault="005C2D30">
            <w:pPr>
              <w:tabs>
                <w:tab w:val="decimal" w:pos="1146"/>
              </w:tabs>
              <w:spacing w:after="0" w:line="240" w:lineRule="auto"/>
              <w:rPr>
                <w:rFonts w:ascii="Calibri" w:eastAsia="Calibri" w:hAnsi="Calibri" w:cs="Calibri"/>
                <w:color w:val="000000"/>
                <w:sz w:val="18"/>
                <w:szCs w:val="20"/>
                <w:lang w:val="en-US" w:bidi="pt-BR"/>
              </w:rPr>
            </w:pPr>
          </w:p>
        </w:tc>
      </w:tr>
      <w:tr w:rsidR="005C2D30" w14:paraId="364674A9"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344FA16A" w14:textId="77777777" w:rsidR="005C2D30" w:rsidRDefault="00663658">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Valor adicionado total distribuído</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DF0288F"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92.577</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150F9F9" w14:textId="77777777" w:rsidR="005C2D30" w:rsidRDefault="005C2D30">
            <w:pPr>
              <w:tabs>
                <w:tab w:val="decimal" w:pos="-15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A92A166" w14:textId="77777777" w:rsidR="005C2D30" w:rsidRDefault="00663658">
            <w:pPr>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102.457</w:t>
            </w:r>
          </w:p>
        </w:tc>
      </w:tr>
    </w:tbl>
    <w:p w14:paraId="47F6507C" w14:textId="77777777" w:rsidR="005F7697" w:rsidRDefault="005F7697" w:rsidP="008C1C43">
      <w:pPr>
        <w:tabs>
          <w:tab w:val="left" w:pos="2475"/>
        </w:tabs>
        <w:spacing w:after="0" w:line="240" w:lineRule="auto"/>
        <w:rPr>
          <w:rFonts w:ascii="Calibri" w:eastAsia="Batang" w:hAnsi="Calibri" w:cs="Times New Roman"/>
          <w:bCs/>
          <w:sz w:val="10"/>
          <w:lang w:eastAsia="pt-BR"/>
        </w:rPr>
      </w:pPr>
    </w:p>
    <w:p w14:paraId="4F7A7DC3" w14:textId="77777777" w:rsidR="004208B7" w:rsidRPr="00181762" w:rsidRDefault="00663658" w:rsidP="004208B7">
      <w:pPr>
        <w:tabs>
          <w:tab w:val="left" w:pos="2475"/>
        </w:tabs>
        <w:spacing w:after="0" w:line="240" w:lineRule="auto"/>
        <w:rPr>
          <w:rFonts w:ascii="Calibri" w:eastAsia="Batang" w:hAnsi="Calibri" w:cs="Times New Roman"/>
          <w:bCs/>
          <w:sz w:val="10"/>
          <w:lang w:eastAsia="pt-BR"/>
        </w:rPr>
        <w:sectPr w:rsidR="004208B7" w:rsidRPr="00181762" w:rsidSect="00CD00CC">
          <w:headerReference w:type="even" r:id="rId58"/>
          <w:headerReference w:type="default" r:id="rId59"/>
          <w:footerReference w:type="even" r:id="rId60"/>
          <w:footerReference w:type="default" r:id="rId61"/>
          <w:headerReference w:type="first" r:id="rId62"/>
          <w:footerReference w:type="first" r:id="rId63"/>
          <w:pgSz w:w="11906" w:h="16838" w:code="9"/>
          <w:pgMar w:top="737" w:right="851" w:bottom="1134" w:left="851" w:header="567" w:footer="454" w:gutter="0"/>
          <w:cols w:space="708"/>
          <w:docGrid w:linePitch="360"/>
        </w:sectPr>
      </w:pPr>
      <w:r w:rsidRPr="005B0B01">
        <w:rPr>
          <w:rFonts w:ascii="Calibri" w:eastAsia="Batang" w:hAnsi="Calibri" w:cs="Times New Roman"/>
          <w:bCs/>
          <w:sz w:val="16"/>
          <w:szCs w:val="16"/>
          <w:lang w:eastAsia="pt-BR"/>
        </w:rPr>
        <w:t>As notas explicativas 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bookmarkEnd w:id="23"/>
    </w:p>
    <w:p w14:paraId="29377E14" w14:textId="77777777" w:rsidR="005B07D6" w:rsidRPr="00894D5A" w:rsidRDefault="00663658" w:rsidP="005B07D6">
      <w:pPr>
        <w:spacing w:after="0" w:line="240" w:lineRule="auto"/>
        <w:outlineLvl w:val="0"/>
        <w:rPr>
          <w:rFonts w:ascii="Calibri" w:eastAsia="Batang" w:hAnsi="Calibri" w:cs="Times New Roman"/>
          <w:b/>
          <w:bCs/>
          <w:sz w:val="24"/>
          <w:szCs w:val="24"/>
        </w:rPr>
      </w:pPr>
      <w:bookmarkStart w:id="25" w:name="_Toc256000009"/>
      <w:bookmarkStart w:id="26" w:name="_DMBM_32109"/>
      <w:r w:rsidRPr="00894D5A">
        <w:rPr>
          <w:rFonts w:ascii="Calibri" w:eastAsia="Batang" w:hAnsi="Calibri" w:cs="Times New Roman"/>
          <w:b/>
          <w:bCs/>
          <w:sz w:val="24"/>
          <w:szCs w:val="24"/>
        </w:rPr>
        <w:lastRenderedPageBreak/>
        <w:t>Notas Explicativas</w:t>
      </w:r>
      <w:bookmarkEnd w:id="25"/>
      <w:r w:rsidRPr="00894D5A">
        <w:rPr>
          <w:rFonts w:ascii="Calibri" w:eastAsia="Batang" w:hAnsi="Calibri" w:cs="Times New Roman"/>
          <w:b/>
          <w:bCs/>
          <w:sz w:val="24"/>
          <w:szCs w:val="24"/>
        </w:rPr>
        <w:t xml:space="preserve"> </w:t>
      </w:r>
    </w:p>
    <w:p w14:paraId="50EC8FBE" w14:textId="77777777" w:rsidR="005B07D6" w:rsidRPr="00D63F96" w:rsidRDefault="00663658" w:rsidP="005B07D6">
      <w:pPr>
        <w:pBdr>
          <w:bottom w:val="single" w:sz="12" w:space="1" w:color="auto"/>
        </w:pBdr>
        <w:spacing w:after="0" w:line="240" w:lineRule="auto"/>
        <w:rPr>
          <w:rFonts w:ascii="Calibri" w:eastAsia="Batang" w:hAnsi="Calibri" w:cs="Times New Roman"/>
          <w:i/>
          <w:sz w:val="20"/>
          <w:szCs w:val="24"/>
        </w:rPr>
      </w:pPr>
      <w:r w:rsidRPr="00D63F96">
        <w:rPr>
          <w:rFonts w:ascii="Calibri" w:eastAsia="Batang" w:hAnsi="Calibri" w:cs="Times New Roman"/>
          <w:i/>
          <w:sz w:val="20"/>
          <w:szCs w:val="24"/>
        </w:rPr>
        <w:t xml:space="preserve">(Em milhares de reais, exceto </w:t>
      </w:r>
      <w:r>
        <w:rPr>
          <w:rFonts w:ascii="Calibri" w:eastAsia="Batang" w:hAnsi="Calibri" w:cs="Times New Roman"/>
          <w:i/>
          <w:sz w:val="20"/>
          <w:szCs w:val="24"/>
        </w:rPr>
        <w:t>se indicado de outra forma</w:t>
      </w:r>
      <w:r w:rsidRPr="00D63F96">
        <w:rPr>
          <w:rFonts w:ascii="Calibri" w:eastAsia="Batang" w:hAnsi="Calibri" w:cs="Times New Roman"/>
          <w:i/>
          <w:sz w:val="20"/>
          <w:szCs w:val="24"/>
        </w:rPr>
        <w:t>)</w:t>
      </w:r>
    </w:p>
    <w:p w14:paraId="1E535AFF" w14:textId="77777777" w:rsidR="005B07D6" w:rsidRPr="00D63F96" w:rsidRDefault="005B07D6" w:rsidP="005B07D6">
      <w:pPr>
        <w:tabs>
          <w:tab w:val="left" w:pos="2475"/>
        </w:tabs>
        <w:spacing w:after="0" w:line="240" w:lineRule="auto"/>
        <w:rPr>
          <w:rFonts w:ascii="Calibri" w:eastAsia="Batang" w:hAnsi="Calibri" w:cs="Times New Roman"/>
          <w:bCs/>
          <w:sz w:val="10"/>
          <w:lang w:eastAsia="pt-BR"/>
        </w:rPr>
      </w:pPr>
    </w:p>
    <w:bookmarkEnd w:id="26"/>
    <w:p w14:paraId="7ED69C7C" w14:textId="77777777" w:rsidR="005B07D6" w:rsidRPr="00D63F96" w:rsidRDefault="005B07D6" w:rsidP="005B07D6">
      <w:pPr>
        <w:tabs>
          <w:tab w:val="left" w:pos="2475"/>
        </w:tabs>
        <w:spacing w:after="0" w:line="240" w:lineRule="auto"/>
        <w:rPr>
          <w:rFonts w:ascii="Calibri" w:eastAsia="Batang" w:hAnsi="Calibri" w:cs="Times New Roman"/>
          <w:bCs/>
          <w:sz w:val="10"/>
          <w:lang w:eastAsia="pt-BR"/>
        </w:rPr>
        <w:sectPr w:rsidR="005B07D6" w:rsidRPr="00D63F96" w:rsidSect="00CD00CC">
          <w:headerReference w:type="even" r:id="rId64"/>
          <w:headerReference w:type="default" r:id="rId65"/>
          <w:footerReference w:type="even" r:id="rId66"/>
          <w:footerReference w:type="default" r:id="rId67"/>
          <w:headerReference w:type="first" r:id="rId68"/>
          <w:footerReference w:type="first" r:id="rId69"/>
          <w:pgSz w:w="11906" w:h="16838" w:code="9"/>
          <w:pgMar w:top="737" w:right="851" w:bottom="1134" w:left="851" w:header="567" w:footer="454" w:gutter="0"/>
          <w:cols w:space="708"/>
          <w:docGrid w:linePitch="360"/>
        </w:sectPr>
      </w:pPr>
    </w:p>
    <w:p w14:paraId="0A3E3590" w14:textId="77777777" w:rsidR="00A8437A" w:rsidRDefault="00663658" w:rsidP="00A8437A">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27" w:name="_Toc256000010"/>
      <w:bookmarkStart w:id="28" w:name="_CSF_TOC_1_0"/>
      <w:bookmarkStart w:id="29" w:name="_DMBM_32111"/>
      <w:r>
        <w:rPr>
          <w:rFonts w:ascii="Calibri" w:eastAsia="Batang" w:hAnsi="Calibri" w:cs="Calibri"/>
          <w:b/>
          <w:sz w:val="26"/>
          <w:szCs w:val="26"/>
          <w:lang w:eastAsia="pt-BR"/>
        </w:rPr>
        <w:t>A companhia</w:t>
      </w:r>
      <w:r w:rsidRPr="004E3DEA">
        <w:rPr>
          <w:rFonts w:ascii="Calibri" w:eastAsia="Batang" w:hAnsi="Calibri" w:cs="Calibri"/>
          <w:b/>
          <w:sz w:val="26"/>
          <w:szCs w:val="26"/>
          <w:lang w:eastAsia="pt-BR"/>
        </w:rPr>
        <w:t xml:space="preserve"> e suas operações</w:t>
      </w:r>
      <w:bookmarkEnd w:id="27"/>
    </w:p>
    <w:p w14:paraId="0F999A2D" w14:textId="77777777" w:rsidR="00A8437A" w:rsidRPr="00355406" w:rsidRDefault="00663658" w:rsidP="00A8437A">
      <w:pPr>
        <w:keepLines/>
        <w:autoSpaceDE w:val="0"/>
        <w:autoSpaceDN w:val="0"/>
        <w:adjustRightInd w:val="0"/>
        <w:spacing w:after="240" w:line="240" w:lineRule="auto"/>
        <w:jc w:val="both"/>
        <w:rPr>
          <w:rFonts w:ascii="Calibri" w:eastAsia="Batang" w:hAnsi="Calibri" w:cs="Calibri"/>
          <w:lang w:eastAsia="pt-BR"/>
        </w:rPr>
      </w:pPr>
      <w:r w:rsidRPr="00355406">
        <w:rPr>
          <w:rFonts w:ascii="Calibri" w:eastAsia="Batang" w:hAnsi="Calibri" w:cs="Calibri"/>
          <w:lang w:eastAsia="pt-BR"/>
        </w:rPr>
        <w:t>A Termomacaé</w:t>
      </w:r>
      <w:r>
        <w:rPr>
          <w:rFonts w:ascii="Calibri" w:eastAsia="Batang" w:hAnsi="Calibri" w:cs="Calibri"/>
          <w:lang w:eastAsia="pt-BR"/>
        </w:rPr>
        <w:t xml:space="preserve"> S</w:t>
      </w:r>
      <w:r w:rsidRPr="00355406">
        <w:rPr>
          <w:rFonts w:ascii="Calibri" w:eastAsia="Batang" w:hAnsi="Calibri" w:cs="Calibri"/>
          <w:lang w:eastAsia="pt-BR"/>
        </w:rPr>
        <w:t>.</w:t>
      </w:r>
      <w:r>
        <w:rPr>
          <w:rFonts w:ascii="Calibri" w:eastAsia="Batang" w:hAnsi="Calibri" w:cs="Calibri"/>
          <w:lang w:eastAsia="pt-BR"/>
        </w:rPr>
        <w:t>A. ("companhia</w:t>
      </w:r>
      <w:r w:rsidRPr="00355406">
        <w:rPr>
          <w:rFonts w:ascii="Calibri" w:eastAsia="Batang" w:hAnsi="Calibri" w:cs="Calibri"/>
          <w:lang w:eastAsia="pt-BR"/>
        </w:rPr>
        <w:t>"), controlada da Petróleo Brasileiro de S.A. – Petrobras, foi constituída em 15 de outubro de 1997 e iniciou suas atividades operacionais em 29 de novembro de 2001, tendo por objeto social a produção independente de energia elétrica, podendo realizar atividades de gerenciamento, implantação, operação e manutenção de Usinas de geração de energia elétrica e, ainda, a participação no capital</w:t>
      </w:r>
      <w:r>
        <w:rPr>
          <w:rFonts w:ascii="Calibri" w:eastAsia="Batang" w:hAnsi="Calibri" w:cs="Calibri"/>
          <w:lang w:eastAsia="pt-BR"/>
        </w:rPr>
        <w:t xml:space="preserve"> de outras sociedades. A companhia</w:t>
      </w:r>
      <w:r w:rsidRPr="00355406">
        <w:rPr>
          <w:rFonts w:ascii="Calibri" w:eastAsia="Batang" w:hAnsi="Calibri" w:cs="Calibri"/>
          <w:lang w:eastAsia="pt-BR"/>
        </w:rPr>
        <w:t xml:space="preserve"> é proprietária da </w:t>
      </w:r>
      <w:r>
        <w:rPr>
          <w:rFonts w:ascii="Calibri" w:eastAsia="Batang" w:hAnsi="Calibri" w:cs="Calibri"/>
          <w:lang w:eastAsia="pt-BR"/>
        </w:rPr>
        <w:t xml:space="preserve">UTE Termomacaé </w:t>
      </w:r>
      <w:r w:rsidRPr="00355406">
        <w:rPr>
          <w:rFonts w:ascii="Calibri" w:eastAsia="Batang" w:hAnsi="Calibri" w:cs="Calibri"/>
          <w:lang w:eastAsia="pt-BR"/>
        </w:rPr>
        <w:t xml:space="preserve">que possui 20 turbinas de geração de energia elétrica, com capacidade bruta de geração de 923 megawatts (MW). </w:t>
      </w:r>
    </w:p>
    <w:p w14:paraId="12BC610E" w14:textId="77777777" w:rsidR="00A8437A" w:rsidRDefault="00663658" w:rsidP="00A8437A">
      <w:pPr>
        <w:keepLines/>
        <w:autoSpaceDE w:val="0"/>
        <w:autoSpaceDN w:val="0"/>
        <w:adjustRightInd w:val="0"/>
        <w:spacing w:after="240" w:line="240" w:lineRule="auto"/>
        <w:jc w:val="both"/>
        <w:rPr>
          <w:rFonts w:ascii="Calibri" w:eastAsia="Batang" w:hAnsi="Calibri" w:cs="Calibri"/>
          <w:lang w:eastAsia="pt-BR"/>
        </w:rPr>
      </w:pPr>
      <w:r w:rsidRPr="00355406">
        <w:rPr>
          <w:rFonts w:ascii="Calibri" w:eastAsia="Batang" w:hAnsi="Calibri" w:cs="Calibri"/>
          <w:lang w:eastAsia="pt-BR"/>
        </w:rPr>
        <w:t>Em 25 de abril de 2006, a Petróleo Brasileiro S.A. - Petrobras ("Petrobras")</w:t>
      </w:r>
      <w:r>
        <w:rPr>
          <w:rFonts w:ascii="Calibri" w:eastAsia="Batang" w:hAnsi="Calibri" w:cs="Calibri"/>
          <w:lang w:eastAsia="pt-BR"/>
        </w:rPr>
        <w:t xml:space="preserve"> adquiriu as quotas da Termomacaé das antigas proprietárias </w:t>
      </w:r>
      <w:r w:rsidRPr="00355406">
        <w:rPr>
          <w:rFonts w:ascii="Calibri" w:eastAsia="Batang" w:hAnsi="Calibri" w:cs="Calibri"/>
          <w:lang w:eastAsia="pt-BR"/>
        </w:rPr>
        <w:t>El Paso Energy Cayger II Company (Cayger II) e a El Paso Energy Cayger IV Company (Cayger IV)</w:t>
      </w:r>
      <w:r>
        <w:rPr>
          <w:rFonts w:ascii="Calibri" w:eastAsia="Batang" w:hAnsi="Calibri" w:cs="Calibri"/>
          <w:lang w:eastAsia="pt-BR"/>
        </w:rPr>
        <w:t>.</w:t>
      </w:r>
    </w:p>
    <w:p w14:paraId="5FE40C1C" w14:textId="77777777" w:rsidR="00D77C32" w:rsidRPr="00D77C32" w:rsidRDefault="00663658" w:rsidP="00D77C32">
      <w:pPr>
        <w:keepLines/>
        <w:autoSpaceDE w:val="0"/>
        <w:autoSpaceDN w:val="0"/>
        <w:adjustRightInd w:val="0"/>
        <w:spacing w:after="240" w:line="240" w:lineRule="auto"/>
        <w:jc w:val="both"/>
        <w:rPr>
          <w:rFonts w:ascii="Calibri" w:eastAsia="Batang" w:hAnsi="Calibri" w:cs="Calibri"/>
          <w:lang w:eastAsia="pt-BR"/>
        </w:rPr>
      </w:pPr>
      <w:r w:rsidRPr="00FA6A3F">
        <w:rPr>
          <w:rFonts w:ascii="Calibri" w:eastAsia="Batang" w:hAnsi="Calibri" w:cs="Calibri"/>
          <w:lang w:eastAsia="pt-BR"/>
        </w:rPr>
        <w:t xml:space="preserve">Em 01 de novembro de 2018, conforme </w:t>
      </w:r>
      <w:r>
        <w:rPr>
          <w:rFonts w:ascii="Calibri" w:eastAsia="Batang" w:hAnsi="Calibri" w:cs="Calibri"/>
          <w:lang w:eastAsia="pt-BR"/>
        </w:rPr>
        <w:t>decisão</w:t>
      </w:r>
      <w:r w:rsidRPr="00FA6A3F">
        <w:rPr>
          <w:rFonts w:ascii="Calibri" w:eastAsia="Batang" w:hAnsi="Calibri" w:cs="Calibri"/>
          <w:lang w:eastAsia="pt-BR"/>
        </w:rPr>
        <w:t xml:space="preserve"> do sócio quotista, foi aprovada a transformação da Termomacaé Ltda. para sociedade por ações na forma de sociedade anônima de capital fechado, passando a ser denominada como Termomacaé S.A.</w:t>
      </w:r>
    </w:p>
    <w:p w14:paraId="4AB16696" w14:textId="77777777" w:rsidR="00D77C32" w:rsidRPr="00355406" w:rsidRDefault="00663658" w:rsidP="00D77C32">
      <w:pPr>
        <w:keepLines/>
        <w:autoSpaceDE w:val="0"/>
        <w:autoSpaceDN w:val="0"/>
        <w:adjustRightInd w:val="0"/>
        <w:spacing w:after="240" w:line="240" w:lineRule="auto"/>
        <w:jc w:val="both"/>
        <w:rPr>
          <w:rFonts w:ascii="Calibri" w:eastAsia="Batang" w:hAnsi="Calibri" w:cs="Calibri"/>
          <w:b/>
          <w:sz w:val="24"/>
          <w:szCs w:val="24"/>
          <w:lang w:eastAsia="pt-BR"/>
        </w:rPr>
      </w:pPr>
      <w:r w:rsidRPr="00355406">
        <w:rPr>
          <w:rFonts w:ascii="Calibri" w:eastAsia="Batang" w:hAnsi="Calibri" w:cs="Calibri"/>
          <w:lang w:eastAsia="pt-BR"/>
        </w:rPr>
        <w:t xml:space="preserve">A </w:t>
      </w:r>
      <w:r>
        <w:rPr>
          <w:rFonts w:ascii="Calibri" w:eastAsia="Batang" w:hAnsi="Calibri" w:cs="Calibri"/>
          <w:lang w:eastAsia="pt-BR"/>
        </w:rPr>
        <w:t>companhia</w:t>
      </w:r>
      <w:r w:rsidRPr="00355406">
        <w:rPr>
          <w:rFonts w:ascii="Calibri" w:eastAsia="Batang" w:hAnsi="Calibri" w:cs="Calibri"/>
          <w:lang w:eastAsia="pt-BR"/>
        </w:rPr>
        <w:t xml:space="preserve"> mantém transações relevantes com a controladora Petróleo Brasileiro S.A. - Petrobras e </w:t>
      </w:r>
      <w:r>
        <w:rPr>
          <w:rFonts w:ascii="Calibri" w:eastAsia="Batang" w:hAnsi="Calibri" w:cs="Calibri"/>
          <w:lang w:eastAsia="pt-BR"/>
        </w:rPr>
        <w:t>segue</w:t>
      </w:r>
      <w:r w:rsidRPr="00355406">
        <w:rPr>
          <w:rFonts w:ascii="Calibri" w:eastAsia="Batang" w:hAnsi="Calibri" w:cs="Calibri"/>
          <w:lang w:eastAsia="pt-BR"/>
        </w:rPr>
        <w:t xml:space="preserve"> o Plano de Negócios desta na condução de suas operações.</w:t>
      </w:r>
      <w:r>
        <w:rPr>
          <w:rFonts w:ascii="Calibri" w:eastAsia="Batang" w:hAnsi="Calibri" w:cs="Calibri"/>
          <w:lang w:eastAsia="pt-BR"/>
        </w:rPr>
        <w:t xml:space="preserve"> </w:t>
      </w:r>
      <w:r w:rsidRPr="00355406">
        <w:rPr>
          <w:rFonts w:ascii="Calibri" w:eastAsia="Batang" w:hAnsi="Calibri" w:cs="Calibri"/>
          <w:lang w:eastAsia="pt-BR"/>
        </w:rPr>
        <w:t>Portant</w:t>
      </w:r>
      <w:r>
        <w:rPr>
          <w:rFonts w:ascii="Calibri" w:eastAsia="Batang" w:hAnsi="Calibri" w:cs="Calibri"/>
          <w:lang w:eastAsia="pt-BR"/>
        </w:rPr>
        <w:t>o, estas demonstrações financeiras</w:t>
      </w:r>
      <w:r w:rsidRPr="00355406">
        <w:rPr>
          <w:rFonts w:ascii="Calibri" w:eastAsia="Batang" w:hAnsi="Calibri" w:cs="Calibri"/>
          <w:lang w:eastAsia="pt-BR"/>
        </w:rPr>
        <w:t xml:space="preserve"> devem ser lidas neste contexto.</w:t>
      </w:r>
    </w:p>
    <w:p w14:paraId="12B96F39" w14:textId="77777777" w:rsidR="00D77C32" w:rsidRPr="00EF23F6" w:rsidRDefault="00663658" w:rsidP="00D77C32">
      <w:pPr>
        <w:keepLines/>
        <w:autoSpaceDE w:val="0"/>
        <w:autoSpaceDN w:val="0"/>
        <w:adjustRightInd w:val="0"/>
        <w:spacing w:after="240" w:line="240" w:lineRule="auto"/>
        <w:jc w:val="both"/>
        <w:rPr>
          <w:rFonts w:ascii="Calibri" w:eastAsia="Batang" w:hAnsi="Calibri" w:cs="Calibri"/>
          <w:sz w:val="20"/>
          <w:szCs w:val="20"/>
          <w:lang w:eastAsia="pt-BR"/>
        </w:rPr>
      </w:pPr>
      <w:r w:rsidRPr="00D77C32">
        <w:rPr>
          <w:rFonts w:ascii="Calibri" w:eastAsia="Batang" w:hAnsi="Calibri" w:cs="Calibri"/>
          <w:b/>
          <w:sz w:val="24"/>
          <w:szCs w:val="24"/>
          <w:lang w:eastAsia="pt-BR"/>
        </w:rPr>
        <w:t>Contrato de Locação da Usina e Prestação de Serviços de Operação e Manutenção</w:t>
      </w:r>
    </w:p>
    <w:p w14:paraId="6EEC924E" w14:textId="77777777" w:rsidR="00A8437A" w:rsidRDefault="00663658" w:rsidP="00A8437A">
      <w:pPr>
        <w:keepLines/>
        <w:autoSpaceDE w:val="0"/>
        <w:autoSpaceDN w:val="0"/>
        <w:adjustRightInd w:val="0"/>
        <w:spacing w:after="240" w:line="240" w:lineRule="auto"/>
        <w:jc w:val="both"/>
        <w:rPr>
          <w:rFonts w:ascii="Calibri" w:eastAsia="Batang" w:hAnsi="Calibri" w:cs="Calibri"/>
          <w:lang w:eastAsia="pt-BR"/>
        </w:rPr>
      </w:pPr>
      <w:r w:rsidRPr="00E55E60">
        <w:rPr>
          <w:rFonts w:ascii="Calibri" w:eastAsia="Batang" w:hAnsi="Calibri" w:cs="Calibri"/>
          <w:lang w:eastAsia="pt-BR"/>
        </w:rPr>
        <w:t xml:space="preserve">Em 1º de outubro de 2007, foram firmados dois contratos com a Petrobras, um referente à locação da </w:t>
      </w:r>
      <w:r>
        <w:rPr>
          <w:rFonts w:ascii="Calibri" w:eastAsia="Batang" w:hAnsi="Calibri" w:cs="Calibri"/>
          <w:lang w:eastAsia="pt-BR"/>
        </w:rPr>
        <w:t>UTE Termomacaé</w:t>
      </w:r>
      <w:r w:rsidRPr="00E55E60">
        <w:rPr>
          <w:rFonts w:ascii="Calibri" w:eastAsia="Batang" w:hAnsi="Calibri" w:cs="Calibri"/>
          <w:lang w:eastAsia="pt-BR"/>
        </w:rPr>
        <w:t>, e o outro referente à prestação de serviços de Operação e Manutenção</w:t>
      </w:r>
      <w:r>
        <w:rPr>
          <w:rFonts w:ascii="Calibri" w:eastAsia="Batang" w:hAnsi="Calibri" w:cs="Calibri"/>
          <w:lang w:eastAsia="pt-BR"/>
        </w:rPr>
        <w:t xml:space="preserve"> (O&amp;M)</w:t>
      </w:r>
      <w:r w:rsidRPr="00E55E60">
        <w:rPr>
          <w:rFonts w:ascii="Calibri" w:eastAsia="Batang" w:hAnsi="Calibri" w:cs="Calibri"/>
          <w:lang w:eastAsia="pt-BR"/>
        </w:rPr>
        <w:t xml:space="preserve"> da </w:t>
      </w:r>
      <w:r>
        <w:rPr>
          <w:rFonts w:ascii="Calibri" w:eastAsia="Batang" w:hAnsi="Calibri" w:cs="Calibri"/>
          <w:lang w:eastAsia="pt-BR"/>
        </w:rPr>
        <w:t>UTE Termomacaé</w:t>
      </w:r>
      <w:r w:rsidRPr="00E55E60">
        <w:rPr>
          <w:rFonts w:ascii="Calibri" w:eastAsia="Batang" w:hAnsi="Calibri" w:cs="Calibri"/>
          <w:lang w:eastAsia="pt-BR"/>
        </w:rPr>
        <w:t xml:space="preserve">. O </w:t>
      </w:r>
      <w:r>
        <w:rPr>
          <w:rFonts w:ascii="Calibri" w:eastAsia="Batang" w:hAnsi="Calibri" w:cs="Calibri"/>
          <w:lang w:eastAsia="pt-BR"/>
        </w:rPr>
        <w:t>C</w:t>
      </w:r>
      <w:r w:rsidRPr="00E55E60">
        <w:rPr>
          <w:rFonts w:ascii="Calibri" w:eastAsia="Batang" w:hAnsi="Calibri" w:cs="Calibri"/>
          <w:lang w:eastAsia="pt-BR"/>
        </w:rPr>
        <w:t>ontrato de O&amp;M foi encerrado</w:t>
      </w:r>
      <w:r>
        <w:rPr>
          <w:rFonts w:ascii="Calibri" w:eastAsia="Batang" w:hAnsi="Calibri" w:cs="Calibri"/>
          <w:lang w:eastAsia="pt-BR"/>
        </w:rPr>
        <w:t xml:space="preserve"> em 30 de setembro de 2014 e o contrato de l</w:t>
      </w:r>
      <w:r w:rsidRPr="00E55E60">
        <w:rPr>
          <w:rFonts w:ascii="Calibri" w:eastAsia="Batang" w:hAnsi="Calibri" w:cs="Calibri"/>
          <w:lang w:eastAsia="pt-BR"/>
        </w:rPr>
        <w:t>ocação</w:t>
      </w:r>
      <w:r>
        <w:rPr>
          <w:rFonts w:ascii="Calibri" w:eastAsia="Batang" w:hAnsi="Calibri" w:cs="Calibri"/>
          <w:lang w:eastAsia="pt-BR"/>
        </w:rPr>
        <w:t>, após alguns aditivos,</w:t>
      </w:r>
      <w:r w:rsidRPr="00E55E60">
        <w:rPr>
          <w:rFonts w:ascii="Calibri" w:eastAsia="Batang" w:hAnsi="Calibri" w:cs="Calibri"/>
          <w:lang w:eastAsia="pt-BR"/>
        </w:rPr>
        <w:t xml:space="preserve"> foi </w:t>
      </w:r>
      <w:r>
        <w:rPr>
          <w:rFonts w:ascii="Calibri" w:eastAsia="Batang" w:hAnsi="Calibri" w:cs="Calibri"/>
          <w:lang w:eastAsia="pt-BR"/>
        </w:rPr>
        <w:t>encerrado em</w:t>
      </w:r>
      <w:r w:rsidRPr="00E55E60">
        <w:rPr>
          <w:rFonts w:ascii="Calibri" w:eastAsia="Batang" w:hAnsi="Calibri" w:cs="Calibri"/>
          <w:lang w:eastAsia="pt-BR"/>
        </w:rPr>
        <w:t xml:space="preserve"> 31 de outubro de 2015.</w:t>
      </w:r>
    </w:p>
    <w:p w14:paraId="04B5A7CF" w14:textId="77777777" w:rsidR="00C10B1C" w:rsidRDefault="00663658" w:rsidP="00C10B1C">
      <w:pPr>
        <w:tabs>
          <w:tab w:val="left" w:pos="2475"/>
        </w:tabs>
        <w:spacing w:after="0" w:line="240" w:lineRule="auto"/>
        <w:jc w:val="both"/>
        <w:rPr>
          <w:rFonts w:ascii="Calibri" w:eastAsia="Batang" w:hAnsi="Calibri" w:cs="Calibri"/>
          <w:lang w:eastAsia="pt-BR"/>
        </w:rPr>
      </w:pPr>
      <w:r w:rsidRPr="00C10B1C">
        <w:rPr>
          <w:rFonts w:ascii="Calibri" w:eastAsia="Batang" w:hAnsi="Calibri" w:cs="Calibri"/>
          <w:lang w:eastAsia="pt-BR"/>
        </w:rPr>
        <w:t xml:space="preserve">A partir do exercício de 2015, foram celebrados apenas contratos de locação da UTE Termomacaé com a Petrobras, pelo prazo de dois anos, prorrogáveis por igual período, com condições econômicas atualizadas à época das negociações. </w:t>
      </w:r>
    </w:p>
    <w:p w14:paraId="47F37236" w14:textId="77777777" w:rsidR="00C10B1C" w:rsidRPr="00C10B1C" w:rsidRDefault="00C10B1C" w:rsidP="00C10B1C">
      <w:pPr>
        <w:tabs>
          <w:tab w:val="left" w:pos="2475"/>
        </w:tabs>
        <w:spacing w:after="0" w:line="240" w:lineRule="auto"/>
        <w:jc w:val="both"/>
        <w:rPr>
          <w:rFonts w:ascii="Calibri" w:eastAsia="Batang" w:hAnsi="Calibri" w:cs="Calibri"/>
          <w:lang w:eastAsia="pt-BR"/>
        </w:rPr>
      </w:pPr>
    </w:p>
    <w:p w14:paraId="61715C6E" w14:textId="77777777" w:rsidR="00C10B1C" w:rsidRDefault="00663658" w:rsidP="00C10B1C">
      <w:pPr>
        <w:tabs>
          <w:tab w:val="left" w:pos="2475"/>
        </w:tabs>
        <w:spacing w:after="0" w:line="240" w:lineRule="auto"/>
        <w:jc w:val="both"/>
        <w:rPr>
          <w:rFonts w:ascii="Calibri" w:eastAsia="Batang" w:hAnsi="Calibri" w:cs="Calibri"/>
          <w:lang w:eastAsia="pt-BR"/>
        </w:rPr>
      </w:pPr>
      <w:r w:rsidRPr="00C10B1C">
        <w:rPr>
          <w:rFonts w:ascii="Calibri" w:eastAsia="Batang" w:hAnsi="Calibri" w:cs="Calibri"/>
          <w:lang w:eastAsia="pt-BR"/>
        </w:rPr>
        <w:t>Em dezembro de 2023, passou a vigorar o novo contrato da UTE Termomacaé com a Petrobras, com vencimento em dezembro de 2025, prorrogável por mais dois anos e sujeito à correção anual pela variação do IPCA. Para celebração desse novo contrato, foi contratado serviço especializado de consultoria externa independente para a estimativa do valor do aluguel da usina com base na projeção do fluxo de caixa livre do ativo no período de locação</w:t>
      </w:r>
      <w:r>
        <w:rPr>
          <w:rFonts w:ascii="Calibri" w:eastAsia="Batang" w:hAnsi="Calibri" w:cs="Calibri"/>
          <w:lang w:eastAsia="pt-BR"/>
        </w:rPr>
        <w:t>.</w:t>
      </w:r>
    </w:p>
    <w:p w14:paraId="54F3C77E" w14:textId="77777777" w:rsidR="00C10B1C" w:rsidRDefault="00C10B1C" w:rsidP="00C10B1C">
      <w:pPr>
        <w:tabs>
          <w:tab w:val="left" w:pos="2475"/>
        </w:tabs>
        <w:spacing w:after="0" w:line="240" w:lineRule="auto"/>
        <w:jc w:val="both"/>
        <w:rPr>
          <w:rFonts w:ascii="Calibri" w:eastAsia="Batang" w:hAnsi="Calibri" w:cs="Calibri"/>
          <w:lang w:eastAsia="pt-BR"/>
        </w:rPr>
      </w:pPr>
    </w:p>
    <w:p w14:paraId="27391D51" w14:textId="77777777" w:rsidR="00A8437A" w:rsidRDefault="00663658" w:rsidP="00C10B1C">
      <w:pPr>
        <w:tabs>
          <w:tab w:val="left" w:pos="2475"/>
        </w:tabs>
        <w:spacing w:after="0" w:line="240" w:lineRule="auto"/>
        <w:jc w:val="both"/>
        <w:rPr>
          <w:rFonts w:ascii="Calibri" w:eastAsia="Batang" w:hAnsi="Calibri" w:cs="Calibri"/>
          <w:lang w:eastAsia="pt-BR"/>
        </w:rPr>
      </w:pPr>
      <w:r w:rsidRPr="00727ECE">
        <w:rPr>
          <w:rFonts w:ascii="Calibri" w:eastAsia="Batang" w:hAnsi="Calibri" w:cs="Calibri"/>
          <w:lang w:eastAsia="pt-BR"/>
        </w:rPr>
        <w:t xml:space="preserve">O contrato de </w:t>
      </w:r>
      <w:r>
        <w:rPr>
          <w:rFonts w:ascii="Calibri" w:eastAsia="Batang" w:hAnsi="Calibri" w:cs="Calibri"/>
          <w:lang w:eastAsia="pt-BR"/>
        </w:rPr>
        <w:t>locação</w:t>
      </w:r>
      <w:r w:rsidRPr="00727ECE">
        <w:rPr>
          <w:rFonts w:ascii="Calibri" w:eastAsia="Batang" w:hAnsi="Calibri" w:cs="Calibri"/>
          <w:lang w:eastAsia="pt-BR"/>
        </w:rPr>
        <w:t xml:space="preserve"> da Usina foi classificado, contabilmente, como um arrendamento mercantil operacional, uma vez que não transfere os riscos e os benefícios</w:t>
      </w:r>
      <w:r>
        <w:rPr>
          <w:rFonts w:ascii="Calibri" w:eastAsia="Batang" w:hAnsi="Calibri" w:cs="Calibri"/>
          <w:lang w:eastAsia="pt-BR"/>
        </w:rPr>
        <w:t xml:space="preserve"> de</w:t>
      </w:r>
      <w:r w:rsidRPr="00467B01">
        <w:rPr>
          <w:rFonts w:ascii="Calibri" w:eastAsia="Batang" w:hAnsi="Calibri" w:cs="Calibri"/>
          <w:lang w:eastAsia="pt-BR"/>
        </w:rPr>
        <w:t xml:space="preserve"> propriedade</w:t>
      </w:r>
      <w:r w:rsidRPr="00727ECE">
        <w:rPr>
          <w:rFonts w:ascii="Calibri" w:eastAsia="Batang" w:hAnsi="Calibri" w:cs="Calibri"/>
          <w:lang w:eastAsia="pt-BR"/>
        </w:rPr>
        <w:t>.</w:t>
      </w:r>
      <w:r>
        <w:rPr>
          <w:rFonts w:ascii="Calibri" w:eastAsia="Batang" w:hAnsi="Calibri" w:cs="Calibri"/>
          <w:lang w:eastAsia="pt-BR"/>
        </w:rPr>
        <w:t xml:space="preserve"> Adicionalmente, foram consideradas as avaliações elencadas abaixo:</w:t>
      </w:r>
    </w:p>
    <w:p w14:paraId="55267F85" w14:textId="77777777" w:rsidR="00A8437A" w:rsidRDefault="00A8437A" w:rsidP="00A8437A">
      <w:pPr>
        <w:tabs>
          <w:tab w:val="left" w:pos="2475"/>
        </w:tabs>
        <w:spacing w:after="0" w:line="240" w:lineRule="auto"/>
        <w:jc w:val="both"/>
        <w:rPr>
          <w:rFonts w:ascii="Calibri" w:eastAsia="Batang" w:hAnsi="Calibri" w:cs="Calibri"/>
          <w:lang w:eastAsia="pt-BR"/>
        </w:rPr>
      </w:pPr>
    </w:p>
    <w:p w14:paraId="40F6FC04" w14:textId="77777777" w:rsidR="00A8437A" w:rsidRPr="003C5235" w:rsidRDefault="00663658" w:rsidP="00A8437A">
      <w:pPr>
        <w:numPr>
          <w:ilvl w:val="0"/>
          <w:numId w:val="2"/>
        </w:numPr>
        <w:tabs>
          <w:tab w:val="left" w:pos="2475"/>
        </w:tabs>
        <w:spacing w:after="0" w:line="240" w:lineRule="auto"/>
        <w:jc w:val="both"/>
        <w:rPr>
          <w:rFonts w:ascii="Calibri" w:eastAsia="Batang" w:hAnsi="Calibri" w:cs="Calibri"/>
          <w:lang w:eastAsia="pt-BR"/>
        </w:rPr>
      </w:pPr>
      <w:r>
        <w:rPr>
          <w:rFonts w:ascii="Calibri" w:eastAsia="Batang" w:hAnsi="Calibri" w:cs="Calibri"/>
          <w:lang w:eastAsia="pt-BR"/>
        </w:rPr>
        <w:t>O</w:t>
      </w:r>
      <w:r w:rsidRPr="003C5235">
        <w:rPr>
          <w:rFonts w:ascii="Calibri" w:eastAsia="Batang" w:hAnsi="Calibri" w:cs="Calibri"/>
          <w:lang w:eastAsia="pt-BR"/>
        </w:rPr>
        <w:t xml:space="preserve"> prazo do arrendamento </w:t>
      </w:r>
      <w:r>
        <w:rPr>
          <w:rFonts w:ascii="Calibri" w:eastAsia="Batang" w:hAnsi="Calibri" w:cs="Calibri"/>
          <w:lang w:eastAsia="pt-BR"/>
        </w:rPr>
        <w:t>não equivale</w:t>
      </w:r>
      <w:r w:rsidRPr="003C5235">
        <w:rPr>
          <w:rFonts w:ascii="Calibri" w:eastAsia="Batang" w:hAnsi="Calibri" w:cs="Calibri"/>
          <w:lang w:eastAsia="pt-BR"/>
        </w:rPr>
        <w:t xml:space="preserve"> à maior parte da vida econômica</w:t>
      </w:r>
      <w:r>
        <w:rPr>
          <w:rFonts w:ascii="Calibri" w:eastAsia="Batang" w:hAnsi="Calibri" w:cs="Calibri"/>
          <w:lang w:eastAsia="pt-BR"/>
        </w:rPr>
        <w:t xml:space="preserve"> da</w:t>
      </w:r>
      <w:r w:rsidRPr="003C5235">
        <w:rPr>
          <w:rFonts w:ascii="Calibri" w:eastAsia="Batang" w:hAnsi="Calibri" w:cs="Calibri"/>
          <w:lang w:eastAsia="pt-BR"/>
        </w:rPr>
        <w:t xml:space="preserve"> </w:t>
      </w:r>
      <w:r>
        <w:rPr>
          <w:rFonts w:ascii="Calibri" w:eastAsia="Batang" w:hAnsi="Calibri" w:cs="Calibri"/>
          <w:lang w:eastAsia="pt-BR"/>
        </w:rPr>
        <w:t>usina</w:t>
      </w:r>
      <w:r w:rsidRPr="003C5235">
        <w:rPr>
          <w:rFonts w:ascii="Calibri" w:eastAsia="Batang" w:hAnsi="Calibri" w:cs="Calibri"/>
          <w:lang w:eastAsia="pt-BR"/>
        </w:rPr>
        <w:t>;</w:t>
      </w:r>
    </w:p>
    <w:p w14:paraId="5E2EF21A" w14:textId="77777777" w:rsidR="00A8437A" w:rsidRDefault="00663658" w:rsidP="00A8437A">
      <w:pPr>
        <w:numPr>
          <w:ilvl w:val="0"/>
          <w:numId w:val="2"/>
        </w:numPr>
        <w:tabs>
          <w:tab w:val="left" w:pos="2475"/>
        </w:tabs>
        <w:spacing w:after="0" w:line="240" w:lineRule="auto"/>
        <w:jc w:val="both"/>
        <w:rPr>
          <w:rFonts w:ascii="Calibri" w:eastAsia="Batang" w:hAnsi="Calibri" w:cs="Calibri"/>
          <w:lang w:eastAsia="pt-BR"/>
        </w:rPr>
      </w:pPr>
      <w:r w:rsidRPr="002E07AD">
        <w:rPr>
          <w:rFonts w:ascii="Calibri" w:eastAsia="Batang" w:hAnsi="Calibri" w:cs="Calibri"/>
          <w:lang w:eastAsia="pt-BR"/>
        </w:rPr>
        <w:t xml:space="preserve">Na data da celebração do </w:t>
      </w:r>
      <w:r>
        <w:rPr>
          <w:rFonts w:ascii="Calibri" w:eastAsia="Batang" w:hAnsi="Calibri" w:cs="Calibri"/>
          <w:lang w:eastAsia="pt-BR"/>
        </w:rPr>
        <w:t>contrato</w:t>
      </w:r>
      <w:r w:rsidRPr="002E07AD">
        <w:rPr>
          <w:rFonts w:ascii="Calibri" w:eastAsia="Batang" w:hAnsi="Calibri" w:cs="Calibri"/>
          <w:lang w:eastAsia="pt-BR"/>
        </w:rPr>
        <w:t>, o valor presente dos recebimentos do arrendamento não equivale substancialmente à totalidade do valor justo d</w:t>
      </w:r>
      <w:r>
        <w:rPr>
          <w:rFonts w:ascii="Calibri" w:eastAsia="Batang" w:hAnsi="Calibri" w:cs="Calibri"/>
          <w:lang w:eastAsia="pt-BR"/>
        </w:rPr>
        <w:t>a usina</w:t>
      </w:r>
      <w:r w:rsidRPr="002E07AD">
        <w:rPr>
          <w:rFonts w:ascii="Calibri" w:eastAsia="Batang" w:hAnsi="Calibri" w:cs="Calibri"/>
          <w:lang w:eastAsia="pt-BR"/>
        </w:rPr>
        <w:t>; e</w:t>
      </w:r>
    </w:p>
    <w:p w14:paraId="4A0AC8AE" w14:textId="77777777" w:rsidR="00A8437A" w:rsidRPr="00FA6A3F" w:rsidRDefault="00663658" w:rsidP="00A8437A">
      <w:pPr>
        <w:numPr>
          <w:ilvl w:val="0"/>
          <w:numId w:val="2"/>
        </w:numPr>
        <w:tabs>
          <w:tab w:val="left" w:pos="2475"/>
        </w:tabs>
        <w:spacing w:after="0" w:line="240" w:lineRule="auto"/>
        <w:jc w:val="both"/>
        <w:rPr>
          <w:rFonts w:ascii="Calibri" w:eastAsia="Batang" w:hAnsi="Calibri" w:cs="Calibri"/>
          <w:lang w:eastAsia="pt-BR"/>
        </w:rPr>
      </w:pPr>
      <w:r>
        <w:rPr>
          <w:rFonts w:ascii="Calibri" w:eastAsia="Batang" w:hAnsi="Calibri" w:cs="Calibri"/>
          <w:bCs/>
          <w:lang w:eastAsia="pt-BR"/>
        </w:rPr>
        <w:t>A Usina não possui sua</w:t>
      </w:r>
      <w:r w:rsidRPr="003C5235">
        <w:rPr>
          <w:rFonts w:ascii="Calibri" w:eastAsia="Batang" w:hAnsi="Calibri" w:cs="Calibri"/>
          <w:bCs/>
          <w:lang w:eastAsia="pt-BR"/>
        </w:rPr>
        <w:t xml:space="preserve"> natureza tão especializada</w:t>
      </w:r>
      <w:r>
        <w:rPr>
          <w:rFonts w:ascii="Calibri" w:eastAsia="Batang" w:hAnsi="Calibri" w:cs="Calibri"/>
          <w:bCs/>
          <w:lang w:eastAsia="pt-BR"/>
        </w:rPr>
        <w:t xml:space="preserve"> de forma </w:t>
      </w:r>
      <w:r w:rsidRPr="003C5235">
        <w:rPr>
          <w:rFonts w:ascii="Calibri" w:eastAsia="Batang" w:hAnsi="Calibri" w:cs="Calibri"/>
          <w:bCs/>
          <w:lang w:eastAsia="pt-BR"/>
        </w:rPr>
        <w:t xml:space="preserve">que </w:t>
      </w:r>
      <w:r>
        <w:rPr>
          <w:rFonts w:ascii="Calibri" w:eastAsia="Batang" w:hAnsi="Calibri" w:cs="Calibri"/>
          <w:bCs/>
          <w:lang w:eastAsia="pt-BR"/>
        </w:rPr>
        <w:t xml:space="preserve">não possa ser utilizada por outra entidade distinta do atual </w:t>
      </w:r>
      <w:r w:rsidRPr="003C5235">
        <w:rPr>
          <w:rFonts w:ascii="Calibri" w:eastAsia="Batang" w:hAnsi="Calibri" w:cs="Calibri"/>
          <w:bCs/>
          <w:lang w:eastAsia="pt-BR"/>
        </w:rPr>
        <w:t>arrendatário</w:t>
      </w:r>
      <w:r>
        <w:rPr>
          <w:rFonts w:ascii="Calibri" w:eastAsia="Batang" w:hAnsi="Calibri" w:cs="Calibri"/>
          <w:bCs/>
          <w:lang w:eastAsia="pt-BR"/>
        </w:rPr>
        <w:t>.</w:t>
      </w:r>
    </w:p>
    <w:p w14:paraId="1AC19102" w14:textId="77777777" w:rsidR="00FA6A3F" w:rsidRDefault="00FA6A3F" w:rsidP="00FA6A3F">
      <w:pPr>
        <w:tabs>
          <w:tab w:val="left" w:pos="2475"/>
        </w:tabs>
        <w:spacing w:after="0" w:line="240" w:lineRule="auto"/>
        <w:jc w:val="both"/>
        <w:rPr>
          <w:rFonts w:ascii="Calibri" w:eastAsia="Batang" w:hAnsi="Calibri" w:cs="Calibri"/>
          <w:lang w:eastAsia="pt-BR"/>
        </w:rPr>
      </w:pPr>
    </w:p>
    <w:p w14:paraId="0EE4AC62" w14:textId="77777777" w:rsidR="00A8437A" w:rsidRPr="00CA3D78" w:rsidRDefault="00A8437A" w:rsidP="00A8437A">
      <w:pPr>
        <w:tabs>
          <w:tab w:val="left" w:pos="2475"/>
        </w:tabs>
        <w:spacing w:after="0" w:line="240" w:lineRule="auto"/>
        <w:ind w:left="720"/>
        <w:jc w:val="both"/>
        <w:rPr>
          <w:rFonts w:ascii="Calibri" w:eastAsia="Batang" w:hAnsi="Calibri" w:cs="Calibri"/>
          <w:lang w:eastAsia="pt-BR"/>
        </w:rPr>
      </w:pPr>
    </w:p>
    <w:p w14:paraId="75B5D6FB" w14:textId="77777777" w:rsidR="00A8437A" w:rsidRDefault="00A8437A" w:rsidP="00A8437A">
      <w:pPr>
        <w:tabs>
          <w:tab w:val="left" w:pos="2475"/>
        </w:tabs>
        <w:spacing w:after="0" w:line="240" w:lineRule="auto"/>
        <w:jc w:val="both"/>
        <w:rPr>
          <w:rFonts w:ascii="Calibri" w:eastAsia="Batang" w:hAnsi="Calibri" w:cs="Calibri"/>
          <w:lang w:eastAsia="pt-BR"/>
        </w:rPr>
      </w:pPr>
    </w:p>
    <w:p w14:paraId="5C0561E7" w14:textId="77777777" w:rsidR="00A8437A" w:rsidRPr="00727ECE" w:rsidRDefault="00A8437A" w:rsidP="00A8437A">
      <w:pPr>
        <w:tabs>
          <w:tab w:val="left" w:pos="2475"/>
        </w:tabs>
        <w:spacing w:after="0" w:line="240" w:lineRule="auto"/>
        <w:jc w:val="both"/>
        <w:rPr>
          <w:rFonts w:ascii="Calibri" w:eastAsia="Batang" w:hAnsi="Calibri" w:cs="Calibri"/>
          <w:lang w:eastAsia="pt-BR"/>
        </w:rPr>
      </w:pPr>
    </w:p>
    <w:p w14:paraId="5589CB89" w14:textId="77777777" w:rsidR="00A8437A" w:rsidRPr="002071F0" w:rsidRDefault="00A8437A" w:rsidP="00A8437A">
      <w:pPr>
        <w:keepLines/>
        <w:autoSpaceDE w:val="0"/>
        <w:autoSpaceDN w:val="0"/>
        <w:adjustRightInd w:val="0"/>
        <w:spacing w:after="240" w:line="240" w:lineRule="auto"/>
        <w:jc w:val="both"/>
        <w:rPr>
          <w:rFonts w:ascii="Calibri" w:eastAsia="Batang" w:hAnsi="Calibri" w:cs="Calibri"/>
          <w:lang w:eastAsia="pt-BR"/>
        </w:rPr>
      </w:pPr>
    </w:p>
    <w:bookmarkEnd w:id="28"/>
    <w:p w14:paraId="225220D6" w14:textId="77777777" w:rsidR="00A8437A" w:rsidRPr="004E3DEA" w:rsidRDefault="00A8437A" w:rsidP="00A8437A">
      <w:pPr>
        <w:tabs>
          <w:tab w:val="left" w:pos="2475"/>
        </w:tabs>
        <w:spacing w:after="0" w:line="240" w:lineRule="auto"/>
        <w:jc w:val="both"/>
        <w:rPr>
          <w:rFonts w:ascii="Calibri" w:eastAsia="Batang" w:hAnsi="Calibri" w:cs="Times New Roman"/>
          <w:bCs/>
          <w:sz w:val="10"/>
          <w:lang w:eastAsia="pt-BR"/>
        </w:rPr>
      </w:pPr>
    </w:p>
    <w:bookmarkEnd w:id="29"/>
    <w:p w14:paraId="43C271F5" w14:textId="77777777" w:rsidR="00355406" w:rsidRPr="00A8437A" w:rsidRDefault="00355406" w:rsidP="00A8437A">
      <w:pPr>
        <w:spacing w:after="0" w:line="240" w:lineRule="auto"/>
        <w:rPr>
          <w:rFonts w:ascii="Times New Roman" w:eastAsia="Batang" w:hAnsi="Times New Roman" w:cs="Times New Roman"/>
          <w:sz w:val="20"/>
          <w:szCs w:val="20"/>
          <w:lang w:eastAsia="pt-BR"/>
        </w:rPr>
        <w:sectPr w:rsidR="00355406" w:rsidRPr="00A8437A" w:rsidSect="009F3D6B">
          <w:headerReference w:type="even" r:id="rId70"/>
          <w:headerReference w:type="default" r:id="rId71"/>
          <w:footerReference w:type="even" r:id="rId72"/>
          <w:footerReference w:type="default" r:id="rId73"/>
          <w:headerReference w:type="first" r:id="rId74"/>
          <w:footerReference w:type="first" r:id="rId75"/>
          <w:type w:val="continuous"/>
          <w:pgSz w:w="11906" w:h="16838" w:code="9"/>
          <w:pgMar w:top="1871" w:right="851" w:bottom="1134" w:left="851" w:header="567" w:footer="454" w:gutter="0"/>
          <w:cols w:space="708"/>
          <w:docGrid w:linePitch="360"/>
        </w:sectPr>
      </w:pPr>
    </w:p>
    <w:p w14:paraId="159A9108" w14:textId="77777777" w:rsidR="009C6C25" w:rsidRDefault="00663658" w:rsidP="009C6C25">
      <w:pPr>
        <w:keepNext/>
        <w:keepLines/>
        <w:numPr>
          <w:ilvl w:val="0"/>
          <w:numId w:val="1"/>
        </w:numPr>
        <w:spacing w:before="240" w:after="240" w:line="240" w:lineRule="auto"/>
        <w:jc w:val="both"/>
        <w:outlineLvl w:val="0"/>
        <w:rPr>
          <w:rFonts w:ascii="Calibri" w:eastAsia="Batang" w:hAnsi="Calibri" w:cs="Calibri"/>
          <w:b/>
          <w:sz w:val="26"/>
          <w:szCs w:val="26"/>
          <w:lang w:eastAsia="pt-BR"/>
        </w:rPr>
      </w:pPr>
      <w:bookmarkStart w:id="30" w:name="_Toc256000011"/>
      <w:bookmarkStart w:id="31" w:name="_Toc256000032"/>
      <w:bookmarkStart w:id="32" w:name="_Toc256000008"/>
      <w:bookmarkStart w:id="33" w:name="_DMBM_32094"/>
      <w:r>
        <w:rPr>
          <w:rFonts w:ascii="Calibri" w:eastAsia="Batang" w:hAnsi="Calibri" w:cs="Calibri"/>
          <w:b/>
          <w:sz w:val="26"/>
          <w:szCs w:val="26"/>
          <w:lang w:eastAsia="pt-BR"/>
        </w:rPr>
        <w:t>Base de apresentação</w:t>
      </w:r>
      <w:bookmarkEnd w:id="30"/>
      <w:bookmarkEnd w:id="31"/>
      <w:bookmarkEnd w:id="32"/>
    </w:p>
    <w:p w14:paraId="65BAAF41" w14:textId="77777777" w:rsidR="00D955F0" w:rsidRDefault="00663658" w:rsidP="00D955F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As demonstrações financeiras foram preparadas de acordo com as práticas contábeis adotadas no Brasil, em observância às disposições contidas na Lei das Sociedades por Ações, e incorporam as mudanças introduzidas por intermédio das Leis nº 11.638/07 e 11.941/09, complementadas por pronunciamentos, interpretações e orientações do Comitê de Pronunciamentos Contábeis (CPC), aprovados por resoluções do Conselho Federal de Contabilidade – CFC. </w:t>
      </w:r>
    </w:p>
    <w:p w14:paraId="45E2382A" w14:textId="77777777" w:rsidR="00534DBE" w:rsidRDefault="00663658" w:rsidP="00534DBE">
      <w:pPr>
        <w:keepLines/>
        <w:autoSpaceDE w:val="0"/>
        <w:autoSpaceDN w:val="0"/>
        <w:adjustRightInd w:val="0"/>
        <w:spacing w:after="240" w:line="240" w:lineRule="auto"/>
        <w:jc w:val="both"/>
        <w:rPr>
          <w:rFonts w:ascii="Calibri" w:eastAsia="Batang" w:hAnsi="Calibri" w:cs="Calibri"/>
          <w:lang w:eastAsia="pt-BR"/>
        </w:rPr>
      </w:pPr>
      <w:r w:rsidRPr="003D63FA">
        <w:rPr>
          <w:rFonts w:ascii="Calibri" w:eastAsia="Batang" w:hAnsi="Calibri" w:cs="Calibri"/>
          <w:lang w:eastAsia="pt-BR"/>
        </w:rPr>
        <w:t>Todas as informações relevantes próprias das demonstrações financeiras, e somente elas, estão sendo evidenciadas, e correspondem àquelas utilizadas pela Administração na sua gestão.</w:t>
      </w:r>
    </w:p>
    <w:p w14:paraId="12917E26" w14:textId="77777777" w:rsidR="00534DBE" w:rsidRPr="00534DBE" w:rsidRDefault="00663658" w:rsidP="00534DBE">
      <w:pPr>
        <w:keepLines/>
        <w:autoSpaceDE w:val="0"/>
        <w:autoSpaceDN w:val="0"/>
        <w:adjustRightInd w:val="0"/>
        <w:spacing w:after="240" w:line="240" w:lineRule="auto"/>
        <w:jc w:val="both"/>
        <w:rPr>
          <w:rFonts w:ascii="Calibri" w:eastAsia="Batang" w:hAnsi="Calibri" w:cs="Calibri"/>
          <w:lang w:eastAsia="pt-BR"/>
        </w:rPr>
      </w:pPr>
      <w:r w:rsidRPr="00D927C3">
        <w:rPr>
          <w:rFonts w:ascii="Calibri" w:eastAsia="Batang" w:hAnsi="Calibri" w:cs="Calibri"/>
          <w:lang w:eastAsia="pt-BR"/>
        </w:rPr>
        <w:t xml:space="preserve">As demonstrações financeiras foram preparadas utilizando o custo histórico como base de valor, exceto </w:t>
      </w:r>
      <w:r>
        <w:rPr>
          <w:rFonts w:ascii="Calibri" w:eastAsia="Batang" w:hAnsi="Calibri" w:cs="Calibri"/>
          <w:lang w:eastAsia="pt-BR"/>
        </w:rPr>
        <w:t xml:space="preserve">quando </w:t>
      </w:r>
      <w:r w:rsidRPr="00534DBE">
        <w:rPr>
          <w:rFonts w:ascii="Calibri" w:eastAsia="Batang" w:hAnsi="Calibri" w:cs="Calibri"/>
          <w:lang w:eastAsia="pt-BR"/>
        </w:rPr>
        <w:t>de outra forma indicado.</w:t>
      </w:r>
    </w:p>
    <w:p w14:paraId="72A137F1" w14:textId="77777777" w:rsidR="00534DBE" w:rsidRPr="00501F2D" w:rsidRDefault="00663658" w:rsidP="00402369">
      <w:pPr>
        <w:keepLines/>
        <w:autoSpaceDE w:val="0"/>
        <w:autoSpaceDN w:val="0"/>
        <w:adjustRightInd w:val="0"/>
        <w:spacing w:after="240" w:line="240" w:lineRule="auto"/>
        <w:jc w:val="both"/>
        <w:rPr>
          <w:rFonts w:ascii="Calibri" w:eastAsia="Batang" w:hAnsi="Calibri" w:cs="Calibri"/>
          <w:lang w:eastAsia="pt-BR"/>
        </w:rPr>
      </w:pPr>
      <w:r w:rsidRPr="00534DBE">
        <w:rPr>
          <w:rFonts w:ascii="Calibri" w:eastAsia="Batang" w:hAnsi="Calibri" w:cs="Calibri"/>
          <w:lang w:eastAsia="pt-BR"/>
        </w:rPr>
        <w:t xml:space="preserve">Na preparação dessas demonstrações financeiras, a Administração utilizou julgamentos, estimativas e premissas que afetam a aplicação das políticas contábeis e os valores reportados dos ativos, passivos, receitas e despesas. Os resultados reais podem divergir dessas estimativas. As estimativas e julgamentos relevantes que requerem maior nível de julgamento e complexidade estão </w:t>
      </w:r>
      <w:r w:rsidRPr="00501F2D">
        <w:rPr>
          <w:rFonts w:ascii="Calibri" w:eastAsia="Batang" w:hAnsi="Calibri" w:cs="Calibri"/>
          <w:lang w:eastAsia="pt-BR"/>
        </w:rPr>
        <w:t>divulgados na nota explicativa 4.</w:t>
      </w:r>
    </w:p>
    <w:p w14:paraId="2DEC04F9" w14:textId="77777777" w:rsidR="00C227FA" w:rsidRDefault="00663658" w:rsidP="00402369">
      <w:pPr>
        <w:keepLines/>
        <w:autoSpaceDE w:val="0"/>
        <w:autoSpaceDN w:val="0"/>
        <w:adjustRightInd w:val="0"/>
        <w:spacing w:after="240" w:line="240" w:lineRule="auto"/>
        <w:jc w:val="both"/>
        <w:rPr>
          <w:rFonts w:ascii="Calibri" w:eastAsia="Batang" w:hAnsi="Calibri" w:cs="Calibri"/>
          <w:lang w:eastAsia="pt-BR"/>
        </w:rPr>
      </w:pPr>
      <w:r w:rsidRPr="00501F2D">
        <w:rPr>
          <w:rFonts w:ascii="Calibri" w:eastAsia="Batang" w:hAnsi="Calibri" w:cs="Calibri"/>
          <w:lang w:eastAsia="pt-BR"/>
        </w:rPr>
        <w:t xml:space="preserve">A Diretoria Executiva da companhia, em reunião </w:t>
      </w:r>
      <w:r w:rsidRPr="00D2435F">
        <w:rPr>
          <w:rFonts w:ascii="Calibri" w:eastAsia="Batang" w:hAnsi="Calibri" w:cs="Calibri"/>
          <w:lang w:eastAsia="pt-BR"/>
        </w:rPr>
        <w:t xml:space="preserve">realizada em </w:t>
      </w:r>
      <w:r>
        <w:rPr>
          <w:rFonts w:ascii="Calibri" w:eastAsia="Batang" w:hAnsi="Calibri" w:cs="Calibri"/>
          <w:lang w:eastAsia="pt-BR"/>
        </w:rPr>
        <w:t>08</w:t>
      </w:r>
      <w:r w:rsidRPr="00D2435F">
        <w:rPr>
          <w:rFonts w:ascii="Calibri" w:eastAsia="Batang" w:hAnsi="Calibri" w:cs="Calibri"/>
          <w:lang w:eastAsia="pt-BR"/>
        </w:rPr>
        <w:t xml:space="preserve"> de </w:t>
      </w:r>
      <w:r>
        <w:rPr>
          <w:rFonts w:ascii="Calibri" w:eastAsia="Batang" w:hAnsi="Calibri" w:cs="Calibri"/>
          <w:lang w:eastAsia="pt-BR"/>
        </w:rPr>
        <w:t xml:space="preserve">março </w:t>
      </w:r>
      <w:r w:rsidRPr="00D2435F">
        <w:rPr>
          <w:rFonts w:ascii="Calibri" w:eastAsia="Batang" w:hAnsi="Calibri" w:cs="Calibri"/>
          <w:lang w:eastAsia="pt-BR"/>
        </w:rPr>
        <w:t>de 202</w:t>
      </w:r>
      <w:r>
        <w:rPr>
          <w:rFonts w:ascii="Calibri" w:eastAsia="Batang" w:hAnsi="Calibri" w:cs="Calibri"/>
          <w:lang w:eastAsia="pt-BR"/>
        </w:rPr>
        <w:t>4</w:t>
      </w:r>
      <w:r w:rsidRPr="00D2435F">
        <w:rPr>
          <w:rFonts w:ascii="Calibri" w:eastAsia="Batang" w:hAnsi="Calibri" w:cs="Calibri"/>
          <w:lang w:eastAsia="pt-BR"/>
        </w:rPr>
        <w:t>, autorizou</w:t>
      </w:r>
      <w:r w:rsidRPr="00534DBE">
        <w:rPr>
          <w:rFonts w:ascii="Calibri" w:eastAsia="Batang" w:hAnsi="Calibri" w:cs="Calibri"/>
          <w:lang w:eastAsia="pt-BR"/>
        </w:rPr>
        <w:t xml:space="preserve"> a divulgação dessas demonstrações financeiras.</w:t>
      </w:r>
    </w:p>
    <w:p w14:paraId="52879800" w14:textId="77777777" w:rsidR="000E609A" w:rsidRPr="00C17131" w:rsidRDefault="00663658" w:rsidP="000E609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C17131">
        <w:rPr>
          <w:rFonts w:ascii="Calibri" w:eastAsia="Batang" w:hAnsi="Calibri" w:cs="Calibri"/>
          <w:b/>
          <w:sz w:val="24"/>
          <w:szCs w:val="24"/>
          <w:lang w:eastAsia="pt-BR"/>
        </w:rPr>
        <w:t>Demonstração do valor adicionado</w:t>
      </w:r>
    </w:p>
    <w:p w14:paraId="36DF2625" w14:textId="77777777" w:rsidR="00337F94" w:rsidRDefault="00663658" w:rsidP="00223140">
      <w:pPr>
        <w:tabs>
          <w:tab w:val="left" w:pos="2475"/>
        </w:tabs>
        <w:spacing w:after="0" w:line="240" w:lineRule="auto"/>
        <w:jc w:val="both"/>
        <w:rPr>
          <w:rFonts w:ascii="Calibri" w:eastAsia="Batang" w:hAnsi="Calibri" w:cs="Times New Roman"/>
          <w:bCs/>
          <w:lang w:eastAsia="pt-BR"/>
        </w:rPr>
      </w:pPr>
      <w:r w:rsidRPr="001B65CF">
        <w:rPr>
          <w:rFonts w:ascii="Calibri" w:eastAsia="Batang" w:hAnsi="Calibri" w:cs="Times New Roman"/>
          <w:bCs/>
          <w:lang w:eastAsia="pt-BR"/>
        </w:rPr>
        <w:t>Esta demonstração tem</w:t>
      </w:r>
      <w:r>
        <w:rPr>
          <w:rFonts w:ascii="Calibri" w:eastAsia="Batang" w:hAnsi="Calibri" w:cs="Times New Roman"/>
          <w:bCs/>
          <w:lang w:eastAsia="pt-BR"/>
        </w:rPr>
        <w:t xml:space="preserve"> </w:t>
      </w:r>
      <w:r w:rsidRPr="001B65CF">
        <w:rPr>
          <w:rFonts w:ascii="Calibri" w:eastAsia="Batang" w:hAnsi="Calibri" w:cs="Times New Roman"/>
          <w:bCs/>
          <w:lang w:eastAsia="pt-BR"/>
        </w:rPr>
        <w:t>como objetivo apresentar informações relativas à riqueza criada pela companhia e a forma como tais riquezas foram distribuídas</w:t>
      </w:r>
      <w:r>
        <w:rPr>
          <w:rFonts w:ascii="Calibri" w:eastAsia="Batang" w:hAnsi="Calibri" w:cs="Times New Roman"/>
          <w:bCs/>
          <w:lang w:eastAsia="pt-BR"/>
        </w:rPr>
        <w:t>, e foi</w:t>
      </w:r>
      <w:r w:rsidRPr="00534DBE">
        <w:rPr>
          <w:rFonts w:ascii="Calibri" w:eastAsia="Batang" w:hAnsi="Calibri" w:cs="Times New Roman"/>
          <w:bCs/>
          <w:lang w:eastAsia="pt-BR"/>
        </w:rPr>
        <w:t xml:space="preserve"> preparada de acordo com o CPC 09 - Demonstração do Valor Adicionado.</w:t>
      </w:r>
    </w:p>
    <w:p w14:paraId="29C733BB" w14:textId="77777777" w:rsidR="000E609A" w:rsidRPr="00C17131" w:rsidRDefault="00663658" w:rsidP="00223140">
      <w:pPr>
        <w:keepNext/>
        <w:keepLines/>
        <w:numPr>
          <w:ilvl w:val="1"/>
          <w:numId w:val="3"/>
        </w:numPr>
        <w:tabs>
          <w:tab w:val="left" w:pos="567"/>
        </w:tabs>
        <w:spacing w:before="240" w:after="240" w:line="240" w:lineRule="auto"/>
        <w:ind w:hanging="720"/>
        <w:jc w:val="both"/>
        <w:outlineLvl w:val="1"/>
        <w:rPr>
          <w:rFonts w:ascii="Calibri" w:eastAsia="Batang" w:hAnsi="Calibri" w:cs="Calibri"/>
          <w:b/>
          <w:sz w:val="24"/>
          <w:szCs w:val="24"/>
          <w:lang w:eastAsia="pt-BR"/>
        </w:rPr>
      </w:pPr>
      <w:r w:rsidRPr="00C17131">
        <w:rPr>
          <w:rFonts w:ascii="Calibri" w:eastAsia="Batang" w:hAnsi="Calibri" w:cs="Calibri"/>
          <w:b/>
          <w:sz w:val="24"/>
          <w:szCs w:val="24"/>
          <w:lang w:eastAsia="pt-BR"/>
        </w:rPr>
        <w:t>Moeda funcional</w:t>
      </w:r>
    </w:p>
    <w:p w14:paraId="5A18620D" w14:textId="77777777" w:rsidR="00534DBE" w:rsidRDefault="00663658" w:rsidP="00402369">
      <w:pPr>
        <w:keepLines/>
        <w:autoSpaceDE w:val="0"/>
        <w:autoSpaceDN w:val="0"/>
        <w:adjustRightInd w:val="0"/>
        <w:spacing w:after="240" w:line="240" w:lineRule="auto"/>
        <w:jc w:val="both"/>
        <w:rPr>
          <w:rFonts w:ascii="Calibri" w:eastAsia="Batang" w:hAnsi="Calibri" w:cs="Calibri"/>
          <w:lang w:eastAsia="pt-BR"/>
        </w:rPr>
        <w:sectPr w:rsidR="00534DBE" w:rsidSect="001E548D">
          <w:headerReference w:type="even" r:id="rId76"/>
          <w:headerReference w:type="default" r:id="rId77"/>
          <w:footerReference w:type="even" r:id="rId78"/>
          <w:footerReference w:type="default" r:id="rId79"/>
          <w:headerReference w:type="first" r:id="rId80"/>
          <w:footerReference w:type="first" r:id="rId81"/>
          <w:type w:val="continuous"/>
          <w:pgSz w:w="11906" w:h="16838" w:code="9"/>
          <w:pgMar w:top="1871" w:right="851" w:bottom="1134" w:left="851" w:header="567" w:footer="454" w:gutter="0"/>
          <w:cols w:space="708"/>
          <w:docGrid w:linePitch="360"/>
        </w:sectPr>
      </w:pPr>
      <w:r w:rsidRPr="00B97B05">
        <w:rPr>
          <w:rFonts w:ascii="Calibri" w:eastAsia="Batang" w:hAnsi="Calibri" w:cs="Calibri"/>
          <w:lang w:eastAsia="pt-BR"/>
        </w:rPr>
        <w:t xml:space="preserve">A moeda funcional da </w:t>
      </w:r>
      <w:r>
        <w:rPr>
          <w:rFonts w:ascii="Calibri" w:eastAsia="Batang" w:hAnsi="Calibri" w:cs="Calibri"/>
          <w:lang w:eastAsia="pt-BR"/>
        </w:rPr>
        <w:t xml:space="preserve">Companhia </w:t>
      </w:r>
      <w:r w:rsidRPr="00B97B05">
        <w:rPr>
          <w:rFonts w:ascii="Calibri" w:eastAsia="Batang" w:hAnsi="Calibri" w:cs="Calibri"/>
          <w:lang w:eastAsia="pt-BR"/>
        </w:rPr>
        <w:t>é o real, que é a moeda de seu ambiente econômico de operação.</w:t>
      </w:r>
      <w:bookmarkEnd w:id="33"/>
    </w:p>
    <w:p w14:paraId="747673BF" w14:textId="77777777" w:rsidR="00AF2A5D" w:rsidRDefault="00663658" w:rsidP="004B5EC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4" w:name="_Toc256000012"/>
      <w:bookmarkStart w:id="35" w:name="_DMBM_32104"/>
      <w:r w:rsidRPr="00706C63">
        <w:rPr>
          <w:rFonts w:ascii="Calibri" w:eastAsia="Batang" w:hAnsi="Calibri" w:cs="Calibri"/>
          <w:b/>
          <w:sz w:val="26"/>
          <w:szCs w:val="26"/>
          <w:lang w:eastAsia="pt-BR"/>
        </w:rPr>
        <w:t>Práticas contábeis materiais</w:t>
      </w:r>
      <w:bookmarkEnd w:id="34"/>
    </w:p>
    <w:p w14:paraId="7F435D38" w14:textId="77777777" w:rsidR="00933530" w:rsidRDefault="00663658" w:rsidP="00933530">
      <w:pPr>
        <w:keepLines/>
        <w:autoSpaceDE w:val="0"/>
        <w:autoSpaceDN w:val="0"/>
        <w:adjustRightInd w:val="0"/>
        <w:spacing w:after="240" w:line="240" w:lineRule="auto"/>
        <w:jc w:val="both"/>
        <w:rPr>
          <w:rFonts w:ascii="Calibri" w:eastAsia="Batang" w:hAnsi="Calibri" w:cs="Calibri"/>
          <w:lang w:eastAsia="pt-BR"/>
        </w:rPr>
        <w:sectPr w:rsidR="00933530" w:rsidSect="009F3D6B">
          <w:headerReference w:type="even" r:id="rId82"/>
          <w:headerReference w:type="default" r:id="rId83"/>
          <w:footerReference w:type="even" r:id="rId84"/>
          <w:footerReference w:type="default" r:id="rId85"/>
          <w:headerReference w:type="first" r:id="rId86"/>
          <w:footerReference w:type="first" r:id="rId87"/>
          <w:type w:val="continuous"/>
          <w:pgSz w:w="11906" w:h="16838" w:code="9"/>
          <w:pgMar w:top="1871" w:right="851" w:bottom="1134" w:left="851" w:header="567" w:footer="454" w:gutter="0"/>
          <w:cols w:space="708"/>
          <w:docGrid w:linePitch="360"/>
        </w:sectPr>
      </w:pPr>
      <w:r w:rsidRPr="00270436">
        <w:rPr>
          <w:rFonts w:ascii="Calibri" w:eastAsia="Batang" w:hAnsi="Calibri" w:cs="Calibri"/>
          <w:lang w:eastAsia="pt-BR"/>
        </w:rPr>
        <w:t xml:space="preserve">Para melhor compreensão da base de reconhecimento e mensuração aplicadas na preparação das demonstrações financeiras, </w:t>
      </w:r>
      <w:r>
        <w:rPr>
          <w:rFonts w:ascii="Calibri" w:eastAsia="Batang" w:hAnsi="Calibri" w:cs="Calibri"/>
          <w:lang w:eastAsia="pt-BR"/>
        </w:rPr>
        <w:t>a</w:t>
      </w:r>
      <w:r w:rsidRPr="00270436">
        <w:rPr>
          <w:rFonts w:ascii="Calibri" w:eastAsia="Batang" w:hAnsi="Calibri" w:cs="Calibri"/>
          <w:lang w:eastAsia="pt-BR"/>
        </w:rPr>
        <w:t>s práticas são apresentadas nas respectivas notas explicativas que tratam dos temas de suas aplicações.</w:t>
      </w:r>
      <w:bookmarkEnd w:id="35"/>
    </w:p>
    <w:p w14:paraId="565C30D8" w14:textId="77777777" w:rsidR="009A417F" w:rsidRDefault="00663658" w:rsidP="009A417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6" w:name="_Toc256000013"/>
      <w:bookmarkStart w:id="37" w:name="_Toc256000035"/>
      <w:bookmarkStart w:id="38" w:name="_DMBM_32096"/>
      <w:r>
        <w:rPr>
          <w:rFonts w:ascii="Calibri" w:eastAsia="Batang" w:hAnsi="Calibri" w:cs="Calibri"/>
          <w:b/>
          <w:sz w:val="26"/>
          <w:szCs w:val="26"/>
          <w:lang w:eastAsia="pt-BR"/>
        </w:rPr>
        <w:t>Estimativas e julgamentos relevantes</w:t>
      </w:r>
      <w:bookmarkEnd w:id="36"/>
      <w:bookmarkEnd w:id="37"/>
    </w:p>
    <w:p w14:paraId="29CA9FEB" w14:textId="77777777" w:rsidR="001547E0" w:rsidRPr="009715C6" w:rsidRDefault="00663658" w:rsidP="001547E0">
      <w:pPr>
        <w:keepLines/>
        <w:autoSpaceDE w:val="0"/>
        <w:autoSpaceDN w:val="0"/>
        <w:adjustRightInd w:val="0"/>
        <w:spacing w:after="240" w:line="240" w:lineRule="auto"/>
        <w:jc w:val="both"/>
        <w:rPr>
          <w:rFonts w:ascii="Calibri" w:eastAsia="Batang" w:hAnsi="Calibri" w:cs="Calibri"/>
          <w:lang w:eastAsia="pt-BR"/>
        </w:rPr>
      </w:pPr>
      <w:r w:rsidRPr="009715C6">
        <w:rPr>
          <w:rFonts w:ascii="Calibri" w:eastAsia="Batang" w:hAnsi="Calibri" w:cs="Calibri"/>
          <w:lang w:eastAsia="pt-BR"/>
        </w:rPr>
        <w:t xml:space="preserve">A preparação das demonstrações </w:t>
      </w:r>
      <w:r>
        <w:rPr>
          <w:rFonts w:ascii="Calibri" w:eastAsia="Batang" w:hAnsi="Calibri" w:cs="Calibri"/>
          <w:lang w:eastAsia="pt-BR"/>
        </w:rPr>
        <w:t>financeiras</w:t>
      </w:r>
      <w:r w:rsidRPr="009715C6">
        <w:rPr>
          <w:rFonts w:ascii="Calibri" w:eastAsia="Batang" w:hAnsi="Calibri" w:cs="Calibri"/>
          <w:lang w:eastAsia="pt-BR"/>
        </w:rPr>
        <w:t xml:space="preserve"> requer o uso de estimativas e julgamentos para determinadas operações que refletem no reconhecimento e mensuração de ativos, passivos, receitas e despesas. As premissas utilizadas são baseadas no histórico e outros fatores considerados relevantes, </w:t>
      </w:r>
      <w:r>
        <w:rPr>
          <w:rFonts w:ascii="Calibri" w:eastAsia="Batang" w:hAnsi="Calibri" w:cs="Calibri"/>
          <w:lang w:eastAsia="pt-BR"/>
        </w:rPr>
        <w:t xml:space="preserve">sendo </w:t>
      </w:r>
      <w:r w:rsidRPr="009715C6">
        <w:rPr>
          <w:rFonts w:ascii="Calibri" w:eastAsia="Batang" w:hAnsi="Calibri" w:cs="Calibri"/>
          <w:lang w:eastAsia="pt-BR"/>
        </w:rPr>
        <w:t>revisadas periodicamente pela Administração</w:t>
      </w:r>
      <w:r>
        <w:rPr>
          <w:rFonts w:ascii="Calibri" w:eastAsia="Batang" w:hAnsi="Calibri" w:cs="Calibri"/>
          <w:lang w:eastAsia="pt-BR"/>
        </w:rPr>
        <w:t>. Os</w:t>
      </w:r>
      <w:r w:rsidRPr="009715C6">
        <w:rPr>
          <w:rFonts w:ascii="Calibri" w:eastAsia="Batang" w:hAnsi="Calibri" w:cs="Calibri"/>
          <w:lang w:eastAsia="pt-BR"/>
        </w:rPr>
        <w:t xml:space="preserve"> resultados reais podem diferir dos valores estimados.</w:t>
      </w:r>
    </w:p>
    <w:p w14:paraId="5D65BEDB" w14:textId="77777777" w:rsidR="001547E0" w:rsidRDefault="00663658" w:rsidP="001547E0">
      <w:pPr>
        <w:keepLines/>
        <w:autoSpaceDE w:val="0"/>
        <w:autoSpaceDN w:val="0"/>
        <w:adjustRightInd w:val="0"/>
        <w:spacing w:after="240" w:line="240" w:lineRule="auto"/>
        <w:jc w:val="both"/>
        <w:rPr>
          <w:rFonts w:ascii="Calibri" w:eastAsia="Batang" w:hAnsi="Calibri" w:cs="Calibri"/>
          <w:lang w:eastAsia="pt-BR"/>
        </w:rPr>
      </w:pPr>
      <w:r w:rsidRPr="00A72F7D">
        <w:rPr>
          <w:rFonts w:ascii="Calibri" w:eastAsia="Batang" w:hAnsi="Calibri" w:cs="Calibri"/>
          <w:lang w:eastAsia="pt-BR"/>
        </w:rPr>
        <w:t xml:space="preserve">A seguir são apresentadas informações sobre </w:t>
      </w:r>
      <w:r>
        <w:rPr>
          <w:rFonts w:ascii="Calibri" w:eastAsia="Batang" w:hAnsi="Calibri" w:cs="Calibri"/>
          <w:lang w:eastAsia="pt-BR"/>
        </w:rPr>
        <w:t>as</w:t>
      </w:r>
      <w:r w:rsidRPr="00A72F7D">
        <w:rPr>
          <w:rFonts w:ascii="Calibri" w:eastAsia="Batang" w:hAnsi="Calibri" w:cs="Calibri"/>
          <w:lang w:eastAsia="pt-BR"/>
        </w:rPr>
        <w:t xml:space="preserve"> estimativas que requerem elevado nível de julgamento ou complexidade em sua aplicação e que podem afetar materialmente a situação financeira e os resultados da </w:t>
      </w:r>
      <w:r>
        <w:rPr>
          <w:rFonts w:ascii="Calibri" w:eastAsia="Batang" w:hAnsi="Calibri" w:cs="Calibri"/>
          <w:lang w:eastAsia="pt-BR"/>
        </w:rPr>
        <w:t>companhia</w:t>
      </w:r>
      <w:r w:rsidRPr="00A72F7D">
        <w:rPr>
          <w:rFonts w:ascii="Calibri" w:eastAsia="Batang" w:hAnsi="Calibri" w:cs="Calibri"/>
          <w:lang w:eastAsia="pt-BR"/>
        </w:rPr>
        <w:t>.</w:t>
      </w:r>
    </w:p>
    <w:p w14:paraId="2357B226" w14:textId="77777777" w:rsidR="004E4141" w:rsidRDefault="00663658" w:rsidP="004E414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4B5ECD">
        <w:rPr>
          <w:rFonts w:ascii="Calibri" w:eastAsia="Batang" w:hAnsi="Calibri" w:cs="Calibri"/>
          <w:b/>
          <w:sz w:val="24"/>
          <w:szCs w:val="24"/>
          <w:lang w:eastAsia="pt-BR"/>
        </w:rPr>
        <w:lastRenderedPageBreak/>
        <w:t xml:space="preserve">Redução ao valor recuperável de ativos </w:t>
      </w:r>
      <w:r>
        <w:rPr>
          <w:rFonts w:ascii="Calibri" w:eastAsia="Batang" w:hAnsi="Calibri" w:cs="Calibri"/>
          <w:b/>
          <w:sz w:val="24"/>
          <w:szCs w:val="24"/>
          <w:lang w:eastAsia="pt-BR"/>
        </w:rPr>
        <w:t>–</w:t>
      </w:r>
      <w:r w:rsidRPr="004B5ECD">
        <w:rPr>
          <w:rFonts w:ascii="Calibri" w:eastAsia="Batang" w:hAnsi="Calibri" w:cs="Calibri"/>
          <w:b/>
          <w:sz w:val="24"/>
          <w:szCs w:val="24"/>
          <w:lang w:eastAsia="pt-BR"/>
        </w:rPr>
        <w:t xml:space="preserve"> </w:t>
      </w:r>
      <w:r w:rsidRPr="0026446B">
        <w:rPr>
          <w:rFonts w:ascii="Calibri" w:eastAsia="Batang" w:hAnsi="Calibri" w:cs="Calibri"/>
          <w:b/>
          <w:i/>
          <w:sz w:val="24"/>
          <w:szCs w:val="24"/>
          <w:lang w:eastAsia="pt-BR"/>
        </w:rPr>
        <w:t>Impairment</w:t>
      </w:r>
    </w:p>
    <w:p w14:paraId="765A266E" w14:textId="77777777" w:rsidR="004E4141" w:rsidRDefault="00663658" w:rsidP="004E414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Companhia avalia o ativo imobilizado quando há indicativos de não recuperação do seu valor contábil. </w:t>
      </w:r>
      <w:r w:rsidRPr="00382876">
        <w:rPr>
          <w:rFonts w:ascii="Calibri" w:eastAsia="Batang" w:hAnsi="Calibri" w:cs="Calibri"/>
          <w:lang w:eastAsia="pt-BR"/>
        </w:rPr>
        <w:t>Essa avaliação é efetuada ao menor grupo identificável de ativos que gera entradas de caixa (Unidade Geradora de Caixa – UGC).</w:t>
      </w:r>
    </w:p>
    <w:p w14:paraId="7B8146DD" w14:textId="77777777" w:rsidR="004E4141" w:rsidRDefault="00663658" w:rsidP="004E414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Na aplicação do teste de redução ao valor recuperável de ativos, o valor contábil de um ativo ou Unidade Geradora de Caixa é comparado com o seu valor recuperável. O valor recuperável é o maior valor entre o valor líquido de venda de um ativo e seu valor em uso. Considerando-se as particularidades dos ativos da Companhia, o valor recuperável utilizado para avaliação do teste de redução ao valor recuperável é o valor em uso, exceto quando especificamente indicado.</w:t>
      </w:r>
    </w:p>
    <w:p w14:paraId="298884B2" w14:textId="77777777" w:rsidR="004E4141" w:rsidRDefault="00663658" w:rsidP="004E414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valor em uso é estimado com base no valor presente dos fluxos de caixa futuros decorrentes do uso contínuo dos respectivos ativos. Os fluxos de caixa são ajustados pelos riscos específicos e utilizam taxas de desconto pré-imposto, que derivam do custo médio ponderado de capital (WACC) pós-imposto. As principais premissas dos fluxos de caixa são: preços baseados no último Plano de Negócios e Gestão e Plano Estratégico divulgado pela Petrobras; custos operacionais de mercado e investimentos necessários para realização dos projetos da Companhia.</w:t>
      </w:r>
    </w:p>
    <w:p w14:paraId="7557769B" w14:textId="77777777" w:rsidR="0007185D" w:rsidRDefault="00663658" w:rsidP="0007185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Benefícios de pensão e outros benefícios pós-emprego</w:t>
      </w:r>
    </w:p>
    <w:p w14:paraId="376DFF43" w14:textId="77777777" w:rsidR="0007185D" w:rsidRPr="00A72F7D" w:rsidRDefault="00663658" w:rsidP="0007185D">
      <w:pPr>
        <w:keepLines/>
        <w:autoSpaceDE w:val="0"/>
        <w:autoSpaceDN w:val="0"/>
        <w:adjustRightInd w:val="0"/>
        <w:spacing w:after="240" w:line="240" w:lineRule="auto"/>
        <w:jc w:val="both"/>
        <w:rPr>
          <w:rFonts w:ascii="Calibri" w:eastAsia="Batang" w:hAnsi="Calibri" w:cs="Calibri"/>
          <w:lang w:eastAsia="pt-BR"/>
        </w:rPr>
      </w:pPr>
      <w:r w:rsidRPr="00A72F7D">
        <w:rPr>
          <w:rFonts w:ascii="Calibri" w:eastAsia="Batang" w:hAnsi="Calibri" w:cs="Calibri"/>
          <w:lang w:eastAsia="pt-BR"/>
        </w:rPr>
        <w:t>Os compromissos atuariais e os custos com os planos de benefícios definidos de pensão e aposentadoria e os de assistência médica dependem de uma série de premissas econômicas e demográficas</w:t>
      </w:r>
      <w:r>
        <w:rPr>
          <w:rFonts w:ascii="Calibri" w:eastAsia="Batang" w:hAnsi="Calibri" w:cs="Calibri"/>
          <w:lang w:eastAsia="pt-BR"/>
        </w:rPr>
        <w:t>. D</w:t>
      </w:r>
      <w:r w:rsidR="00520260" w:rsidRPr="00A72F7D">
        <w:rPr>
          <w:rFonts w:ascii="Calibri" w:eastAsia="Batang" w:hAnsi="Calibri" w:cs="Calibri"/>
          <w:lang w:eastAsia="pt-BR"/>
        </w:rPr>
        <w:t>entre as principais estão:</w:t>
      </w:r>
    </w:p>
    <w:p w14:paraId="11E676FF" w14:textId="77777777" w:rsidR="0007185D" w:rsidRPr="00A72F7D" w:rsidRDefault="00663658" w:rsidP="0007185D">
      <w:pPr>
        <w:keepLines/>
        <w:numPr>
          <w:ilvl w:val="0"/>
          <w:numId w:val="5"/>
        </w:numPr>
        <w:spacing w:after="240" w:line="240" w:lineRule="auto"/>
        <w:ind w:left="284" w:hanging="284"/>
        <w:jc w:val="both"/>
        <w:rPr>
          <w:rFonts w:ascii="Calibri" w:eastAsia="Batang" w:hAnsi="Calibri" w:cs="Calibri"/>
          <w:lang w:eastAsia="pt-BR"/>
        </w:rPr>
      </w:pPr>
      <w:r w:rsidRPr="00A72F7D">
        <w:rPr>
          <w:rFonts w:ascii="Calibri" w:eastAsia="Batang" w:hAnsi="Calibri" w:cs="Calibri"/>
          <w:lang w:eastAsia="pt-BR"/>
        </w:rPr>
        <w:t>Taxa de desconto - compreende a curva de inflação projetada com base no mercado mais juros reais apurados por meio de uma taxa equivalente que conjuga o perfil de maturidade das obrigações de pensão e saúde com a curva futura de retorno dos títulos de mais longo prazo do governo brasileiro;</w:t>
      </w:r>
      <w:r>
        <w:rPr>
          <w:rFonts w:ascii="Calibri" w:eastAsia="Batang" w:hAnsi="Calibri" w:cs="Calibri"/>
          <w:lang w:eastAsia="pt-BR"/>
        </w:rPr>
        <w:t xml:space="preserve"> e</w:t>
      </w:r>
    </w:p>
    <w:p w14:paraId="516FDD51" w14:textId="77777777" w:rsidR="0007185D" w:rsidRPr="00A72F7D" w:rsidRDefault="00663658" w:rsidP="0007185D">
      <w:pPr>
        <w:keepLines/>
        <w:numPr>
          <w:ilvl w:val="0"/>
          <w:numId w:val="5"/>
        </w:numPr>
        <w:spacing w:after="240" w:line="240" w:lineRule="auto"/>
        <w:ind w:left="284" w:hanging="284"/>
        <w:jc w:val="both"/>
        <w:rPr>
          <w:rFonts w:ascii="Calibri" w:eastAsia="Batang" w:hAnsi="Calibri" w:cs="Calibri"/>
          <w:lang w:eastAsia="pt-BR"/>
        </w:rPr>
      </w:pPr>
      <w:r w:rsidRPr="00A72F7D">
        <w:rPr>
          <w:rFonts w:ascii="Calibri" w:eastAsia="Batang" w:hAnsi="Calibri" w:cs="Calibri"/>
          <w:lang w:eastAsia="pt-BR"/>
        </w:rPr>
        <w:t>Taxa de variação de custos médicos e hospital</w:t>
      </w:r>
      <w:r>
        <w:rPr>
          <w:rFonts w:ascii="Calibri" w:eastAsia="Batang" w:hAnsi="Calibri" w:cs="Calibri"/>
          <w:lang w:eastAsia="pt-BR"/>
        </w:rPr>
        <w:t>ares - premissa representada pela projeção de taxa de crescimento dos custos médicos e hospitalares, baseada</w:t>
      </w:r>
      <w:r w:rsidRPr="00A72F7D">
        <w:rPr>
          <w:rFonts w:ascii="Calibri" w:eastAsia="Batang" w:hAnsi="Calibri" w:cs="Calibri"/>
          <w:lang w:eastAsia="pt-BR"/>
        </w:rPr>
        <w:t xml:space="preserve"> </w:t>
      </w:r>
      <w:r>
        <w:rPr>
          <w:rFonts w:ascii="Calibri" w:eastAsia="Batang" w:hAnsi="Calibri" w:cs="Calibri"/>
          <w:lang w:eastAsia="pt-BR"/>
        </w:rPr>
        <w:t xml:space="preserve">no </w:t>
      </w:r>
      <w:r w:rsidRPr="00A72F7D">
        <w:rPr>
          <w:rFonts w:ascii="Calibri" w:eastAsia="Batang" w:hAnsi="Calibri" w:cs="Calibri"/>
          <w:lang w:eastAsia="pt-BR"/>
        </w:rPr>
        <w:t>hi</w:t>
      </w:r>
      <w:r>
        <w:rPr>
          <w:rFonts w:ascii="Calibri" w:eastAsia="Batang" w:hAnsi="Calibri" w:cs="Calibri"/>
          <w:lang w:eastAsia="pt-BR"/>
        </w:rPr>
        <w:t>stórico de desembolsos para cada indivíduo (per capi</w:t>
      </w:r>
      <w:r w:rsidRPr="00A72F7D">
        <w:rPr>
          <w:rFonts w:ascii="Calibri" w:eastAsia="Batang" w:hAnsi="Calibri" w:cs="Calibri"/>
          <w:lang w:eastAsia="pt-BR"/>
        </w:rPr>
        <w:t>ta</w:t>
      </w:r>
      <w:r>
        <w:rPr>
          <w:rFonts w:ascii="Calibri" w:eastAsia="Batang" w:hAnsi="Calibri" w:cs="Calibri"/>
          <w:lang w:eastAsia="pt-BR"/>
        </w:rPr>
        <w:t>) da companhia</w:t>
      </w:r>
      <w:r w:rsidRPr="00A72F7D">
        <w:rPr>
          <w:rFonts w:ascii="Calibri" w:eastAsia="Batang" w:hAnsi="Calibri" w:cs="Calibri"/>
          <w:lang w:eastAsia="pt-BR"/>
        </w:rPr>
        <w:t xml:space="preserve"> nos últimos </w:t>
      </w:r>
      <w:r>
        <w:rPr>
          <w:rFonts w:ascii="Calibri" w:eastAsia="Batang" w:hAnsi="Calibri" w:cs="Calibri"/>
          <w:lang w:eastAsia="pt-BR"/>
        </w:rPr>
        <w:t>cinco</w:t>
      </w:r>
      <w:r w:rsidRPr="00A72F7D">
        <w:rPr>
          <w:rFonts w:ascii="Calibri" w:eastAsia="Batang" w:hAnsi="Calibri" w:cs="Calibri"/>
          <w:lang w:eastAsia="pt-BR"/>
        </w:rPr>
        <w:t xml:space="preserve"> anos, </w:t>
      </w:r>
      <w:r>
        <w:rPr>
          <w:rFonts w:ascii="Calibri" w:eastAsia="Batang" w:hAnsi="Calibri" w:cs="Calibri"/>
          <w:lang w:eastAsia="pt-BR"/>
        </w:rPr>
        <w:t xml:space="preserve">que se iguala à taxa da inflação geral da economia no prazo de </w:t>
      </w:r>
      <w:r w:rsidRPr="00A72F7D">
        <w:rPr>
          <w:rFonts w:ascii="Calibri" w:eastAsia="Batang" w:hAnsi="Calibri" w:cs="Calibri"/>
          <w:lang w:eastAsia="pt-BR"/>
        </w:rPr>
        <w:t xml:space="preserve">30 </w:t>
      </w:r>
      <w:r>
        <w:rPr>
          <w:rFonts w:ascii="Calibri" w:eastAsia="Batang" w:hAnsi="Calibri" w:cs="Calibri"/>
          <w:lang w:eastAsia="pt-BR"/>
        </w:rPr>
        <w:t>anos</w:t>
      </w:r>
      <w:r w:rsidRPr="00A72F7D">
        <w:rPr>
          <w:rFonts w:ascii="Calibri" w:eastAsia="Batang" w:hAnsi="Calibri" w:cs="Calibri"/>
          <w:lang w:eastAsia="pt-BR"/>
        </w:rPr>
        <w:t>.</w:t>
      </w:r>
    </w:p>
    <w:p w14:paraId="4B8A4D9B" w14:textId="77777777" w:rsidR="0007185D" w:rsidRDefault="00663658" w:rsidP="0007185D">
      <w:pPr>
        <w:keepLines/>
        <w:autoSpaceDE w:val="0"/>
        <w:autoSpaceDN w:val="0"/>
        <w:adjustRightInd w:val="0"/>
        <w:spacing w:after="240" w:line="240" w:lineRule="auto"/>
        <w:jc w:val="both"/>
        <w:rPr>
          <w:rFonts w:ascii="Calibri" w:eastAsia="Batang" w:hAnsi="Calibri" w:cs="Calibri"/>
          <w:lang w:eastAsia="pt-BR"/>
        </w:rPr>
      </w:pPr>
      <w:r w:rsidRPr="00A72F7D">
        <w:rPr>
          <w:rFonts w:ascii="Calibri" w:eastAsia="Batang" w:hAnsi="Calibri" w:cs="Calibri"/>
          <w:lang w:eastAsia="pt-BR"/>
        </w:rPr>
        <w:t xml:space="preserve">Essas e outras estimativas são revisadas anualmente e podem divergir dos resultados reais devido a mudanças nas condições de mercado e econômicas, além do comportamento real das premissas atuariais. </w:t>
      </w:r>
    </w:p>
    <w:p w14:paraId="13D023B4" w14:textId="77777777" w:rsidR="0007185D" w:rsidRDefault="00663658" w:rsidP="0007185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Estimativas relacionadas a processos judiciais e contingências</w:t>
      </w:r>
    </w:p>
    <w:p w14:paraId="32F6758D" w14:textId="77777777" w:rsidR="004C0090" w:rsidRPr="00A41D4E" w:rsidRDefault="00663658" w:rsidP="004C0090">
      <w:pPr>
        <w:keepLines/>
        <w:autoSpaceDE w:val="0"/>
        <w:autoSpaceDN w:val="0"/>
        <w:adjustRightInd w:val="0"/>
        <w:spacing w:after="240" w:line="240" w:lineRule="auto"/>
        <w:jc w:val="both"/>
        <w:rPr>
          <w:rFonts w:ascii="Calibri" w:eastAsia="Batang" w:hAnsi="Calibri" w:cs="Calibri"/>
          <w:lang w:eastAsia="pt-BR"/>
        </w:rPr>
      </w:pPr>
      <w:r w:rsidRPr="00A41D4E">
        <w:rPr>
          <w:rFonts w:ascii="Calibri" w:eastAsia="Batang" w:hAnsi="Calibri" w:cs="Calibri"/>
          <w:lang w:eastAsia="pt-BR"/>
        </w:rPr>
        <w:t>A companhia é parte em processos judiciais e administrativos envolvendo questões cíveis, fiscais e trabalhistas decorrente</w:t>
      </w:r>
      <w:r>
        <w:rPr>
          <w:rFonts w:ascii="Calibri" w:eastAsia="Batang" w:hAnsi="Calibri" w:cs="Calibri"/>
          <w:lang w:eastAsia="pt-BR"/>
        </w:rPr>
        <w:t>s</w:t>
      </w:r>
      <w:r w:rsidRPr="00A41D4E">
        <w:rPr>
          <w:rFonts w:ascii="Calibri" w:eastAsia="Batang" w:hAnsi="Calibri" w:cs="Calibri"/>
          <w:lang w:eastAsia="pt-BR"/>
        </w:rPr>
        <w:t xml:space="preserve"> do curso normal de suas operações e utiliza-se de estimativas para reconhecer os valores e a probabilidade de saída de recursos com base em pareceres de seus assessores jurídicos, e nos julgamentos da Administração.</w:t>
      </w:r>
    </w:p>
    <w:p w14:paraId="34086ECD" w14:textId="77777777" w:rsidR="004C0090" w:rsidRPr="00A41D4E" w:rsidRDefault="00663658" w:rsidP="004C0090">
      <w:pPr>
        <w:keepLines/>
        <w:autoSpaceDE w:val="0"/>
        <w:autoSpaceDN w:val="0"/>
        <w:adjustRightInd w:val="0"/>
        <w:spacing w:after="240" w:line="240" w:lineRule="auto"/>
        <w:jc w:val="both"/>
        <w:rPr>
          <w:rFonts w:ascii="Calibri" w:eastAsia="Batang" w:hAnsi="Calibri" w:cs="Calibri"/>
          <w:lang w:eastAsia="pt-BR"/>
        </w:rPr>
      </w:pPr>
      <w:r w:rsidRPr="00A41D4E">
        <w:rPr>
          <w:rFonts w:ascii="Calibri" w:eastAsia="Batang" w:hAnsi="Calibri" w:cs="Calibri"/>
          <w:lang w:eastAsia="pt-BR"/>
        </w:rPr>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w:t>
      </w:r>
    </w:p>
    <w:p w14:paraId="428F7A60" w14:textId="77777777" w:rsidR="004C0090" w:rsidRPr="00A41D4E" w:rsidRDefault="00663658" w:rsidP="004C0090">
      <w:pPr>
        <w:keepLines/>
        <w:autoSpaceDE w:val="0"/>
        <w:autoSpaceDN w:val="0"/>
        <w:adjustRightInd w:val="0"/>
        <w:spacing w:after="240" w:line="240" w:lineRule="auto"/>
        <w:jc w:val="both"/>
        <w:rPr>
          <w:rFonts w:ascii="Calibri" w:eastAsia="Batang" w:hAnsi="Calibri" w:cs="Calibri"/>
          <w:lang w:eastAsia="pt-BR"/>
        </w:rPr>
      </w:pPr>
      <w:r w:rsidRPr="00A41D4E">
        <w:rPr>
          <w:rFonts w:ascii="Calibri" w:eastAsia="Batang" w:hAnsi="Calibri" w:cs="Calibri"/>
          <w:lang w:eastAsia="pt-BR"/>
        </w:rPr>
        <w:t>Decisões judiciais e administrativas em ações contra a companhia, nova jurisprudência, alterações no conjunto de provas existentes podem resultar na alteração na probabilidade de saída de recursos e suas mensurações mediante análise de seus fundamentos.</w:t>
      </w:r>
    </w:p>
    <w:p w14:paraId="15568ECB" w14:textId="77777777" w:rsidR="004C0090" w:rsidRPr="00A41D4E" w:rsidRDefault="00663658" w:rsidP="004C0090">
      <w:pPr>
        <w:keepLines/>
        <w:autoSpaceDE w:val="0"/>
        <w:autoSpaceDN w:val="0"/>
        <w:adjustRightInd w:val="0"/>
        <w:spacing w:after="240" w:line="240" w:lineRule="auto"/>
        <w:jc w:val="both"/>
        <w:rPr>
          <w:rFonts w:ascii="Calibri" w:eastAsia="Batang" w:hAnsi="Calibri" w:cs="Calibri"/>
          <w:lang w:eastAsia="pt-BR"/>
        </w:rPr>
      </w:pPr>
      <w:r w:rsidRPr="00A41D4E">
        <w:rPr>
          <w:rFonts w:ascii="Calibri" w:eastAsia="Batang" w:hAnsi="Calibri" w:cs="Calibri"/>
          <w:lang w:eastAsia="pt-BR"/>
        </w:rPr>
        <w:t>Informações sobre processos provisionados e contingências são apresentadas na nota explicativa 1</w:t>
      </w:r>
      <w:r>
        <w:rPr>
          <w:rFonts w:ascii="Calibri" w:eastAsia="Batang" w:hAnsi="Calibri" w:cs="Calibri"/>
          <w:lang w:eastAsia="pt-BR"/>
        </w:rPr>
        <w:t>8</w:t>
      </w:r>
      <w:r w:rsidRPr="00A41D4E">
        <w:rPr>
          <w:rFonts w:ascii="Calibri" w:eastAsia="Batang" w:hAnsi="Calibri" w:cs="Calibri"/>
          <w:lang w:eastAsia="pt-BR"/>
        </w:rPr>
        <w:t>.</w:t>
      </w:r>
    </w:p>
    <w:p w14:paraId="34B0B406" w14:textId="77777777" w:rsidR="0007185D" w:rsidRDefault="00663658" w:rsidP="0007185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Tributos diferidos sobre o lucro</w:t>
      </w:r>
    </w:p>
    <w:p w14:paraId="79F71F72" w14:textId="77777777" w:rsidR="00040796" w:rsidRDefault="00663658" w:rsidP="0007185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realiza julgamentos para determinar o reconhecimento e o valor dos tributos diferidos nas demonstrações financeiras. Os ativos fiscais diferidos são reconhecidos se for provável a existência de lucros tributáveis futuros.</w:t>
      </w:r>
    </w:p>
    <w:p w14:paraId="187E4D61" w14:textId="77777777" w:rsidR="0007185D" w:rsidRPr="005A0B6A" w:rsidRDefault="00663658" w:rsidP="0007185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movimentação </w:t>
      </w:r>
      <w:r w:rsidRPr="00577721">
        <w:rPr>
          <w:rFonts w:ascii="Calibri" w:eastAsia="Batang" w:hAnsi="Calibri" w:cs="Calibri"/>
          <w:lang w:eastAsia="pt-BR"/>
        </w:rPr>
        <w:t xml:space="preserve">do imposto de renda e contribuição </w:t>
      </w:r>
      <w:r>
        <w:rPr>
          <w:rFonts w:ascii="Calibri" w:eastAsia="Batang" w:hAnsi="Calibri" w:cs="Calibri"/>
          <w:lang w:eastAsia="pt-BR"/>
        </w:rPr>
        <w:t xml:space="preserve">social sobre o lucro líquido </w:t>
      </w:r>
      <w:r w:rsidRPr="00577721">
        <w:rPr>
          <w:rFonts w:ascii="Calibri" w:eastAsia="Batang" w:hAnsi="Calibri" w:cs="Calibri"/>
          <w:lang w:eastAsia="pt-BR"/>
        </w:rPr>
        <w:t xml:space="preserve">diferidos </w:t>
      </w:r>
      <w:r>
        <w:rPr>
          <w:rFonts w:ascii="Calibri" w:eastAsia="Batang" w:hAnsi="Calibri" w:cs="Calibri"/>
          <w:lang w:eastAsia="pt-BR"/>
        </w:rPr>
        <w:t>estão apresentados na nota explicativa 9.1.</w:t>
      </w:r>
    </w:p>
    <w:p w14:paraId="406B4A8B" w14:textId="77777777" w:rsidR="004408EF" w:rsidRDefault="00663658" w:rsidP="004408EF">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Perdas de crédito esperadas</w:t>
      </w:r>
    </w:p>
    <w:p w14:paraId="6F179B32" w14:textId="77777777" w:rsidR="004C0090" w:rsidRPr="00A41D4E" w:rsidRDefault="00663658" w:rsidP="004C0090">
      <w:pPr>
        <w:keepLines/>
        <w:autoSpaceDE w:val="0"/>
        <w:autoSpaceDN w:val="0"/>
        <w:adjustRightInd w:val="0"/>
        <w:spacing w:after="240" w:line="240" w:lineRule="auto"/>
        <w:jc w:val="both"/>
        <w:rPr>
          <w:rFonts w:ascii="Calibri" w:eastAsia="Batang" w:hAnsi="Calibri" w:cs="Calibri"/>
          <w:lang w:eastAsia="pt-BR"/>
        </w:rPr>
      </w:pPr>
      <w:r w:rsidRPr="00A41D4E">
        <w:rPr>
          <w:rFonts w:ascii="Calibri" w:eastAsia="Batang" w:hAnsi="Calibri" w:cs="Calibri"/>
          <w:lang w:eastAsia="pt-BR"/>
        </w:rPr>
        <w:t xml:space="preserve">A provisão de perdas de crédito esperadas (PCE) para ativos financeiros se baseia em premissas de risco de </w:t>
      </w:r>
      <w:r w:rsidRPr="00A41D4E">
        <w:rPr>
          <w:rFonts w:ascii="Calibri" w:eastAsia="Batang" w:hAnsi="Calibri" w:cs="Calibri"/>
          <w:i/>
          <w:lang w:eastAsia="pt-BR"/>
        </w:rPr>
        <w:t>default</w:t>
      </w:r>
      <w:r w:rsidRPr="00A41D4E">
        <w:rPr>
          <w:rFonts w:ascii="Calibri" w:eastAsia="Batang" w:hAnsi="Calibri" w:cs="Calibri"/>
          <w:lang w:eastAsia="pt-BR"/>
        </w:rPr>
        <w:t>, determinação da ocorrência ou não de aumento significativo no risco de crédito, fator de recuperação, entre outras. Para tal, a companhia utiliza julgamentos nessas premissas, além de informações sobre atrasos nos pagamentos e avaliações do instrumento financeiro com base em classificações externas de riscos e metodologias internas de avaliação.</w:t>
      </w:r>
    </w:p>
    <w:p w14:paraId="77A9D229" w14:textId="77777777" w:rsidR="00F768B8" w:rsidRDefault="00663658" w:rsidP="00F768B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Incerteza sobre tratamento de tributos sobre o lucro</w:t>
      </w:r>
    </w:p>
    <w:p w14:paraId="48F0589E" w14:textId="77777777" w:rsidR="007D769F" w:rsidRDefault="00663658" w:rsidP="00F768B8">
      <w:pPr>
        <w:keepLines/>
        <w:autoSpaceDE w:val="0"/>
        <w:autoSpaceDN w:val="0"/>
        <w:adjustRightInd w:val="0"/>
        <w:spacing w:after="240" w:line="240" w:lineRule="auto"/>
        <w:jc w:val="both"/>
        <w:rPr>
          <w:rFonts w:ascii="Calibri" w:eastAsia="Batang" w:hAnsi="Calibri" w:cs="Calibri"/>
          <w:lang w:eastAsia="pt-BR"/>
        </w:rPr>
      </w:pPr>
      <w:r w:rsidRPr="007D769F">
        <w:rPr>
          <w:rFonts w:ascii="Calibri" w:eastAsia="Batang" w:hAnsi="Calibri" w:cs="Calibri"/>
          <w:lang w:eastAsia="pt-BR"/>
        </w:rPr>
        <w:t>As regras e regulamentos de tributos sobre lucro podem ser interpretados de forma diferente pelas autoridades fiscais, podendo ocorrer situações em que as interpretações das autoridades fiscais divirjam do entendimento da companhia.</w:t>
      </w:r>
    </w:p>
    <w:p w14:paraId="47848AA0" w14:textId="77777777" w:rsidR="00F768B8" w:rsidRDefault="00663658" w:rsidP="00F768B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As incertezas sobre tratamento de tributos sobre o lucro representam os riscos de que a autoridade fiscal não aceite um determinado tratamento tributário aplicado pela companhia. </w:t>
      </w:r>
      <w:r w:rsidRPr="007D769F">
        <w:rPr>
          <w:rFonts w:ascii="Calibri" w:eastAsia="Batang" w:hAnsi="Calibri" w:cs="Calibri"/>
          <w:lang w:eastAsia="pt-BR"/>
        </w:rPr>
        <w:t>Com base na melhor forma de estimar a resolução da incerteza, a companhia avalia cada tratamento fiscal incerto separadamente ou em conjunto de temas onde há interdependência quanto ao resultado esperado</w:t>
      </w:r>
      <w:r>
        <w:rPr>
          <w:rFonts w:ascii="Calibri" w:eastAsia="Batang" w:hAnsi="Calibri" w:cs="Calibri"/>
          <w:lang w:eastAsia="pt-BR"/>
        </w:rPr>
        <w:t>.</w:t>
      </w:r>
    </w:p>
    <w:p w14:paraId="42C7052D" w14:textId="77777777" w:rsidR="007D769F" w:rsidRPr="0011214D" w:rsidRDefault="00663658" w:rsidP="00F768B8">
      <w:pPr>
        <w:keepLines/>
        <w:autoSpaceDE w:val="0"/>
        <w:autoSpaceDN w:val="0"/>
        <w:adjustRightInd w:val="0"/>
        <w:spacing w:after="240" w:line="240" w:lineRule="auto"/>
        <w:jc w:val="both"/>
        <w:rPr>
          <w:rFonts w:ascii="Calibri" w:eastAsia="Batang" w:hAnsi="Calibri" w:cs="Calibri"/>
          <w:lang w:eastAsia="pt-BR"/>
        </w:rPr>
      </w:pPr>
      <w:r w:rsidRPr="007D769F">
        <w:rPr>
          <w:rFonts w:ascii="Calibri" w:eastAsia="Batang" w:hAnsi="Calibri" w:cs="Calibri"/>
          <w:lang w:eastAsia="pt-BR"/>
        </w:rPr>
        <w:t>A companhia estima a probabilidade de aceitação do tratamento fiscal incerto pela autoridade fiscal com base em avaliações técnicas de seus assessores jurídicos, considerando precedentes jurisprudenciais aplicáveis a legislação tributária vigente, que podem ser impactados principalmente por mudanças nas regras fiscais ou decisões judiciais que alterem a análise dos fundamentos da incerteza.</w:t>
      </w:r>
    </w:p>
    <w:bookmarkEnd w:id="38"/>
    <w:p w14:paraId="681E5C26" w14:textId="77777777" w:rsidR="00F768B8" w:rsidRPr="009A417F" w:rsidRDefault="00F768B8" w:rsidP="00CE79CE">
      <w:pPr>
        <w:tabs>
          <w:tab w:val="left" w:pos="2475"/>
        </w:tabs>
        <w:spacing w:after="0" w:line="240" w:lineRule="auto"/>
        <w:rPr>
          <w:rFonts w:ascii="Calibri" w:eastAsia="Batang" w:hAnsi="Calibri" w:cs="Times New Roman"/>
          <w:bCs/>
          <w:sz w:val="10"/>
          <w:lang w:eastAsia="pt-BR"/>
        </w:rPr>
        <w:sectPr w:rsidR="00F768B8" w:rsidRPr="009A417F" w:rsidSect="009F3D6B">
          <w:headerReference w:type="even" r:id="rId88"/>
          <w:headerReference w:type="default" r:id="rId89"/>
          <w:footerReference w:type="even" r:id="rId90"/>
          <w:footerReference w:type="default" r:id="rId91"/>
          <w:headerReference w:type="first" r:id="rId92"/>
          <w:footerReference w:type="first" r:id="rId93"/>
          <w:type w:val="continuous"/>
          <w:pgSz w:w="11906" w:h="16838" w:code="9"/>
          <w:pgMar w:top="1871" w:right="851" w:bottom="1134" w:left="851" w:header="567" w:footer="454" w:gutter="0"/>
          <w:cols w:space="708"/>
          <w:docGrid w:linePitch="360"/>
        </w:sectPr>
      </w:pPr>
    </w:p>
    <w:p w14:paraId="6FC1FE9C" w14:textId="77777777" w:rsidR="00701426" w:rsidRPr="00701426" w:rsidRDefault="00663658" w:rsidP="0070142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9" w:name="_Toc256000014"/>
      <w:bookmarkStart w:id="40" w:name="_DMBM_32101"/>
      <w:r w:rsidRPr="00244628">
        <w:rPr>
          <w:rFonts w:ascii="Calibri" w:eastAsia="Batang" w:hAnsi="Calibri" w:cs="Calibri"/>
          <w:b/>
          <w:sz w:val="26"/>
          <w:szCs w:val="26"/>
          <w:lang w:eastAsia="pt-BR"/>
        </w:rPr>
        <w:lastRenderedPageBreak/>
        <w:t>Novas normas e interpretações</w:t>
      </w:r>
      <w:bookmarkEnd w:id="39"/>
    </w:p>
    <w:p w14:paraId="00519A97" w14:textId="77777777" w:rsidR="00A73862" w:rsidRPr="00416C18" w:rsidRDefault="00663658" w:rsidP="003E52BF">
      <w:pPr>
        <w:keepNext/>
        <w:keepLines/>
        <w:numPr>
          <w:ilvl w:val="1"/>
          <w:numId w:val="1"/>
        </w:numPr>
        <w:spacing w:before="240" w:after="240" w:line="240" w:lineRule="auto"/>
        <w:ind w:left="567" w:hanging="567"/>
        <w:jc w:val="both"/>
        <w:outlineLvl w:val="1"/>
        <w:rPr>
          <w:rFonts w:ascii="Calibri" w:eastAsia="Batang" w:hAnsi="Calibri" w:cs="Segoe UI"/>
          <w:b/>
          <w:bCs/>
          <w:sz w:val="24"/>
          <w:szCs w:val="24"/>
          <w:lang w:val="en-US" w:eastAsia="pt-BR"/>
        </w:rPr>
      </w:pPr>
      <w:r w:rsidRPr="00416C18">
        <w:rPr>
          <w:rFonts w:ascii="Calibri" w:eastAsia="Batang" w:hAnsi="Calibri" w:cs="Segoe UI"/>
          <w:b/>
          <w:bCs/>
          <w:sz w:val="24"/>
          <w:szCs w:val="24"/>
          <w:lang w:val="en-US" w:eastAsia="pt-BR"/>
        </w:rPr>
        <w:t>International Accounting Standards Board - IASB </w:t>
      </w:r>
    </w:p>
    <w:p w14:paraId="55A44655" w14:textId="77777777" w:rsidR="00663ADF" w:rsidRPr="00663ADF" w:rsidRDefault="00663658" w:rsidP="00663ADF">
      <w:pPr>
        <w:keepLines/>
        <w:autoSpaceDE w:val="0"/>
        <w:autoSpaceDN w:val="0"/>
        <w:adjustRightInd w:val="0"/>
        <w:spacing w:after="240" w:line="240" w:lineRule="auto"/>
        <w:jc w:val="both"/>
        <w:rPr>
          <w:rFonts w:ascii="Calibri" w:eastAsia="Batang" w:hAnsi="Calibri" w:cs="Calibri"/>
          <w:lang w:eastAsia="pt-BR"/>
        </w:rPr>
      </w:pPr>
      <w:r w:rsidRPr="00111C43">
        <w:rPr>
          <w:rFonts w:ascii="Calibri" w:eastAsia="Batang" w:hAnsi="Calibri" w:cs="Calibri"/>
          <w:lang w:eastAsia="pt-BR"/>
        </w:rPr>
        <w:t>A companhia é regida pelos regramentos publicados pelo Comitê de Pronunciamentos Contábeis - CPC, que emite pronunciamentos, revisões de pronunciamentos e interpretações análogos às IFRS, tal como emitidas pelo IASB. Os principais normativos emitidos pelo IASB, mas que ainda não entraram em vigor até 31 de dezembro de 2023 são:</w:t>
      </w:r>
    </w:p>
    <w:tbl>
      <w:tblPr>
        <w:tblW w:w="102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61"/>
        <w:gridCol w:w="79"/>
        <w:gridCol w:w="71"/>
        <w:gridCol w:w="5325"/>
        <w:gridCol w:w="150"/>
        <w:gridCol w:w="574"/>
        <w:gridCol w:w="140"/>
        <w:gridCol w:w="1356"/>
        <w:gridCol w:w="105"/>
      </w:tblGrid>
      <w:tr w:rsidR="005C2D30" w14:paraId="40CD7D65" w14:textId="77777777" w:rsidTr="004F5F25">
        <w:trPr>
          <w:gridAfter w:val="1"/>
          <w:wAfter w:w="105" w:type="dxa"/>
          <w:trHeight w:hRule="exact" w:val="735"/>
        </w:trPr>
        <w:tc>
          <w:tcPr>
            <w:tcW w:w="2414"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1A2AFC8E" w14:textId="77777777" w:rsidR="00E81DF0" w:rsidRPr="00616993" w:rsidRDefault="00663658" w:rsidP="00E954CB">
            <w:pPr>
              <w:keepNext/>
              <w:spacing w:after="0" w:line="240" w:lineRule="auto"/>
              <w:rPr>
                <w:rFonts w:ascii="Calibri" w:eastAsia="Calibri" w:hAnsi="Calibri" w:cs="Calibri"/>
                <w:b/>
                <w:color w:val="000000"/>
                <w:sz w:val="18"/>
                <w:szCs w:val="20"/>
                <w:lang w:val="de-DE" w:eastAsia="de-DE" w:bidi="pt-BR"/>
              </w:rPr>
            </w:pPr>
            <w:bookmarkStart w:id="41" w:name="DOC_TBL00007_1_1"/>
            <w:bookmarkEnd w:id="41"/>
            <w:r w:rsidRPr="00616993">
              <w:rPr>
                <w:rFonts w:ascii="Calibri" w:eastAsia="Calibri" w:hAnsi="Calibri" w:cs="Calibri"/>
                <w:b/>
                <w:color w:val="000000"/>
                <w:sz w:val="18"/>
                <w:szCs w:val="20"/>
                <w:lang w:val="de-DE" w:eastAsia="de-DE" w:bidi="pt-BR"/>
              </w:rPr>
              <w:t>Norma</w:t>
            </w:r>
          </w:p>
        </w:tc>
        <w:tc>
          <w:tcPr>
            <w:tcW w:w="140" w:type="dxa"/>
            <w:gridSpan w:val="2"/>
            <w:tcBorders>
              <w:top w:val="nil"/>
              <w:left w:val="nil"/>
              <w:bottom w:val="single" w:sz="4" w:space="0" w:color="000000"/>
              <w:right w:val="nil"/>
              <w:tl2br w:val="nil"/>
              <w:tr2bl w:val="nil"/>
            </w:tcBorders>
            <w:shd w:val="solid" w:color="D9D9D9" w:fill="FFFFFF"/>
            <w:tcMar>
              <w:left w:w="60" w:type="dxa"/>
              <w:right w:w="60" w:type="dxa"/>
            </w:tcMar>
            <w:vAlign w:val="bottom"/>
          </w:tcPr>
          <w:p w14:paraId="7E2794FF" w14:textId="77777777" w:rsidR="00E81DF0" w:rsidRPr="00616993" w:rsidRDefault="00E81DF0" w:rsidP="00E954CB">
            <w:pPr>
              <w:keepNext/>
              <w:spacing w:after="0" w:line="240" w:lineRule="auto"/>
              <w:rPr>
                <w:rFonts w:ascii="Calibri" w:eastAsia="Calibri" w:hAnsi="Calibri" w:cs="Calibri"/>
                <w:b/>
                <w:color w:val="000000"/>
                <w:sz w:val="18"/>
                <w:szCs w:val="20"/>
                <w:lang w:val="de-DE" w:eastAsia="de-DE"/>
              </w:rPr>
            </w:pPr>
          </w:p>
        </w:tc>
        <w:tc>
          <w:tcPr>
            <w:tcW w:w="6120" w:type="dxa"/>
            <w:gridSpan w:val="4"/>
            <w:tcBorders>
              <w:top w:val="nil"/>
              <w:left w:val="nil"/>
              <w:bottom w:val="single" w:sz="4" w:space="0" w:color="000000"/>
              <w:right w:val="nil"/>
              <w:tl2br w:val="nil"/>
              <w:tr2bl w:val="nil"/>
            </w:tcBorders>
            <w:shd w:val="solid" w:color="D9D9D9" w:fill="FFFFFF"/>
            <w:tcMar>
              <w:left w:w="60" w:type="dxa"/>
              <w:right w:w="60" w:type="dxa"/>
            </w:tcMar>
            <w:vAlign w:val="bottom"/>
          </w:tcPr>
          <w:p w14:paraId="4F8BEA6E" w14:textId="77777777" w:rsidR="00E81DF0" w:rsidRPr="00616993" w:rsidRDefault="00663658" w:rsidP="00E954CB">
            <w:pPr>
              <w:keepNext/>
              <w:spacing w:after="0" w:line="240" w:lineRule="auto"/>
              <w:rPr>
                <w:rFonts w:ascii="Calibri" w:eastAsia="Calibri" w:hAnsi="Calibri" w:cs="Calibri"/>
                <w:b/>
                <w:color w:val="000000"/>
                <w:sz w:val="18"/>
                <w:szCs w:val="20"/>
                <w:lang w:val="de-DE" w:eastAsia="de-DE"/>
              </w:rPr>
            </w:pPr>
            <w:r w:rsidRPr="00616993">
              <w:rPr>
                <w:rFonts w:ascii="Calibri" w:eastAsia="Calibri" w:hAnsi="Calibri" w:cs="Calibri"/>
                <w:b/>
                <w:color w:val="000000"/>
                <w:sz w:val="18"/>
                <w:szCs w:val="20"/>
                <w:lang w:val="de-DE" w:eastAsia="de-DE"/>
              </w:rPr>
              <w:t>Descrição</w:t>
            </w:r>
          </w:p>
        </w:tc>
        <w:tc>
          <w:tcPr>
            <w:tcW w:w="1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45AD581A" w14:textId="77777777" w:rsidR="00E81DF0" w:rsidRPr="00616993" w:rsidRDefault="00E81DF0" w:rsidP="00E954CB">
            <w:pPr>
              <w:keepNext/>
              <w:spacing w:after="0" w:line="240" w:lineRule="auto"/>
              <w:rPr>
                <w:rFonts w:ascii="Calibri" w:eastAsia="Calibri" w:hAnsi="Calibri" w:cs="Calibri"/>
                <w:b/>
                <w:color w:val="000000"/>
                <w:sz w:val="18"/>
                <w:szCs w:val="20"/>
                <w:lang w:val="de-DE" w:eastAsia="de-DE"/>
              </w:rPr>
            </w:pPr>
          </w:p>
        </w:tc>
        <w:tc>
          <w:tcPr>
            <w:tcW w:w="1356"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2619A4A1" w14:textId="77777777" w:rsidR="00E81DF0" w:rsidRPr="00616993" w:rsidRDefault="00663658" w:rsidP="00E954CB">
            <w:pPr>
              <w:keepNext/>
              <w:spacing w:after="0" w:line="240" w:lineRule="auto"/>
              <w:rPr>
                <w:rFonts w:ascii="Calibri" w:eastAsia="Calibri" w:hAnsi="Calibri" w:cs="Calibri"/>
                <w:b/>
                <w:color w:val="000000"/>
                <w:sz w:val="18"/>
                <w:szCs w:val="20"/>
                <w:lang w:val="de-DE" w:eastAsia="de-DE" w:bidi="pt-BR"/>
              </w:rPr>
            </w:pPr>
            <w:r w:rsidRPr="00616993">
              <w:rPr>
                <w:rFonts w:ascii="Calibri" w:eastAsia="Calibri" w:hAnsi="Calibri" w:cs="Calibri"/>
                <w:b/>
                <w:color w:val="000000"/>
                <w:sz w:val="18"/>
                <w:szCs w:val="20"/>
                <w:lang w:val="de-DE" w:eastAsia="de-DE"/>
              </w:rPr>
              <w:t>Data de vigência e disposição transitória</w:t>
            </w:r>
          </w:p>
        </w:tc>
      </w:tr>
      <w:tr w:rsidR="005C2D30" w14:paraId="19695F53" w14:textId="77777777" w:rsidTr="008879C9">
        <w:trPr>
          <w:trHeight w:hRule="exact" w:val="1455"/>
        </w:trPr>
        <w:tc>
          <w:tcPr>
            <w:tcW w:w="2475" w:type="dxa"/>
            <w:gridSpan w:val="2"/>
            <w:tcBorders>
              <w:top w:val="inset" w:sz="12" w:space="0" w:color="008542"/>
              <w:left w:val="nil"/>
              <w:bottom w:val="single" w:sz="4" w:space="0" w:color="008542"/>
              <w:right w:val="nil"/>
            </w:tcBorders>
            <w:tcMar>
              <w:top w:w="0" w:type="dxa"/>
              <w:left w:w="60" w:type="dxa"/>
              <w:bottom w:w="0" w:type="dxa"/>
              <w:right w:w="60" w:type="dxa"/>
            </w:tcMar>
          </w:tcPr>
          <w:p w14:paraId="26505B6B" w14:textId="77777777" w:rsidR="004F5F25" w:rsidRPr="00570754" w:rsidRDefault="00663658" w:rsidP="005B162A">
            <w:pPr>
              <w:keepNext/>
              <w:spacing w:after="0" w:line="240" w:lineRule="auto"/>
              <w:jc w:val="both"/>
              <w:rPr>
                <w:rFonts w:ascii="Petrobras Sans" w:eastAsia="Times New Roman" w:hAnsi="Petrobras Sans" w:cs="Petrobras Sans"/>
                <w:i/>
                <w:color w:val="000000"/>
                <w:sz w:val="16"/>
                <w:szCs w:val="24"/>
                <w:lang w:val="en-US" w:eastAsia="de-DE"/>
              </w:rPr>
            </w:pPr>
            <w:r w:rsidRPr="00AC6970">
              <w:rPr>
                <w:rFonts w:ascii="Petrobras Sans" w:eastAsia="Times New Roman" w:hAnsi="Petrobras Sans" w:cs="Petrobras Sans"/>
                <w:i/>
                <w:color w:val="000000"/>
                <w:sz w:val="16"/>
                <w:szCs w:val="24"/>
                <w:lang w:val="en-US" w:eastAsia="de-DE"/>
              </w:rPr>
              <w:t>Lease Liability in a Sale and Leaseback - Amendments to IFRS 16</w:t>
            </w:r>
          </w:p>
        </w:tc>
        <w:tc>
          <w:tcPr>
            <w:tcW w:w="150" w:type="dxa"/>
            <w:gridSpan w:val="2"/>
            <w:tcBorders>
              <w:top w:val="inset" w:sz="12" w:space="0" w:color="008542"/>
              <w:left w:val="nil"/>
              <w:bottom w:val="single" w:sz="4" w:space="0" w:color="008542"/>
              <w:right w:val="nil"/>
            </w:tcBorders>
            <w:tcMar>
              <w:top w:w="0" w:type="dxa"/>
              <w:left w:w="60" w:type="dxa"/>
              <w:bottom w:w="0" w:type="dxa"/>
              <w:right w:w="60" w:type="dxa"/>
            </w:tcMar>
          </w:tcPr>
          <w:p w14:paraId="73CFD589" w14:textId="77777777" w:rsidR="004F5F25" w:rsidRPr="00570754" w:rsidRDefault="004F5F25" w:rsidP="005B162A">
            <w:pPr>
              <w:keepNext/>
              <w:spacing w:after="0" w:line="240" w:lineRule="auto"/>
              <w:jc w:val="both"/>
              <w:rPr>
                <w:rFonts w:ascii="Petrobras Sans" w:eastAsia="Times New Roman" w:hAnsi="Petrobras Sans" w:cs="Petrobras Sans"/>
                <w:i/>
                <w:color w:val="000000"/>
                <w:sz w:val="16"/>
                <w:szCs w:val="24"/>
                <w:lang w:val="en-US" w:eastAsia="de-DE"/>
              </w:rPr>
            </w:pPr>
          </w:p>
        </w:tc>
        <w:tc>
          <w:tcPr>
            <w:tcW w:w="5325" w:type="dxa"/>
            <w:tcBorders>
              <w:top w:val="inset" w:sz="12" w:space="0" w:color="008542"/>
              <w:left w:val="nil"/>
              <w:bottom w:val="single" w:sz="4" w:space="0" w:color="008542"/>
              <w:right w:val="nil"/>
            </w:tcBorders>
            <w:tcMar>
              <w:top w:w="0" w:type="dxa"/>
              <w:left w:w="60" w:type="dxa"/>
              <w:bottom w:w="0" w:type="dxa"/>
              <w:right w:w="60" w:type="dxa"/>
            </w:tcMar>
          </w:tcPr>
          <w:p w14:paraId="073FD56B" w14:textId="77777777" w:rsidR="004F5F25" w:rsidRDefault="00663658" w:rsidP="005B162A">
            <w:pPr>
              <w:keepNext/>
              <w:spacing w:after="0" w:line="240" w:lineRule="auto"/>
              <w:jc w:val="both"/>
              <w:rPr>
                <w:rFonts w:ascii="Petrobras Sans" w:eastAsia="Times New Roman" w:hAnsi="Petrobras Sans" w:cs="Petrobras Sans"/>
                <w:color w:val="000000"/>
                <w:sz w:val="16"/>
                <w:szCs w:val="24"/>
                <w:lang w:val="de-DE" w:eastAsia="de-DE"/>
              </w:rPr>
            </w:pPr>
            <w:r w:rsidRPr="00AC6970">
              <w:rPr>
                <w:rFonts w:ascii="Petrobras Sans" w:eastAsia="Times New Roman" w:hAnsi="Petrobras Sans" w:cs="Petrobras Sans"/>
                <w:color w:val="000000"/>
                <w:sz w:val="16"/>
                <w:szCs w:val="24"/>
                <w:lang w:val="de-DE" w:eastAsia="de-DE"/>
              </w:rPr>
              <w:t>Adiciona requerimentos que especificam que o vendedor-arrendatário deve mensurar subsequentemente o passivo de arrendamento derivado da transferência de ativo - que atende aos requisitos do IFRS 15 para ser contabilizada como venda - e retroarrendamento (</w:t>
            </w:r>
            <w:r w:rsidRPr="004232ED">
              <w:rPr>
                <w:rFonts w:ascii="Petrobras Sans" w:eastAsia="Times New Roman" w:hAnsi="Petrobras Sans" w:cs="Petrobras Sans"/>
                <w:i/>
                <w:iCs/>
                <w:color w:val="000000"/>
                <w:sz w:val="16"/>
                <w:szCs w:val="24"/>
                <w:lang w:val="de-DE" w:eastAsia="de-DE"/>
              </w:rPr>
              <w:t>Sale and Leaseback</w:t>
            </w:r>
            <w:r w:rsidRPr="00AC6970">
              <w:rPr>
                <w:rFonts w:ascii="Petrobras Sans" w:eastAsia="Times New Roman" w:hAnsi="Petrobras Sans" w:cs="Petrobras Sans"/>
                <w:color w:val="000000"/>
                <w:sz w:val="16"/>
                <w:szCs w:val="24"/>
                <w:lang w:val="de-DE" w:eastAsia="de-DE"/>
              </w:rPr>
              <w:t>) de forma que não seja reconhecido ganho ou perda referente ao direito de uso retido na transação</w:t>
            </w:r>
            <w:r>
              <w:rPr>
                <w:rFonts w:ascii="Petrobras Sans" w:eastAsia="Times New Roman" w:hAnsi="Petrobras Sans" w:cs="Petrobras Sans"/>
                <w:color w:val="000000"/>
                <w:sz w:val="16"/>
                <w:szCs w:val="24"/>
                <w:lang w:val="de-DE" w:eastAsia="de-DE"/>
              </w:rPr>
              <w:t xml:space="preserve">. </w:t>
            </w:r>
          </w:p>
        </w:tc>
        <w:tc>
          <w:tcPr>
            <w:tcW w:w="150" w:type="dxa"/>
            <w:tcBorders>
              <w:top w:val="inset" w:sz="12" w:space="0" w:color="008542"/>
              <w:left w:val="nil"/>
              <w:bottom w:val="single" w:sz="4" w:space="0" w:color="008542"/>
              <w:right w:val="nil"/>
            </w:tcBorders>
            <w:tcMar>
              <w:top w:w="0" w:type="dxa"/>
              <w:left w:w="60" w:type="dxa"/>
              <w:bottom w:w="0" w:type="dxa"/>
              <w:right w:w="60" w:type="dxa"/>
            </w:tcMar>
          </w:tcPr>
          <w:p w14:paraId="36EB2C09" w14:textId="77777777" w:rsidR="004F5F25" w:rsidRDefault="004F5F25" w:rsidP="005B162A">
            <w:pPr>
              <w:keepNext/>
              <w:spacing w:after="0" w:line="240" w:lineRule="auto"/>
              <w:jc w:val="both"/>
              <w:rPr>
                <w:rFonts w:ascii="Petrobras Sans" w:eastAsia="Times New Roman" w:hAnsi="Petrobras Sans" w:cs="Petrobras Sans"/>
                <w:i/>
                <w:color w:val="000000"/>
                <w:sz w:val="16"/>
                <w:szCs w:val="24"/>
                <w:lang w:val="de-DE" w:eastAsia="de-DE"/>
              </w:rPr>
            </w:pPr>
          </w:p>
        </w:tc>
        <w:tc>
          <w:tcPr>
            <w:tcW w:w="2175" w:type="dxa"/>
            <w:gridSpan w:val="4"/>
            <w:tcBorders>
              <w:top w:val="inset" w:sz="12" w:space="0" w:color="008542"/>
              <w:left w:val="nil"/>
              <w:bottom w:val="single" w:sz="4" w:space="0" w:color="008542"/>
              <w:right w:val="nil"/>
            </w:tcBorders>
            <w:tcMar>
              <w:top w:w="0" w:type="dxa"/>
              <w:left w:w="60" w:type="dxa"/>
              <w:bottom w:w="0" w:type="dxa"/>
              <w:right w:w="60" w:type="dxa"/>
            </w:tcMar>
          </w:tcPr>
          <w:p w14:paraId="770517A7" w14:textId="77777777" w:rsidR="004F5F25" w:rsidRDefault="00663658" w:rsidP="005B162A">
            <w:pPr>
              <w:keepNext/>
              <w:spacing w:after="0" w:line="240" w:lineRule="auto"/>
              <w:jc w:val="right"/>
              <w:rPr>
                <w:rFonts w:ascii="Petrobras Sans" w:eastAsia="Times New Roman" w:hAnsi="Petrobras Sans" w:cs="Petrobras Sans"/>
                <w:color w:val="000000"/>
                <w:sz w:val="16"/>
                <w:szCs w:val="24"/>
                <w:lang w:val="de-DE" w:eastAsia="de-DE"/>
              </w:rPr>
            </w:pPr>
            <w:r w:rsidRPr="00AC6970">
              <w:rPr>
                <w:rFonts w:ascii="Petrobras Sans" w:eastAsia="Times New Roman" w:hAnsi="Petrobras Sans" w:cs="Petrobras Sans"/>
                <w:color w:val="000000"/>
                <w:sz w:val="16"/>
                <w:szCs w:val="24"/>
                <w:lang w:val="de-DE" w:eastAsia="de-DE"/>
              </w:rPr>
              <w:t>1º de janeiro de 2024, aplicação retrospectiva.</w:t>
            </w:r>
            <w:r>
              <w:rPr>
                <w:rFonts w:ascii="Petrobras Sans" w:eastAsia="Times New Roman" w:hAnsi="Petrobras Sans" w:cs="Petrobras Sans"/>
                <w:color w:val="000000"/>
                <w:sz w:val="16"/>
                <w:szCs w:val="24"/>
                <w:lang w:val="de-DE" w:eastAsia="de-DE"/>
              </w:rPr>
              <w:t xml:space="preserve"> </w:t>
            </w:r>
          </w:p>
        </w:tc>
      </w:tr>
      <w:tr w:rsidR="005C2D30" w14:paraId="6915E4B4" w14:textId="77777777" w:rsidTr="008879C9">
        <w:trPr>
          <w:trHeight w:hRule="exact" w:val="3398"/>
        </w:trPr>
        <w:tc>
          <w:tcPr>
            <w:tcW w:w="2475" w:type="dxa"/>
            <w:gridSpan w:val="2"/>
            <w:tcBorders>
              <w:top w:val="single" w:sz="4" w:space="0" w:color="008542"/>
              <w:left w:val="nil"/>
              <w:bottom w:val="single" w:sz="4" w:space="0" w:color="008542"/>
              <w:right w:val="nil"/>
            </w:tcBorders>
            <w:tcMar>
              <w:top w:w="0" w:type="dxa"/>
              <w:left w:w="60" w:type="dxa"/>
              <w:bottom w:w="0" w:type="dxa"/>
              <w:right w:w="60" w:type="dxa"/>
            </w:tcMar>
          </w:tcPr>
          <w:p w14:paraId="7A7ABE27" w14:textId="77777777" w:rsidR="004F5F25" w:rsidRPr="00AC6970" w:rsidRDefault="00663658" w:rsidP="005B162A">
            <w:pPr>
              <w:keepNext/>
              <w:spacing w:after="0" w:line="240" w:lineRule="auto"/>
              <w:jc w:val="both"/>
              <w:rPr>
                <w:rFonts w:ascii="Petrobras Sans" w:eastAsia="Times New Roman" w:hAnsi="Petrobras Sans" w:cs="Petrobras Sans"/>
                <w:i/>
                <w:color w:val="000000"/>
                <w:sz w:val="16"/>
                <w:szCs w:val="24"/>
                <w:lang w:val="en-US" w:eastAsia="de-DE"/>
              </w:rPr>
            </w:pPr>
            <w:r w:rsidRPr="00AC6970">
              <w:rPr>
                <w:rFonts w:ascii="Petrobras Sans" w:eastAsia="Times New Roman" w:hAnsi="Petrobras Sans" w:cs="Petrobras Sans"/>
                <w:i/>
                <w:color w:val="000000"/>
                <w:sz w:val="16"/>
                <w:szCs w:val="24"/>
                <w:lang w:val="en-US" w:eastAsia="de-DE"/>
              </w:rPr>
              <w:t xml:space="preserve">Classification of Liabilities as Current or Non-current / </w:t>
            </w:r>
          </w:p>
          <w:p w14:paraId="51DDD78D" w14:textId="77777777" w:rsidR="004F5F25" w:rsidRPr="00570754" w:rsidRDefault="00663658" w:rsidP="005B162A">
            <w:pPr>
              <w:keepNext/>
              <w:spacing w:after="0" w:line="240" w:lineRule="auto"/>
              <w:jc w:val="both"/>
              <w:rPr>
                <w:rFonts w:ascii="Petrobras Sans" w:eastAsia="Times New Roman" w:hAnsi="Petrobras Sans" w:cs="Petrobras Sans"/>
                <w:i/>
                <w:color w:val="000000"/>
                <w:sz w:val="16"/>
                <w:szCs w:val="24"/>
                <w:lang w:val="en-US" w:eastAsia="de-DE"/>
              </w:rPr>
            </w:pPr>
            <w:r w:rsidRPr="00AC6970">
              <w:rPr>
                <w:rFonts w:ascii="Petrobras Sans" w:eastAsia="Times New Roman" w:hAnsi="Petrobras Sans" w:cs="Petrobras Sans"/>
                <w:i/>
                <w:color w:val="000000"/>
                <w:sz w:val="16"/>
                <w:szCs w:val="24"/>
                <w:lang w:val="en-US" w:eastAsia="de-DE"/>
              </w:rPr>
              <w:t>Non-current Liabilities with Covenants- Amendments to IAS 1</w:t>
            </w:r>
          </w:p>
        </w:tc>
        <w:tc>
          <w:tcPr>
            <w:tcW w:w="150" w:type="dxa"/>
            <w:gridSpan w:val="2"/>
            <w:tcBorders>
              <w:top w:val="single" w:sz="4" w:space="0" w:color="008542"/>
              <w:left w:val="nil"/>
              <w:bottom w:val="single" w:sz="4" w:space="0" w:color="008542"/>
              <w:right w:val="nil"/>
            </w:tcBorders>
            <w:tcMar>
              <w:top w:w="0" w:type="dxa"/>
              <w:left w:w="60" w:type="dxa"/>
              <w:bottom w:w="0" w:type="dxa"/>
              <w:right w:w="60" w:type="dxa"/>
            </w:tcMar>
          </w:tcPr>
          <w:p w14:paraId="46A31FF4" w14:textId="77777777" w:rsidR="004F5F25" w:rsidRPr="00570754" w:rsidRDefault="004F5F25" w:rsidP="005B162A">
            <w:pPr>
              <w:keepNext/>
              <w:spacing w:after="0" w:line="240" w:lineRule="auto"/>
              <w:jc w:val="both"/>
              <w:rPr>
                <w:rFonts w:ascii="Petrobras Sans" w:eastAsia="Times New Roman" w:hAnsi="Petrobras Sans" w:cs="Petrobras Sans"/>
                <w:i/>
                <w:color w:val="000000"/>
                <w:sz w:val="16"/>
                <w:szCs w:val="24"/>
                <w:lang w:val="en-US" w:eastAsia="de-DE"/>
              </w:rPr>
            </w:pPr>
          </w:p>
        </w:tc>
        <w:tc>
          <w:tcPr>
            <w:tcW w:w="5325" w:type="dxa"/>
            <w:tcBorders>
              <w:top w:val="single" w:sz="4" w:space="0" w:color="008542"/>
              <w:left w:val="nil"/>
              <w:bottom w:val="single" w:sz="4" w:space="0" w:color="008542"/>
              <w:right w:val="nil"/>
            </w:tcBorders>
            <w:tcMar>
              <w:top w:w="0" w:type="dxa"/>
              <w:left w:w="60" w:type="dxa"/>
              <w:bottom w:w="0" w:type="dxa"/>
              <w:right w:w="60" w:type="dxa"/>
            </w:tcMar>
          </w:tcPr>
          <w:p w14:paraId="7B0DA469" w14:textId="77777777" w:rsidR="004F5F25" w:rsidRDefault="00663658" w:rsidP="005B162A">
            <w:pPr>
              <w:keepNext/>
              <w:spacing w:after="0" w:line="240" w:lineRule="auto"/>
              <w:jc w:val="both"/>
              <w:rPr>
                <w:rFonts w:ascii="Petrobras Sans" w:eastAsia="Times New Roman" w:hAnsi="Petrobras Sans" w:cs="Petrobras Sans"/>
                <w:color w:val="000000"/>
                <w:sz w:val="16"/>
                <w:szCs w:val="24"/>
                <w:lang w:val="de-DE" w:eastAsia="de-DE"/>
              </w:rPr>
            </w:pPr>
            <w:r w:rsidRPr="00AC6970">
              <w:rPr>
                <w:rFonts w:ascii="Petrobras Sans" w:eastAsia="Times New Roman" w:hAnsi="Petrobras Sans" w:cs="Petrobras Sans"/>
                <w:color w:val="000000"/>
                <w:sz w:val="16"/>
                <w:szCs w:val="24"/>
                <w:lang w:val="de-DE" w:eastAsia="de-DE"/>
              </w:rPr>
              <w:t>As emendas estabelecem que o passivo deve ser classificado como circulante quando a entidade não tem o direito no final do período de reporte de diferir a liquidação do passivo durante pelo menos doze meses após o período de reporte.</w:t>
            </w:r>
          </w:p>
          <w:p w14:paraId="55694901" w14:textId="77777777" w:rsidR="004F5F25" w:rsidRDefault="004F5F25" w:rsidP="005B162A">
            <w:pPr>
              <w:keepNext/>
              <w:spacing w:after="0" w:line="240" w:lineRule="auto"/>
              <w:rPr>
                <w:rFonts w:ascii="Petrobras Sans" w:eastAsia="Times New Roman" w:hAnsi="Petrobras Sans" w:cs="Petrobras Sans"/>
                <w:color w:val="000000"/>
                <w:sz w:val="16"/>
                <w:szCs w:val="24"/>
                <w:lang w:val="de-DE" w:eastAsia="de-DE"/>
              </w:rPr>
            </w:pPr>
          </w:p>
          <w:p w14:paraId="432284C1" w14:textId="77777777" w:rsidR="004F5F25" w:rsidRDefault="00663658" w:rsidP="005B162A">
            <w:pPr>
              <w:keepNext/>
              <w:spacing w:after="0" w:line="240" w:lineRule="auto"/>
              <w:jc w:val="both"/>
              <w:rPr>
                <w:rFonts w:ascii="Petrobras Sans" w:eastAsia="Times New Roman" w:hAnsi="Petrobras Sans" w:cs="Petrobras Sans"/>
                <w:color w:val="000000"/>
                <w:sz w:val="16"/>
                <w:szCs w:val="24"/>
                <w:lang w:val="de-DE" w:eastAsia="de-DE"/>
              </w:rPr>
            </w:pPr>
            <w:r w:rsidRPr="00AC6970">
              <w:rPr>
                <w:rFonts w:ascii="Petrobras Sans" w:eastAsia="Times New Roman" w:hAnsi="Petrobras Sans" w:cs="Petrobras Sans"/>
                <w:color w:val="000000"/>
                <w:sz w:val="16"/>
                <w:szCs w:val="24"/>
                <w:lang w:val="de-DE" w:eastAsia="de-DE"/>
              </w:rPr>
              <w:t xml:space="preserve">Entre outras orientações, as emendas determinam que a classificação de um passivo não é afetada pela probabilidade de exercício do direito de diferir a liquidação do passivo. Adicionalmente, segundo as emendas, apenas </w:t>
            </w:r>
            <w:r w:rsidRPr="004232ED">
              <w:rPr>
                <w:rFonts w:ascii="Petrobras Sans" w:eastAsia="Times New Roman" w:hAnsi="Petrobras Sans" w:cs="Petrobras Sans"/>
                <w:i/>
                <w:iCs/>
                <w:color w:val="000000"/>
                <w:sz w:val="16"/>
                <w:szCs w:val="24"/>
                <w:lang w:val="de-DE" w:eastAsia="de-DE"/>
              </w:rPr>
              <w:t>covenants</w:t>
            </w:r>
            <w:r w:rsidRPr="00AC6970">
              <w:rPr>
                <w:rFonts w:ascii="Petrobras Sans" w:eastAsia="Times New Roman" w:hAnsi="Petrobras Sans" w:cs="Petrobras Sans"/>
                <w:color w:val="000000"/>
                <w:sz w:val="16"/>
                <w:szCs w:val="24"/>
                <w:lang w:val="de-DE" w:eastAsia="de-DE"/>
              </w:rPr>
              <w:t xml:space="preserve"> cujo cumprimento é obrigatório antes do, ou, no final do período de reporte devem afetar a classificação de um passivo como circulante ou não circulante.</w:t>
            </w:r>
          </w:p>
          <w:p w14:paraId="1E4BAE57" w14:textId="77777777" w:rsidR="004F5F25" w:rsidRDefault="004F5F25" w:rsidP="005B162A">
            <w:pPr>
              <w:keepNext/>
              <w:spacing w:after="0" w:line="240" w:lineRule="auto"/>
              <w:rPr>
                <w:rFonts w:ascii="Petrobras Sans" w:eastAsia="Times New Roman" w:hAnsi="Petrobras Sans" w:cs="Petrobras Sans"/>
                <w:color w:val="000000"/>
                <w:sz w:val="16"/>
                <w:szCs w:val="24"/>
                <w:lang w:val="de-DE" w:eastAsia="de-DE"/>
              </w:rPr>
            </w:pPr>
          </w:p>
          <w:p w14:paraId="586C0B5B" w14:textId="77777777" w:rsidR="004F5F25" w:rsidRDefault="00663658" w:rsidP="005B162A">
            <w:pPr>
              <w:keepNext/>
              <w:spacing w:after="0" w:line="240" w:lineRule="auto"/>
              <w:jc w:val="both"/>
              <w:rPr>
                <w:rFonts w:ascii="Petrobras Sans" w:eastAsia="Times New Roman" w:hAnsi="Petrobras Sans" w:cs="Petrobras Sans"/>
                <w:color w:val="000000"/>
                <w:sz w:val="16"/>
                <w:szCs w:val="24"/>
                <w:lang w:val="de-DE" w:eastAsia="de-DE"/>
              </w:rPr>
            </w:pPr>
            <w:r w:rsidRPr="00AC6970">
              <w:rPr>
                <w:rFonts w:ascii="Petrobras Sans" w:eastAsia="Times New Roman" w:hAnsi="Petrobras Sans" w:cs="Petrobras Sans"/>
                <w:color w:val="000000"/>
                <w:sz w:val="16"/>
                <w:szCs w:val="24"/>
                <w:lang w:val="de-DE" w:eastAsia="de-DE"/>
              </w:rPr>
              <w:t xml:space="preserve">Divulgações adicionais também são requeridas pelas emendas, incluindo informações sobre passivos não circulantes com cláusulas restritivas </w:t>
            </w:r>
            <w:r w:rsidRPr="004232ED">
              <w:rPr>
                <w:rFonts w:ascii="Petrobras Sans" w:eastAsia="Times New Roman" w:hAnsi="Petrobras Sans" w:cs="Petrobras Sans"/>
                <w:i/>
                <w:iCs/>
                <w:color w:val="000000"/>
                <w:sz w:val="16"/>
                <w:szCs w:val="24"/>
                <w:lang w:val="de-DE" w:eastAsia="de-DE"/>
              </w:rPr>
              <w:t>covenants</w:t>
            </w:r>
            <w:r w:rsidRPr="00AC6970">
              <w:rPr>
                <w:rFonts w:ascii="Petrobras Sans" w:eastAsia="Times New Roman" w:hAnsi="Petrobras Sans" w:cs="Petrobras Sans"/>
                <w:color w:val="000000"/>
                <w:sz w:val="16"/>
                <w:szCs w:val="24"/>
                <w:lang w:val="de-DE" w:eastAsia="de-DE"/>
              </w:rPr>
              <w:t xml:space="preserve"> cujo cumprimento é obrigatório em até 12 meses após a data de reporte.</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43FC9466" w14:textId="77777777" w:rsidR="004F5F25" w:rsidRDefault="004F5F25" w:rsidP="005B162A">
            <w:pPr>
              <w:keepNext/>
              <w:spacing w:after="0" w:line="240" w:lineRule="auto"/>
              <w:jc w:val="both"/>
              <w:rPr>
                <w:rFonts w:ascii="Petrobras Sans" w:eastAsia="Times New Roman" w:hAnsi="Petrobras Sans" w:cs="Petrobras Sans"/>
                <w:i/>
                <w:color w:val="000000"/>
                <w:sz w:val="16"/>
                <w:szCs w:val="24"/>
                <w:lang w:val="de-DE" w:eastAsia="de-DE"/>
              </w:rPr>
            </w:pPr>
          </w:p>
        </w:tc>
        <w:tc>
          <w:tcPr>
            <w:tcW w:w="2175" w:type="dxa"/>
            <w:gridSpan w:val="4"/>
            <w:tcBorders>
              <w:top w:val="single" w:sz="4" w:space="0" w:color="008542"/>
              <w:left w:val="nil"/>
              <w:bottom w:val="single" w:sz="4" w:space="0" w:color="008542"/>
              <w:right w:val="nil"/>
            </w:tcBorders>
            <w:tcMar>
              <w:top w:w="0" w:type="dxa"/>
              <w:left w:w="60" w:type="dxa"/>
              <w:bottom w:w="0" w:type="dxa"/>
              <w:right w:w="60" w:type="dxa"/>
            </w:tcMar>
          </w:tcPr>
          <w:p w14:paraId="4BD5EDF0" w14:textId="77777777" w:rsidR="004F5F25" w:rsidRDefault="00663658" w:rsidP="005B162A">
            <w:pPr>
              <w:keepNext/>
              <w:spacing w:after="0" w:line="240" w:lineRule="auto"/>
              <w:jc w:val="right"/>
              <w:rPr>
                <w:rFonts w:ascii="Petrobras Sans" w:eastAsia="Times New Roman" w:hAnsi="Petrobras Sans" w:cs="Petrobras Sans"/>
                <w:color w:val="000000"/>
                <w:sz w:val="16"/>
                <w:szCs w:val="24"/>
                <w:lang w:val="de-DE" w:eastAsia="de-DE"/>
              </w:rPr>
            </w:pPr>
            <w:r w:rsidRPr="00AC6970">
              <w:rPr>
                <w:rFonts w:ascii="Petrobras Sans" w:eastAsia="Times New Roman" w:hAnsi="Petrobras Sans" w:cs="Petrobras Sans"/>
                <w:color w:val="000000"/>
                <w:sz w:val="16"/>
                <w:szCs w:val="24"/>
                <w:lang w:val="de-DE" w:eastAsia="de-DE"/>
              </w:rPr>
              <w:t>1º de janeiro de 2024, aplicação retrospectiva.</w:t>
            </w:r>
          </w:p>
        </w:tc>
      </w:tr>
      <w:tr w:rsidR="005C2D30" w14:paraId="43FE47F6" w14:textId="77777777" w:rsidTr="004F5F25">
        <w:trPr>
          <w:trHeight w:hRule="exact" w:val="1140"/>
        </w:trPr>
        <w:tc>
          <w:tcPr>
            <w:tcW w:w="2475" w:type="dxa"/>
            <w:gridSpan w:val="2"/>
            <w:tcBorders>
              <w:top w:val="single" w:sz="4" w:space="0" w:color="008542"/>
              <w:left w:val="nil"/>
              <w:bottom w:val="single" w:sz="4" w:space="0" w:color="008542"/>
              <w:right w:val="nil"/>
            </w:tcBorders>
            <w:tcMar>
              <w:top w:w="0" w:type="dxa"/>
              <w:left w:w="60" w:type="dxa"/>
              <w:bottom w:w="0" w:type="dxa"/>
              <w:right w:w="60" w:type="dxa"/>
            </w:tcMar>
          </w:tcPr>
          <w:p w14:paraId="07F3C967" w14:textId="77777777" w:rsidR="004F5F25" w:rsidRPr="00570754" w:rsidRDefault="00663658" w:rsidP="005B162A">
            <w:pPr>
              <w:keepNext/>
              <w:spacing w:after="0" w:line="240" w:lineRule="auto"/>
              <w:jc w:val="both"/>
              <w:rPr>
                <w:rFonts w:ascii="Petrobras Sans" w:eastAsia="Times New Roman" w:hAnsi="Petrobras Sans" w:cs="Petrobras Sans"/>
                <w:i/>
                <w:color w:val="000000"/>
                <w:sz w:val="16"/>
                <w:szCs w:val="24"/>
                <w:lang w:val="en-US" w:eastAsia="de-DE"/>
              </w:rPr>
            </w:pPr>
            <w:r w:rsidRPr="00AC6970">
              <w:rPr>
                <w:rFonts w:ascii="Petrobras Sans" w:eastAsia="Times New Roman" w:hAnsi="Petrobras Sans" w:cs="Petrobras Sans"/>
                <w:i/>
                <w:color w:val="000000"/>
                <w:sz w:val="16"/>
                <w:szCs w:val="24"/>
                <w:lang w:val="en-US" w:eastAsia="de-DE"/>
              </w:rPr>
              <w:t>Supplier Finance Arrangements - Amendments to IAS 7 and IFRS 7</w:t>
            </w:r>
          </w:p>
        </w:tc>
        <w:tc>
          <w:tcPr>
            <w:tcW w:w="150" w:type="dxa"/>
            <w:gridSpan w:val="2"/>
            <w:tcBorders>
              <w:top w:val="single" w:sz="4" w:space="0" w:color="008542"/>
              <w:left w:val="nil"/>
              <w:bottom w:val="single" w:sz="4" w:space="0" w:color="008542"/>
              <w:right w:val="nil"/>
            </w:tcBorders>
            <w:tcMar>
              <w:top w:w="0" w:type="dxa"/>
              <w:left w:w="60" w:type="dxa"/>
              <w:bottom w:w="0" w:type="dxa"/>
              <w:right w:w="60" w:type="dxa"/>
            </w:tcMar>
          </w:tcPr>
          <w:p w14:paraId="2E821922" w14:textId="77777777" w:rsidR="004F5F25" w:rsidRPr="00570754" w:rsidRDefault="004F5F25" w:rsidP="005B162A">
            <w:pPr>
              <w:keepNext/>
              <w:spacing w:after="0" w:line="240" w:lineRule="auto"/>
              <w:jc w:val="both"/>
              <w:rPr>
                <w:rFonts w:ascii="Petrobras Sans" w:eastAsia="Times New Roman" w:hAnsi="Petrobras Sans" w:cs="Petrobras Sans"/>
                <w:i/>
                <w:color w:val="000000"/>
                <w:sz w:val="16"/>
                <w:szCs w:val="24"/>
                <w:lang w:val="en-US" w:eastAsia="de-DE"/>
              </w:rPr>
            </w:pPr>
          </w:p>
        </w:tc>
        <w:tc>
          <w:tcPr>
            <w:tcW w:w="5325" w:type="dxa"/>
            <w:tcBorders>
              <w:top w:val="single" w:sz="4" w:space="0" w:color="008542"/>
              <w:left w:val="nil"/>
              <w:bottom w:val="single" w:sz="4" w:space="0" w:color="008542"/>
              <w:right w:val="nil"/>
            </w:tcBorders>
            <w:tcMar>
              <w:top w:w="0" w:type="dxa"/>
              <w:left w:w="60" w:type="dxa"/>
              <w:bottom w:w="0" w:type="dxa"/>
              <w:right w:w="60" w:type="dxa"/>
            </w:tcMar>
          </w:tcPr>
          <w:p w14:paraId="500B0757" w14:textId="77777777" w:rsidR="004F5F25" w:rsidRDefault="00663658" w:rsidP="005B162A">
            <w:pPr>
              <w:keepNext/>
              <w:spacing w:after="0" w:line="240" w:lineRule="auto"/>
              <w:jc w:val="both"/>
              <w:rPr>
                <w:rFonts w:ascii="Petrobras Sans" w:eastAsia="Times New Roman" w:hAnsi="Petrobras Sans" w:cs="Petrobras Sans"/>
                <w:color w:val="000000"/>
                <w:sz w:val="16"/>
                <w:szCs w:val="24"/>
                <w:lang w:val="de-DE" w:eastAsia="de-DE"/>
              </w:rPr>
            </w:pPr>
            <w:r w:rsidRPr="00AC6970">
              <w:rPr>
                <w:rFonts w:ascii="Petrobras Sans" w:eastAsia="Times New Roman" w:hAnsi="Petrobras Sans" w:cs="Petrobras Sans"/>
                <w:color w:val="000000"/>
                <w:sz w:val="16"/>
                <w:szCs w:val="24"/>
                <w:lang w:val="de-DE" w:eastAsia="de-DE"/>
              </w:rPr>
              <w:t>As emendas estabelecem as características dos acordos de financiamento envolvendo fornecedores e, que devem ser divulgadas determinadas informações relacionadas a tais acordos de forma a possibilitar a avaliação dos efeitos deles sobre os passivos, fluxos de caixa e a exposição ao risco de liquidez.</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52257437" w14:textId="77777777" w:rsidR="004F5F25" w:rsidRDefault="004F5F25" w:rsidP="005B162A">
            <w:pPr>
              <w:keepNext/>
              <w:spacing w:after="0" w:line="240" w:lineRule="auto"/>
              <w:jc w:val="both"/>
              <w:rPr>
                <w:rFonts w:ascii="Petrobras Sans" w:eastAsia="Times New Roman" w:hAnsi="Petrobras Sans" w:cs="Petrobras Sans"/>
                <w:i/>
                <w:color w:val="000000"/>
                <w:sz w:val="16"/>
                <w:szCs w:val="24"/>
                <w:lang w:val="de-DE" w:eastAsia="de-DE"/>
              </w:rPr>
            </w:pPr>
          </w:p>
        </w:tc>
        <w:tc>
          <w:tcPr>
            <w:tcW w:w="2175" w:type="dxa"/>
            <w:gridSpan w:val="4"/>
            <w:tcBorders>
              <w:top w:val="single" w:sz="4" w:space="0" w:color="008542"/>
              <w:left w:val="nil"/>
              <w:bottom w:val="single" w:sz="4" w:space="0" w:color="008542"/>
              <w:right w:val="nil"/>
            </w:tcBorders>
            <w:tcMar>
              <w:top w:w="0" w:type="dxa"/>
              <w:left w:w="60" w:type="dxa"/>
              <w:bottom w:w="0" w:type="dxa"/>
              <w:right w:w="60" w:type="dxa"/>
            </w:tcMar>
          </w:tcPr>
          <w:p w14:paraId="01E83322" w14:textId="77777777" w:rsidR="004F5F25" w:rsidRDefault="00663658" w:rsidP="005B162A">
            <w:pPr>
              <w:keepNext/>
              <w:spacing w:after="0" w:line="240" w:lineRule="auto"/>
              <w:jc w:val="right"/>
              <w:rPr>
                <w:rFonts w:ascii="Petrobras Sans" w:eastAsia="Times New Roman" w:hAnsi="Petrobras Sans" w:cs="Petrobras Sans"/>
                <w:color w:val="000000"/>
                <w:sz w:val="16"/>
                <w:szCs w:val="24"/>
                <w:lang w:val="de-DE" w:eastAsia="de-DE"/>
              </w:rPr>
            </w:pPr>
            <w:r w:rsidRPr="00AC6970">
              <w:rPr>
                <w:rFonts w:ascii="Petrobras Sans" w:eastAsia="Times New Roman" w:hAnsi="Petrobras Sans" w:cs="Petrobras Sans"/>
                <w:color w:val="000000"/>
                <w:sz w:val="16"/>
                <w:szCs w:val="24"/>
                <w:lang w:val="de-DE" w:eastAsia="de-DE"/>
              </w:rPr>
              <w:t>1º de janeiro de 2024 com regras de transição específicas.</w:t>
            </w:r>
          </w:p>
        </w:tc>
      </w:tr>
      <w:tr w:rsidR="005C2D30" w14:paraId="1919B13A" w14:textId="77777777" w:rsidTr="004F5F25">
        <w:trPr>
          <w:trHeight w:hRule="exact" w:val="2403"/>
        </w:trPr>
        <w:tc>
          <w:tcPr>
            <w:tcW w:w="2475" w:type="dxa"/>
            <w:gridSpan w:val="2"/>
            <w:tcBorders>
              <w:top w:val="single" w:sz="4" w:space="0" w:color="008542"/>
              <w:left w:val="nil"/>
              <w:bottom w:val="single" w:sz="4" w:space="0" w:color="008542"/>
              <w:right w:val="nil"/>
            </w:tcBorders>
            <w:tcMar>
              <w:top w:w="0" w:type="dxa"/>
              <w:left w:w="60" w:type="dxa"/>
              <w:bottom w:w="0" w:type="dxa"/>
              <w:right w:w="60" w:type="dxa"/>
            </w:tcMar>
          </w:tcPr>
          <w:p w14:paraId="0D1B9372" w14:textId="77777777" w:rsidR="004F5F25" w:rsidRPr="00570754" w:rsidRDefault="00663658" w:rsidP="005B162A">
            <w:pPr>
              <w:keepNext/>
              <w:spacing w:after="0" w:line="240" w:lineRule="auto"/>
              <w:jc w:val="both"/>
              <w:rPr>
                <w:rFonts w:ascii="Petrobras Sans" w:eastAsia="Times New Roman" w:hAnsi="Petrobras Sans" w:cs="Petrobras Sans"/>
                <w:i/>
                <w:color w:val="000000"/>
                <w:sz w:val="16"/>
                <w:szCs w:val="24"/>
                <w:lang w:val="en-US" w:eastAsia="de-DE"/>
              </w:rPr>
            </w:pPr>
            <w:r w:rsidRPr="00AC6970">
              <w:rPr>
                <w:rFonts w:ascii="Petrobras Sans" w:eastAsia="Times New Roman" w:hAnsi="Petrobras Sans" w:cs="Petrobras Sans"/>
                <w:i/>
                <w:color w:val="000000"/>
                <w:sz w:val="16"/>
                <w:szCs w:val="24"/>
                <w:lang w:val="en-US" w:eastAsia="de-DE"/>
              </w:rPr>
              <w:t>Lack of Exchangeability - Amendments to IAS 21</w:t>
            </w:r>
          </w:p>
        </w:tc>
        <w:tc>
          <w:tcPr>
            <w:tcW w:w="150" w:type="dxa"/>
            <w:gridSpan w:val="2"/>
            <w:tcBorders>
              <w:top w:val="single" w:sz="4" w:space="0" w:color="008542"/>
              <w:left w:val="nil"/>
              <w:bottom w:val="single" w:sz="4" w:space="0" w:color="008542"/>
              <w:right w:val="nil"/>
            </w:tcBorders>
            <w:tcMar>
              <w:top w:w="0" w:type="dxa"/>
              <w:left w:w="60" w:type="dxa"/>
              <w:bottom w:w="0" w:type="dxa"/>
              <w:right w:w="60" w:type="dxa"/>
            </w:tcMar>
          </w:tcPr>
          <w:p w14:paraId="75F4362E" w14:textId="77777777" w:rsidR="004F5F25" w:rsidRPr="00570754" w:rsidRDefault="004F5F25" w:rsidP="005B162A">
            <w:pPr>
              <w:keepNext/>
              <w:spacing w:after="0" w:line="240" w:lineRule="auto"/>
              <w:jc w:val="both"/>
              <w:rPr>
                <w:rFonts w:ascii="Petrobras Sans" w:eastAsia="Times New Roman" w:hAnsi="Petrobras Sans" w:cs="Petrobras Sans"/>
                <w:i/>
                <w:color w:val="000000"/>
                <w:sz w:val="16"/>
                <w:szCs w:val="24"/>
                <w:lang w:val="en-US" w:eastAsia="de-DE"/>
              </w:rPr>
            </w:pPr>
          </w:p>
        </w:tc>
        <w:tc>
          <w:tcPr>
            <w:tcW w:w="5325" w:type="dxa"/>
            <w:tcBorders>
              <w:top w:val="single" w:sz="4" w:space="0" w:color="008542"/>
              <w:left w:val="nil"/>
              <w:bottom w:val="single" w:sz="4" w:space="0" w:color="008542"/>
              <w:right w:val="nil"/>
            </w:tcBorders>
            <w:tcMar>
              <w:top w:w="0" w:type="dxa"/>
              <w:left w:w="60" w:type="dxa"/>
              <w:bottom w:w="0" w:type="dxa"/>
              <w:right w:w="60" w:type="dxa"/>
            </w:tcMar>
          </w:tcPr>
          <w:p w14:paraId="34CF84A3" w14:textId="77777777" w:rsidR="004F5F25" w:rsidRPr="004232ED" w:rsidRDefault="00663658" w:rsidP="005B162A">
            <w:pPr>
              <w:keepNext/>
              <w:spacing w:after="0" w:line="240" w:lineRule="auto"/>
              <w:jc w:val="both"/>
              <w:rPr>
                <w:rFonts w:ascii="Petrobras Sans" w:eastAsia="Times New Roman" w:hAnsi="Petrobras Sans" w:cs="Petrobras Sans"/>
                <w:color w:val="000000"/>
                <w:sz w:val="16"/>
                <w:szCs w:val="24"/>
                <w:lang w:val="de-DE" w:eastAsia="de-DE"/>
              </w:rPr>
            </w:pPr>
            <w:r w:rsidRPr="004232ED">
              <w:rPr>
                <w:rFonts w:ascii="Petrobras Sans" w:eastAsia="Times New Roman" w:hAnsi="Petrobras Sans" w:cs="Petrobras Sans"/>
                <w:color w:val="000000"/>
                <w:sz w:val="16"/>
                <w:szCs w:val="24"/>
                <w:lang w:val="de-DE" w:eastAsia="de-DE"/>
              </w:rPr>
              <w:t>A emendas estabelecem que quando uma moeda não for permutável por outra na data da mensuração, a taxa de câmbio à vista deve ser estimada. Adicional</w:t>
            </w:r>
            <w:r>
              <w:rPr>
                <w:rFonts w:ascii="Petrobras Sans" w:eastAsia="Times New Roman" w:hAnsi="Petrobras Sans" w:cs="Petrobras Sans"/>
                <w:color w:val="000000"/>
                <w:sz w:val="16"/>
                <w:szCs w:val="24"/>
                <w:lang w:val="de-DE" w:eastAsia="de-DE"/>
              </w:rPr>
              <w:t>m</w:t>
            </w:r>
            <w:r w:rsidRPr="004232ED">
              <w:rPr>
                <w:rFonts w:ascii="Petrobras Sans" w:eastAsia="Times New Roman" w:hAnsi="Petrobras Sans" w:cs="Petrobras Sans"/>
                <w:color w:val="000000"/>
                <w:sz w:val="16"/>
                <w:szCs w:val="24"/>
                <w:lang w:val="de-DE" w:eastAsia="de-DE"/>
              </w:rPr>
              <w:t>ente, as emendas orientam sobre como avaliar a permutabilidade entre moedas e como determinar a taxa de câmbio à vista quando da ausência da permutabilidade.</w:t>
            </w:r>
          </w:p>
          <w:p w14:paraId="182039DC" w14:textId="77777777" w:rsidR="004F5F25" w:rsidRPr="004232ED" w:rsidRDefault="004F5F25" w:rsidP="005B162A">
            <w:pPr>
              <w:keepNext/>
              <w:spacing w:after="0" w:line="240" w:lineRule="auto"/>
              <w:rPr>
                <w:rFonts w:ascii="Petrobras Sans" w:eastAsia="Times New Roman" w:hAnsi="Petrobras Sans" w:cs="Petrobras Sans"/>
                <w:color w:val="000000"/>
                <w:sz w:val="16"/>
                <w:szCs w:val="24"/>
                <w:lang w:val="de-DE" w:eastAsia="de-DE"/>
              </w:rPr>
            </w:pPr>
          </w:p>
          <w:p w14:paraId="27585BD4" w14:textId="77777777" w:rsidR="004F5F25" w:rsidRDefault="00663658" w:rsidP="005B162A">
            <w:pPr>
              <w:keepNext/>
              <w:spacing w:after="0" w:line="240" w:lineRule="auto"/>
              <w:jc w:val="both"/>
              <w:rPr>
                <w:rFonts w:ascii="Petrobras Sans" w:eastAsia="Times New Roman" w:hAnsi="Petrobras Sans" w:cs="Petrobras Sans"/>
                <w:color w:val="000000"/>
                <w:sz w:val="16"/>
                <w:szCs w:val="24"/>
                <w:lang w:val="de-DE" w:eastAsia="de-DE"/>
              </w:rPr>
            </w:pPr>
            <w:r w:rsidRPr="004232ED">
              <w:rPr>
                <w:rFonts w:ascii="Petrobras Sans" w:eastAsia="Times New Roman" w:hAnsi="Petrobras Sans" w:cs="Petrobras Sans"/>
                <w:color w:val="000000"/>
                <w:sz w:val="16"/>
                <w:szCs w:val="24"/>
                <w:lang w:val="de-DE" w:eastAsia="de-DE"/>
              </w:rPr>
              <w:t>Quando a taxa de câmbio à vista for estimada porque uma moeda não é permutável por outra moeda, devem ser divulgadas informações que permitam entender como a moeda não permutável por outra moeda afeta, ou se espera que afete, a demonstração do resultado, o balanço patrimonial e a demonstração do fluxo de caixa.</w:t>
            </w:r>
          </w:p>
        </w:tc>
        <w:tc>
          <w:tcPr>
            <w:tcW w:w="150" w:type="dxa"/>
            <w:tcBorders>
              <w:top w:val="single" w:sz="4" w:space="0" w:color="008542"/>
              <w:left w:val="nil"/>
              <w:bottom w:val="single" w:sz="4" w:space="0" w:color="008542"/>
              <w:right w:val="nil"/>
            </w:tcBorders>
            <w:tcMar>
              <w:top w:w="0" w:type="dxa"/>
              <w:left w:w="60" w:type="dxa"/>
              <w:bottom w:w="0" w:type="dxa"/>
              <w:right w:w="60" w:type="dxa"/>
            </w:tcMar>
          </w:tcPr>
          <w:p w14:paraId="03C7A29F" w14:textId="77777777" w:rsidR="004F5F25" w:rsidRDefault="004F5F25" w:rsidP="005B162A">
            <w:pPr>
              <w:keepNext/>
              <w:spacing w:after="0" w:line="240" w:lineRule="auto"/>
              <w:jc w:val="both"/>
              <w:rPr>
                <w:rFonts w:ascii="Petrobras Sans" w:eastAsia="Times New Roman" w:hAnsi="Petrobras Sans" w:cs="Petrobras Sans"/>
                <w:i/>
                <w:color w:val="000000"/>
                <w:sz w:val="16"/>
                <w:szCs w:val="24"/>
                <w:lang w:val="de-DE" w:eastAsia="de-DE"/>
              </w:rPr>
            </w:pPr>
          </w:p>
        </w:tc>
        <w:tc>
          <w:tcPr>
            <w:tcW w:w="2175" w:type="dxa"/>
            <w:gridSpan w:val="4"/>
            <w:tcBorders>
              <w:top w:val="single" w:sz="4" w:space="0" w:color="008542"/>
              <w:left w:val="nil"/>
              <w:bottom w:val="single" w:sz="4" w:space="0" w:color="008542"/>
              <w:right w:val="nil"/>
            </w:tcBorders>
            <w:tcMar>
              <w:top w:w="0" w:type="dxa"/>
              <w:left w:w="60" w:type="dxa"/>
              <w:bottom w:w="0" w:type="dxa"/>
              <w:right w:w="60" w:type="dxa"/>
            </w:tcMar>
          </w:tcPr>
          <w:p w14:paraId="1CB64FA2" w14:textId="77777777" w:rsidR="004F5F25" w:rsidRDefault="00663658" w:rsidP="005B162A">
            <w:pPr>
              <w:keepNext/>
              <w:spacing w:after="0" w:line="240" w:lineRule="auto"/>
              <w:jc w:val="right"/>
              <w:rPr>
                <w:rFonts w:ascii="Petrobras Sans" w:eastAsia="Times New Roman" w:hAnsi="Petrobras Sans" w:cs="Petrobras Sans"/>
                <w:color w:val="000000"/>
                <w:sz w:val="16"/>
                <w:szCs w:val="24"/>
                <w:lang w:val="de-DE" w:eastAsia="de-DE"/>
              </w:rPr>
            </w:pPr>
            <w:r w:rsidRPr="004232ED">
              <w:rPr>
                <w:rFonts w:ascii="Petrobras Sans" w:eastAsia="Times New Roman" w:hAnsi="Petrobras Sans" w:cs="Petrobras Sans"/>
                <w:color w:val="000000"/>
                <w:sz w:val="16"/>
                <w:szCs w:val="24"/>
                <w:lang w:val="de-DE" w:eastAsia="de-DE"/>
              </w:rPr>
              <w:t>1º de janeiro de 2025 com regras de transição específicas.</w:t>
            </w:r>
          </w:p>
        </w:tc>
      </w:tr>
    </w:tbl>
    <w:p w14:paraId="09B0BA77" w14:textId="77777777" w:rsidR="00E81DF0" w:rsidRPr="0042733D" w:rsidRDefault="00E81DF0" w:rsidP="00E81DF0">
      <w:pPr>
        <w:keepNext/>
        <w:widowControl w:val="0"/>
        <w:spacing w:after="0" w:line="240" w:lineRule="auto"/>
        <w:jc w:val="both"/>
        <w:rPr>
          <w:rFonts w:ascii="Calibri" w:eastAsia="Times New Roman" w:hAnsi="Calibri" w:cs="Times New Roman"/>
          <w:b/>
          <w:color w:val="FF0000"/>
          <w:sz w:val="6"/>
          <w:szCs w:val="6"/>
          <w:lang w:val="de-DE" w:eastAsia="pt-BR"/>
        </w:rPr>
      </w:pPr>
    </w:p>
    <w:p w14:paraId="5BEE2A24" w14:textId="77777777" w:rsidR="00E81DF0" w:rsidRPr="0042733D" w:rsidRDefault="00E81DF0" w:rsidP="00E81DF0">
      <w:pPr>
        <w:widowControl w:val="0"/>
        <w:spacing w:after="0" w:line="240" w:lineRule="auto"/>
        <w:rPr>
          <w:rFonts w:ascii="Calibri" w:eastAsia="Times New Roman" w:hAnsi="Calibri" w:cs="Times New Roman"/>
          <w:b/>
          <w:color w:val="548DD4"/>
          <w:sz w:val="6"/>
          <w:szCs w:val="6"/>
          <w:lang w:val="de-DE" w:eastAsia="pt-BR"/>
        </w:rPr>
      </w:pPr>
    </w:p>
    <w:p w14:paraId="5AD388C9" w14:textId="77777777" w:rsidR="00E81DF0" w:rsidRPr="00E81DF0" w:rsidRDefault="00663658" w:rsidP="008E794E">
      <w:pPr>
        <w:keepLines/>
        <w:autoSpaceDE w:val="0"/>
        <w:autoSpaceDN w:val="0"/>
        <w:adjustRightInd w:val="0"/>
        <w:spacing w:after="240" w:line="240" w:lineRule="auto"/>
        <w:jc w:val="both"/>
        <w:rPr>
          <w:rFonts w:ascii="Calibri" w:eastAsia="Batang" w:hAnsi="Calibri" w:cs="Calibri"/>
          <w:lang w:val="de-DE" w:eastAsia="pt-BR"/>
        </w:rPr>
      </w:pPr>
      <w:r w:rsidRPr="001654CC">
        <w:rPr>
          <w:rFonts w:ascii="Calibri" w:eastAsia="Batang" w:hAnsi="Calibri" w:cs="Calibri"/>
          <w:lang w:val="de-DE" w:eastAsia="pt-BR"/>
        </w:rPr>
        <w:t xml:space="preserve">Em relação aos normativos listados acima, de acordo com as avaliações realizadas, a companhia estima que não há impactos na aplicação inicial em suas demonstrações financeiras. </w:t>
      </w:r>
    </w:p>
    <w:p w14:paraId="00335B78" w14:textId="77777777" w:rsidR="00940A07" w:rsidRPr="00E81DF0" w:rsidRDefault="00663658" w:rsidP="00E81DF0">
      <w:pPr>
        <w:keepNext/>
        <w:keepLines/>
        <w:numPr>
          <w:ilvl w:val="1"/>
          <w:numId w:val="1"/>
        </w:numPr>
        <w:spacing w:before="240" w:after="240" w:line="240" w:lineRule="auto"/>
        <w:ind w:left="567" w:hanging="567"/>
        <w:jc w:val="both"/>
        <w:outlineLvl w:val="1"/>
        <w:rPr>
          <w:rFonts w:ascii="Calibri" w:eastAsia="Batang" w:hAnsi="Calibri" w:cs="Segoe UI"/>
          <w:b/>
          <w:bCs/>
          <w:sz w:val="24"/>
          <w:szCs w:val="24"/>
          <w:lang w:eastAsia="pt-BR"/>
        </w:rPr>
      </w:pPr>
      <w:r w:rsidRPr="00E81DF0">
        <w:rPr>
          <w:rFonts w:ascii="Calibri" w:eastAsia="Batang" w:hAnsi="Calibri" w:cs="Segoe UI"/>
          <w:b/>
          <w:bCs/>
          <w:sz w:val="24"/>
          <w:szCs w:val="24"/>
          <w:lang w:eastAsia="pt-BR"/>
        </w:rPr>
        <w:t>Comitê de Pronunciamentos Contábeis (CPC) </w:t>
      </w:r>
    </w:p>
    <w:p w14:paraId="4D48B2E8" w14:textId="77777777" w:rsidR="00E81DF0" w:rsidRPr="00E81DF0" w:rsidRDefault="00663658" w:rsidP="00E81DF0">
      <w:pPr>
        <w:keepLines/>
        <w:autoSpaceDE w:val="0"/>
        <w:autoSpaceDN w:val="0"/>
        <w:adjustRightInd w:val="0"/>
        <w:spacing w:after="240" w:line="240" w:lineRule="auto"/>
        <w:jc w:val="both"/>
        <w:rPr>
          <w:rFonts w:ascii="Segoe UI" w:eastAsia="Batang" w:hAnsi="Segoe UI" w:cs="Segoe UI"/>
          <w:b/>
          <w:bCs/>
          <w:lang w:val="de-DE" w:eastAsia="pt-BR"/>
        </w:rPr>
      </w:pPr>
      <w:r w:rsidRPr="00E81DF0">
        <w:rPr>
          <w:rFonts w:ascii="Calibri" w:eastAsia="Batang" w:hAnsi="Calibri" w:cs="Calibri"/>
          <w:lang w:val="de-DE" w:eastAsia="pt-BR"/>
        </w:rPr>
        <w:t>A seguir são apresentados os normativos emitidos pelo CPC que ainda não entraram em vigor e não tiveram sua adoção antecipada pela companhia até 31 de dezembro de 202</w:t>
      </w:r>
      <w:r>
        <w:rPr>
          <w:rFonts w:ascii="Calibri" w:eastAsia="Batang" w:hAnsi="Calibri" w:cs="Calibri"/>
          <w:lang w:val="de-DE" w:eastAsia="pt-BR"/>
        </w:rPr>
        <w:t>3</w:t>
      </w:r>
      <w:r w:rsidRPr="00E81DF0">
        <w:rPr>
          <w:rFonts w:ascii="Calibri" w:eastAsia="Batang" w:hAnsi="Calibri" w:cs="Calibri"/>
          <w:lang w:val="de-DE" w:eastAsia="pt-BR"/>
        </w:rPr>
        <w:t>, bem como os IFRS equivalentes:</w:t>
      </w:r>
    </w:p>
    <w:tbl>
      <w:tblPr>
        <w:tblW w:w="1026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140"/>
        <w:gridCol w:w="1185"/>
        <w:gridCol w:w="4908"/>
        <w:gridCol w:w="27"/>
        <w:gridCol w:w="140"/>
        <w:gridCol w:w="1356"/>
        <w:gridCol w:w="97"/>
      </w:tblGrid>
      <w:tr w:rsidR="005C2D30" w14:paraId="3F43E7D6" w14:textId="77777777" w:rsidTr="008879C9">
        <w:trPr>
          <w:gridAfter w:val="1"/>
          <w:wAfter w:w="97" w:type="dxa"/>
          <w:trHeight w:hRule="exact" w:val="510"/>
        </w:trPr>
        <w:tc>
          <w:tcPr>
            <w:tcW w:w="2414"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79043D7B" w14:textId="77777777" w:rsidR="00E81DF0" w:rsidRPr="0042733D" w:rsidRDefault="00663658" w:rsidP="00E954CB">
            <w:pPr>
              <w:keepNext/>
              <w:spacing w:after="0" w:line="240" w:lineRule="auto"/>
              <w:rPr>
                <w:rFonts w:ascii="Calibri" w:eastAsia="Calibri" w:hAnsi="Calibri" w:cs="Calibri"/>
                <w:b/>
                <w:color w:val="000000"/>
                <w:sz w:val="18"/>
                <w:szCs w:val="20"/>
                <w:lang w:val="de-DE" w:eastAsia="de-DE" w:bidi="pt-BR"/>
              </w:rPr>
            </w:pPr>
            <w:bookmarkStart w:id="42" w:name="DOC_TBL00008_1_1_0"/>
            <w:bookmarkEnd w:id="42"/>
            <w:r w:rsidRPr="0042733D">
              <w:rPr>
                <w:rFonts w:ascii="Calibri" w:eastAsia="Calibri" w:hAnsi="Calibri" w:cs="Calibri"/>
                <w:b/>
                <w:color w:val="000000"/>
                <w:sz w:val="18"/>
                <w:szCs w:val="20"/>
                <w:lang w:val="de-DE" w:eastAsia="de-DE" w:bidi="pt-BR"/>
              </w:rPr>
              <w:lastRenderedPageBreak/>
              <w:t>Pronunciamento, revisão ou interpretação do CPC</w:t>
            </w:r>
          </w:p>
        </w:tc>
        <w:tc>
          <w:tcPr>
            <w:tcW w:w="1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32B77FAF" w14:textId="77777777" w:rsidR="00E81DF0" w:rsidRPr="0042733D" w:rsidRDefault="00E81DF0" w:rsidP="00E954CB">
            <w:pPr>
              <w:keepNext/>
              <w:spacing w:after="0" w:line="240" w:lineRule="auto"/>
              <w:rPr>
                <w:rFonts w:ascii="Calibri" w:eastAsia="Calibri" w:hAnsi="Calibri" w:cs="Calibri"/>
                <w:b/>
                <w:color w:val="000000"/>
                <w:sz w:val="18"/>
                <w:szCs w:val="20"/>
                <w:lang w:val="de-DE" w:eastAsia="de-DE"/>
              </w:rPr>
            </w:pPr>
          </w:p>
        </w:tc>
        <w:tc>
          <w:tcPr>
            <w:tcW w:w="6120" w:type="dxa"/>
            <w:gridSpan w:val="3"/>
            <w:tcBorders>
              <w:top w:val="nil"/>
              <w:left w:val="nil"/>
              <w:bottom w:val="single" w:sz="4" w:space="0" w:color="000000"/>
              <w:right w:val="nil"/>
              <w:tl2br w:val="nil"/>
              <w:tr2bl w:val="nil"/>
            </w:tcBorders>
            <w:shd w:val="solid" w:color="D9D9D9" w:fill="FFFFFF"/>
            <w:tcMar>
              <w:left w:w="60" w:type="dxa"/>
              <w:right w:w="60" w:type="dxa"/>
            </w:tcMar>
            <w:vAlign w:val="bottom"/>
          </w:tcPr>
          <w:p w14:paraId="44AA3AE9" w14:textId="77777777" w:rsidR="00E81DF0" w:rsidRPr="0042733D" w:rsidRDefault="00663658" w:rsidP="00E954CB">
            <w:pPr>
              <w:keepNext/>
              <w:spacing w:after="0" w:line="240" w:lineRule="auto"/>
              <w:rPr>
                <w:rFonts w:ascii="Calibri" w:eastAsia="Calibri" w:hAnsi="Calibri" w:cs="Calibri"/>
                <w:b/>
                <w:color w:val="000000"/>
                <w:sz w:val="18"/>
                <w:szCs w:val="20"/>
                <w:lang w:val="de-DE" w:eastAsia="de-DE"/>
              </w:rPr>
            </w:pPr>
            <w:r w:rsidRPr="0042733D">
              <w:rPr>
                <w:rFonts w:ascii="Calibri" w:eastAsia="Calibri" w:hAnsi="Calibri" w:cs="Calibri"/>
                <w:b/>
                <w:color w:val="000000"/>
                <w:sz w:val="18"/>
                <w:szCs w:val="20"/>
                <w:lang w:val="de-DE" w:eastAsia="de-DE"/>
              </w:rPr>
              <w:t>IFRS equivalente</w:t>
            </w:r>
          </w:p>
        </w:tc>
        <w:tc>
          <w:tcPr>
            <w:tcW w:w="1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1A2CA6B" w14:textId="77777777" w:rsidR="00E81DF0" w:rsidRPr="0042733D" w:rsidRDefault="00E81DF0" w:rsidP="00E954CB">
            <w:pPr>
              <w:keepNext/>
              <w:spacing w:after="0" w:line="240" w:lineRule="auto"/>
              <w:rPr>
                <w:rFonts w:ascii="Calibri" w:eastAsia="Calibri" w:hAnsi="Calibri" w:cs="Calibri"/>
                <w:b/>
                <w:color w:val="000000"/>
                <w:sz w:val="18"/>
                <w:szCs w:val="20"/>
                <w:lang w:val="de-DE" w:eastAsia="de-DE"/>
              </w:rPr>
            </w:pPr>
          </w:p>
        </w:tc>
        <w:tc>
          <w:tcPr>
            <w:tcW w:w="1356"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6D3C598A" w14:textId="77777777" w:rsidR="00E81DF0" w:rsidRPr="0042733D" w:rsidRDefault="00663658" w:rsidP="00E954CB">
            <w:pPr>
              <w:keepNext/>
              <w:spacing w:after="0" w:line="240" w:lineRule="auto"/>
              <w:rPr>
                <w:rFonts w:ascii="Calibri" w:eastAsia="Calibri" w:hAnsi="Calibri" w:cs="Calibri"/>
                <w:b/>
                <w:color w:val="000000"/>
                <w:sz w:val="18"/>
                <w:szCs w:val="20"/>
                <w:lang w:val="de-DE" w:eastAsia="de-DE" w:bidi="pt-BR"/>
              </w:rPr>
            </w:pPr>
            <w:r w:rsidRPr="0042733D">
              <w:rPr>
                <w:rFonts w:ascii="Calibri" w:eastAsia="Calibri" w:hAnsi="Calibri" w:cs="Calibri"/>
                <w:b/>
                <w:color w:val="000000"/>
                <w:sz w:val="18"/>
                <w:szCs w:val="20"/>
                <w:lang w:val="de-DE" w:eastAsia="de-DE"/>
              </w:rPr>
              <w:t>Data de vigência</w:t>
            </w:r>
          </w:p>
        </w:tc>
      </w:tr>
      <w:tr w:rsidR="005C2D30" w14:paraId="5D1316AE" w14:textId="77777777" w:rsidTr="008879C9">
        <w:trPr>
          <w:trHeight w:hRule="exact" w:val="674"/>
        </w:trPr>
        <w:tc>
          <w:tcPr>
            <w:tcW w:w="3739" w:type="dxa"/>
            <w:gridSpan w:val="3"/>
            <w:tcBorders>
              <w:top w:val="nil"/>
              <w:left w:val="nil"/>
              <w:bottom w:val="single" w:sz="4" w:space="0" w:color="auto"/>
              <w:right w:val="nil"/>
            </w:tcBorders>
            <w:shd w:val="clear" w:color="auto" w:fill="auto"/>
            <w:tcMar>
              <w:top w:w="0" w:type="dxa"/>
              <w:left w:w="0" w:type="dxa"/>
              <w:bottom w:w="0" w:type="dxa"/>
              <w:right w:w="142" w:type="dxa"/>
            </w:tcMar>
          </w:tcPr>
          <w:p w14:paraId="2B21DB61" w14:textId="77777777" w:rsidR="008879C9" w:rsidRPr="008A62E0" w:rsidRDefault="00663658" w:rsidP="005B162A">
            <w:pPr>
              <w:spacing w:after="0" w:line="240" w:lineRule="auto"/>
              <w:rPr>
                <w:rFonts w:ascii="Petrobras Sans" w:eastAsia="Petrobras Sans" w:hAnsi="Petrobras Sans" w:cs="Petrobras Sans"/>
                <w:color w:val="675C53"/>
                <w:sz w:val="15"/>
                <w:szCs w:val="24"/>
                <w:lang w:val="de-DE" w:bidi="pt-BR"/>
              </w:rPr>
            </w:pPr>
            <w:r w:rsidRPr="00562C13">
              <w:rPr>
                <w:rFonts w:ascii="Petrobras Sans" w:eastAsia="Petrobras Sans" w:hAnsi="Petrobras Sans" w:cs="Petrobras Sans"/>
                <w:color w:val="675C53"/>
                <w:sz w:val="15"/>
                <w:szCs w:val="24"/>
                <w:lang w:val="de-DE" w:bidi="pt-BR"/>
              </w:rPr>
              <w:t>Revisão de Pronunciamentos Técnicos nº 23</w:t>
            </w:r>
          </w:p>
        </w:tc>
        <w:tc>
          <w:tcPr>
            <w:tcW w:w="4908" w:type="dxa"/>
            <w:tcBorders>
              <w:top w:val="nil"/>
              <w:left w:val="nil"/>
              <w:bottom w:val="single" w:sz="4" w:space="0" w:color="auto"/>
              <w:right w:val="nil"/>
            </w:tcBorders>
            <w:shd w:val="clear" w:color="auto" w:fill="auto"/>
            <w:tcMar>
              <w:top w:w="0" w:type="dxa"/>
              <w:left w:w="0" w:type="dxa"/>
              <w:bottom w:w="0" w:type="dxa"/>
              <w:right w:w="28" w:type="dxa"/>
            </w:tcMar>
          </w:tcPr>
          <w:p w14:paraId="4CE9DB86" w14:textId="77777777" w:rsidR="008879C9" w:rsidRPr="00562C13" w:rsidRDefault="00663658" w:rsidP="005B162A">
            <w:pPr>
              <w:spacing w:after="0" w:line="240" w:lineRule="auto"/>
              <w:jc w:val="right"/>
              <w:rPr>
                <w:rFonts w:ascii="Petrobras Sans" w:eastAsia="Times New Roman" w:hAnsi="Petrobras Sans" w:cs="Times New Roman"/>
                <w:i/>
                <w:color w:val="675C53"/>
                <w:sz w:val="14"/>
                <w:szCs w:val="14"/>
                <w:lang w:val="en-US"/>
              </w:rPr>
            </w:pPr>
            <w:r w:rsidRPr="00562C13">
              <w:rPr>
                <w:rFonts w:ascii="Petrobras Sans" w:eastAsia="Times New Roman" w:hAnsi="Petrobras Sans" w:cs="Times New Roman"/>
                <w:i/>
                <w:color w:val="675C53"/>
                <w:sz w:val="14"/>
                <w:szCs w:val="14"/>
                <w:lang w:val="en-US"/>
              </w:rPr>
              <w:t xml:space="preserve">Classification of Liabilities as Current or Non-current / Non-current Liabilities with Covenants (Amendments to IAS 1) </w:t>
            </w:r>
          </w:p>
          <w:p w14:paraId="429781DD" w14:textId="77777777" w:rsidR="008879C9" w:rsidRPr="00562C13" w:rsidRDefault="00663658" w:rsidP="005B162A">
            <w:pPr>
              <w:spacing w:after="0" w:line="240" w:lineRule="auto"/>
              <w:jc w:val="right"/>
              <w:rPr>
                <w:rFonts w:ascii="Petrobras Sans" w:eastAsia="Times New Roman" w:hAnsi="Petrobras Sans" w:cs="Times New Roman"/>
                <w:i/>
                <w:color w:val="675C53"/>
                <w:sz w:val="14"/>
                <w:szCs w:val="14"/>
                <w:lang w:val="en-US"/>
              </w:rPr>
            </w:pPr>
            <w:r w:rsidRPr="00562C13">
              <w:rPr>
                <w:rFonts w:ascii="Petrobras Sans" w:eastAsia="Times New Roman" w:hAnsi="Petrobras Sans" w:cs="Times New Roman"/>
                <w:i/>
                <w:color w:val="675C53"/>
                <w:sz w:val="14"/>
                <w:szCs w:val="14"/>
                <w:lang w:val="en-US"/>
              </w:rPr>
              <w:t>Lease Liability in a Sale and Leaseback (Amendments to IFRS 16)</w:t>
            </w:r>
          </w:p>
          <w:p w14:paraId="495DE17D" w14:textId="77777777" w:rsidR="008879C9" w:rsidRPr="00562C13" w:rsidRDefault="008879C9" w:rsidP="005B162A">
            <w:pPr>
              <w:spacing w:after="0" w:line="240" w:lineRule="auto"/>
              <w:jc w:val="right"/>
              <w:rPr>
                <w:rFonts w:ascii="Petrobras Sans" w:eastAsia="Times New Roman" w:hAnsi="Petrobras Sans" w:cs="Times New Roman"/>
                <w:i/>
                <w:color w:val="675C53"/>
                <w:sz w:val="14"/>
                <w:szCs w:val="14"/>
                <w:lang w:val="en-US"/>
              </w:rPr>
            </w:pPr>
          </w:p>
          <w:p w14:paraId="31A048F6" w14:textId="77777777" w:rsidR="008879C9" w:rsidRPr="00C66DEE" w:rsidRDefault="008879C9" w:rsidP="005B162A">
            <w:pPr>
              <w:spacing w:after="0" w:line="240" w:lineRule="auto"/>
              <w:jc w:val="right"/>
              <w:rPr>
                <w:rFonts w:ascii="Petrobras Sans" w:eastAsia="Times New Roman" w:hAnsi="Petrobras Sans" w:cs="Times New Roman"/>
                <w:i/>
                <w:sz w:val="14"/>
                <w:szCs w:val="14"/>
                <w:lang w:val="en-US" w:eastAsia="de-DE"/>
              </w:rPr>
            </w:pPr>
          </w:p>
        </w:tc>
        <w:tc>
          <w:tcPr>
            <w:tcW w:w="1620" w:type="dxa"/>
            <w:gridSpan w:val="4"/>
            <w:tcBorders>
              <w:top w:val="nil"/>
              <w:left w:val="nil"/>
              <w:bottom w:val="single" w:sz="4" w:space="0" w:color="auto"/>
              <w:right w:val="nil"/>
            </w:tcBorders>
            <w:shd w:val="clear" w:color="auto" w:fill="auto"/>
            <w:tcMar>
              <w:top w:w="0" w:type="dxa"/>
              <w:left w:w="142" w:type="dxa"/>
              <w:bottom w:w="0" w:type="dxa"/>
              <w:right w:w="28" w:type="dxa"/>
            </w:tcMar>
          </w:tcPr>
          <w:p w14:paraId="6D1BC2F5" w14:textId="77777777" w:rsidR="008879C9" w:rsidRPr="00C66DEE" w:rsidRDefault="00663658" w:rsidP="005B162A">
            <w:pPr>
              <w:spacing w:after="0" w:line="240" w:lineRule="auto"/>
              <w:jc w:val="right"/>
              <w:rPr>
                <w:rFonts w:ascii="Petrobras Sans" w:eastAsia="Times New Roman" w:hAnsi="Petrobras Sans" w:cs="Times New Roman"/>
                <w:sz w:val="14"/>
                <w:szCs w:val="14"/>
                <w:lang w:val="de-DE" w:eastAsia="de-DE"/>
              </w:rPr>
            </w:pPr>
            <w:r w:rsidRPr="00562C13">
              <w:rPr>
                <w:rFonts w:ascii="Petrobras Sans" w:eastAsia="Calibri" w:hAnsi="Petrobras Sans" w:cs="Times New Roman"/>
                <w:color w:val="675C53"/>
                <w:sz w:val="14"/>
                <w:szCs w:val="14"/>
                <w:lang w:val="de-DE"/>
              </w:rPr>
              <w:t>1º de janeiro de 2024</w:t>
            </w:r>
          </w:p>
        </w:tc>
      </w:tr>
      <w:tr w:rsidR="005C2D30" w14:paraId="67CE4D8B" w14:textId="77777777" w:rsidTr="008879C9">
        <w:trPr>
          <w:trHeight w:hRule="exact" w:val="648"/>
        </w:trPr>
        <w:tc>
          <w:tcPr>
            <w:tcW w:w="3739" w:type="dxa"/>
            <w:gridSpan w:val="3"/>
            <w:tcBorders>
              <w:top w:val="single" w:sz="4" w:space="0" w:color="auto"/>
              <w:left w:val="nil"/>
              <w:bottom w:val="single" w:sz="4" w:space="0" w:color="auto"/>
              <w:right w:val="nil"/>
            </w:tcBorders>
            <w:shd w:val="clear" w:color="auto" w:fill="auto"/>
            <w:tcMar>
              <w:top w:w="0" w:type="dxa"/>
              <w:left w:w="0" w:type="dxa"/>
              <w:bottom w:w="0" w:type="dxa"/>
              <w:right w:w="142" w:type="dxa"/>
            </w:tcMar>
          </w:tcPr>
          <w:p w14:paraId="4059FDC8" w14:textId="77777777" w:rsidR="008879C9" w:rsidRPr="00562C13" w:rsidRDefault="00663658" w:rsidP="005B162A">
            <w:pPr>
              <w:spacing w:after="0" w:line="240" w:lineRule="auto"/>
              <w:rPr>
                <w:rFonts w:ascii="Petrobras Sans" w:eastAsia="Petrobras Sans" w:hAnsi="Petrobras Sans" w:cs="Petrobras Sans"/>
                <w:color w:val="675C53"/>
                <w:sz w:val="15"/>
                <w:szCs w:val="24"/>
                <w:lang w:val="de-DE" w:bidi="pt-BR"/>
              </w:rPr>
            </w:pPr>
            <w:r w:rsidRPr="00A7576F">
              <w:rPr>
                <w:rFonts w:ascii="Petrobras Sans" w:eastAsia="Petrobras Sans" w:hAnsi="Petrobras Sans" w:cs="Petrobras Sans"/>
                <w:color w:val="675C53"/>
                <w:sz w:val="15"/>
                <w:szCs w:val="24"/>
                <w:lang w:val="de-DE" w:bidi="pt-BR"/>
              </w:rPr>
              <w:t>Revisão de Pronunciamentos Técnicos nº 2</w:t>
            </w:r>
            <w:r>
              <w:rPr>
                <w:rFonts w:ascii="Petrobras Sans" w:eastAsia="Petrobras Sans" w:hAnsi="Petrobras Sans" w:cs="Petrobras Sans"/>
                <w:color w:val="675C53"/>
                <w:sz w:val="15"/>
                <w:szCs w:val="24"/>
                <w:lang w:val="de-DE" w:bidi="pt-BR"/>
              </w:rPr>
              <w:t>4</w:t>
            </w:r>
          </w:p>
        </w:tc>
        <w:tc>
          <w:tcPr>
            <w:tcW w:w="4908" w:type="dxa"/>
            <w:tcBorders>
              <w:top w:val="single" w:sz="4" w:space="0" w:color="auto"/>
              <w:left w:val="nil"/>
              <w:bottom w:val="single" w:sz="4" w:space="0" w:color="auto"/>
              <w:right w:val="nil"/>
            </w:tcBorders>
            <w:shd w:val="clear" w:color="auto" w:fill="auto"/>
            <w:tcMar>
              <w:top w:w="0" w:type="dxa"/>
              <w:left w:w="0" w:type="dxa"/>
              <w:bottom w:w="0" w:type="dxa"/>
              <w:right w:w="28" w:type="dxa"/>
            </w:tcMar>
          </w:tcPr>
          <w:p w14:paraId="5769C310" w14:textId="77777777" w:rsidR="008879C9" w:rsidRPr="00A7576F" w:rsidRDefault="00663658" w:rsidP="005B162A">
            <w:pPr>
              <w:spacing w:after="0" w:line="240" w:lineRule="auto"/>
              <w:jc w:val="right"/>
              <w:rPr>
                <w:rFonts w:ascii="Petrobras Sans" w:eastAsia="Times New Roman" w:hAnsi="Petrobras Sans" w:cs="Times New Roman"/>
                <w:i/>
                <w:color w:val="675C53"/>
                <w:sz w:val="14"/>
                <w:szCs w:val="14"/>
                <w:lang w:val="en-US"/>
              </w:rPr>
            </w:pPr>
            <w:r w:rsidRPr="00A7576F">
              <w:rPr>
                <w:rFonts w:ascii="Petrobras Sans" w:eastAsia="Times New Roman" w:hAnsi="Petrobras Sans" w:cs="Times New Roman"/>
                <w:i/>
                <w:color w:val="675C53"/>
                <w:sz w:val="14"/>
                <w:szCs w:val="14"/>
                <w:lang w:val="en-US"/>
              </w:rPr>
              <w:t>Supplier Finance Arrangements (Amendments to IAS 7 and IFRS 7)</w:t>
            </w:r>
          </w:p>
        </w:tc>
        <w:tc>
          <w:tcPr>
            <w:tcW w:w="1620" w:type="dxa"/>
            <w:gridSpan w:val="4"/>
            <w:tcBorders>
              <w:top w:val="single" w:sz="4" w:space="0" w:color="auto"/>
              <w:left w:val="nil"/>
              <w:bottom w:val="single" w:sz="4" w:space="0" w:color="auto"/>
              <w:right w:val="nil"/>
            </w:tcBorders>
            <w:shd w:val="clear" w:color="auto" w:fill="auto"/>
            <w:tcMar>
              <w:top w:w="0" w:type="dxa"/>
              <w:left w:w="142" w:type="dxa"/>
              <w:bottom w:w="0" w:type="dxa"/>
              <w:right w:w="28" w:type="dxa"/>
            </w:tcMar>
          </w:tcPr>
          <w:p w14:paraId="0F6D1BC0" w14:textId="77777777" w:rsidR="008879C9" w:rsidRPr="00A7576F" w:rsidRDefault="00663658" w:rsidP="005B162A">
            <w:pPr>
              <w:spacing w:after="0" w:line="240" w:lineRule="auto"/>
              <w:jc w:val="right"/>
              <w:rPr>
                <w:rFonts w:ascii="Petrobras Sans" w:eastAsia="Calibri" w:hAnsi="Petrobras Sans" w:cs="Times New Roman"/>
                <w:color w:val="675C53"/>
                <w:sz w:val="14"/>
                <w:szCs w:val="14"/>
                <w:lang w:val="de-DE"/>
              </w:rPr>
            </w:pPr>
            <w:r w:rsidRPr="00A7576F">
              <w:rPr>
                <w:rFonts w:ascii="Petrobras Sans" w:eastAsia="Calibri" w:hAnsi="Petrobras Sans" w:cs="Times New Roman"/>
                <w:color w:val="675C53"/>
                <w:sz w:val="14"/>
                <w:szCs w:val="14"/>
                <w:lang w:val="de-DE"/>
              </w:rPr>
              <w:t>1º de janeiro de 2024 com regras de transição específicas</w:t>
            </w:r>
          </w:p>
        </w:tc>
      </w:tr>
    </w:tbl>
    <w:p w14:paraId="7081C18F" w14:textId="77777777" w:rsidR="00E81DF0" w:rsidRPr="0042733D" w:rsidRDefault="00E81DF0" w:rsidP="00E81DF0">
      <w:pPr>
        <w:keepNext/>
        <w:widowControl w:val="0"/>
        <w:spacing w:after="0" w:line="240" w:lineRule="auto"/>
        <w:jc w:val="both"/>
        <w:rPr>
          <w:rFonts w:ascii="Calibri" w:eastAsia="Times New Roman" w:hAnsi="Calibri" w:cs="Times New Roman"/>
          <w:b/>
          <w:color w:val="FF0000"/>
          <w:sz w:val="6"/>
          <w:szCs w:val="6"/>
          <w:lang w:val="de-DE" w:eastAsia="pt-BR"/>
        </w:rPr>
      </w:pPr>
    </w:p>
    <w:p w14:paraId="3CEB72A7" w14:textId="77777777" w:rsidR="00E81DF0" w:rsidRPr="0042733D" w:rsidRDefault="00E81DF0" w:rsidP="00E81DF0">
      <w:pPr>
        <w:widowControl w:val="0"/>
        <w:spacing w:after="0" w:line="240" w:lineRule="auto"/>
        <w:rPr>
          <w:rFonts w:ascii="Calibri" w:eastAsia="Times New Roman" w:hAnsi="Calibri" w:cs="Times New Roman"/>
          <w:b/>
          <w:color w:val="548DD4"/>
          <w:sz w:val="6"/>
          <w:szCs w:val="6"/>
          <w:lang w:val="de-DE" w:eastAsia="pt-BR"/>
        </w:rPr>
      </w:pPr>
    </w:p>
    <w:p w14:paraId="2F9A3321" w14:textId="77777777" w:rsidR="00940A07" w:rsidRPr="00E81DF0" w:rsidRDefault="00663658" w:rsidP="004D1072">
      <w:pPr>
        <w:keepLines/>
        <w:autoSpaceDE w:val="0"/>
        <w:autoSpaceDN w:val="0"/>
        <w:adjustRightInd w:val="0"/>
        <w:spacing w:after="240" w:line="240" w:lineRule="auto"/>
        <w:jc w:val="both"/>
        <w:rPr>
          <w:rFonts w:ascii="Times New Roman" w:eastAsia="Times New Roman" w:hAnsi="Times New Roman" w:cs="Times New Roman"/>
          <w:sz w:val="24"/>
          <w:szCs w:val="24"/>
          <w:lang w:val="de-DE" w:eastAsia="de-DE"/>
        </w:rPr>
      </w:pPr>
      <w:r w:rsidRPr="00E81DF0">
        <w:rPr>
          <w:rFonts w:ascii="Calibri" w:eastAsia="Batang" w:hAnsi="Calibri" w:cs="Calibri"/>
          <w:lang w:val="de-DE" w:eastAsia="pt-BR"/>
        </w:rPr>
        <w:t>Os efeitos esperados da aplicação inicial referente aos normativos listados acima são os mesmos que foram apresentados para os respectivos normativos emitidos pelo IASB apresentados no item 5.1.</w:t>
      </w:r>
    </w:p>
    <w:bookmarkEnd w:id="40"/>
    <w:p w14:paraId="49A8573F" w14:textId="77777777" w:rsidR="00701426" w:rsidRPr="001E51EA" w:rsidRDefault="00701426" w:rsidP="00A61D8C">
      <w:pPr>
        <w:tabs>
          <w:tab w:val="left" w:pos="2475"/>
        </w:tabs>
        <w:spacing w:after="0" w:line="240" w:lineRule="auto"/>
        <w:rPr>
          <w:rFonts w:ascii="Calibri" w:eastAsia="Batang" w:hAnsi="Calibri" w:cs="Times New Roman"/>
          <w:bCs/>
          <w:sz w:val="10"/>
          <w:lang w:eastAsia="pt-BR"/>
        </w:rPr>
        <w:sectPr w:rsidR="00701426" w:rsidRPr="001E51EA" w:rsidSect="009F3D6B">
          <w:headerReference w:type="even" r:id="rId94"/>
          <w:headerReference w:type="default" r:id="rId95"/>
          <w:footerReference w:type="even" r:id="rId96"/>
          <w:footerReference w:type="default" r:id="rId97"/>
          <w:headerReference w:type="first" r:id="rId98"/>
          <w:footerReference w:type="first" r:id="rId99"/>
          <w:pgSz w:w="11906" w:h="16838" w:code="9"/>
          <w:pgMar w:top="1871" w:right="851" w:bottom="1134" w:left="851" w:header="567" w:footer="454" w:gutter="0"/>
          <w:cols w:space="708"/>
          <w:docGrid w:linePitch="360"/>
        </w:sectPr>
      </w:pPr>
    </w:p>
    <w:p w14:paraId="5A27F90E" w14:textId="77777777" w:rsidR="00AF2A5D" w:rsidRDefault="00663658" w:rsidP="00210308">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3" w:name="_Toc256000015"/>
      <w:bookmarkStart w:id="44" w:name="_DMBM_32091"/>
      <w:r w:rsidRPr="00210308">
        <w:rPr>
          <w:rFonts w:ascii="Calibri" w:eastAsia="Batang" w:hAnsi="Calibri" w:cs="Calibri"/>
          <w:b/>
          <w:sz w:val="26"/>
          <w:szCs w:val="26"/>
          <w:lang w:eastAsia="pt-BR"/>
        </w:rPr>
        <w:t>Contas a receber</w:t>
      </w:r>
      <w:bookmarkEnd w:id="43"/>
    </w:p>
    <w:p w14:paraId="4A8A80E0" w14:textId="77777777" w:rsidR="00E979AF" w:rsidRDefault="00663658" w:rsidP="00E979AF">
      <w:pPr>
        <w:keepNext/>
        <w:keepLines/>
        <w:numPr>
          <w:ilvl w:val="1"/>
          <w:numId w:val="1"/>
        </w:numPr>
        <w:spacing w:before="240" w:after="240" w:line="240" w:lineRule="auto"/>
        <w:ind w:left="360"/>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Contas a receber, líquidas</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7"/>
        <w:gridCol w:w="140"/>
        <w:gridCol w:w="1384"/>
        <w:gridCol w:w="140"/>
        <w:gridCol w:w="1298"/>
        <w:gridCol w:w="140"/>
        <w:gridCol w:w="1413"/>
        <w:gridCol w:w="140"/>
        <w:gridCol w:w="1298"/>
      </w:tblGrid>
      <w:tr w:rsidR="005C2D30" w14:paraId="5C46C9BA" w14:textId="77777777">
        <w:trPr>
          <w:trHeight w:hRule="exact" w:val="270"/>
        </w:trPr>
        <w:tc>
          <w:tcPr>
            <w:tcW w:w="4275" w:type="dxa"/>
            <w:tcBorders>
              <w:top w:val="nil"/>
              <w:left w:val="nil"/>
              <w:bottom w:val="nil"/>
              <w:right w:val="nil"/>
              <w:tl2br w:val="nil"/>
              <w:tr2bl w:val="nil"/>
            </w:tcBorders>
            <w:shd w:val="clear" w:color="auto" w:fill="auto"/>
            <w:tcMar>
              <w:left w:w="0" w:type="dxa"/>
              <w:right w:w="0" w:type="dxa"/>
            </w:tcMar>
            <w:vAlign w:val="bottom"/>
          </w:tcPr>
          <w:p w14:paraId="3E7EF5B4" w14:textId="77777777" w:rsidR="005C2D30" w:rsidRDefault="005C2D30">
            <w:pPr>
              <w:keepNext/>
              <w:tabs>
                <w:tab w:val="decimal" w:pos="3804"/>
              </w:tabs>
              <w:spacing w:after="0" w:line="240" w:lineRule="auto"/>
              <w:rPr>
                <w:rFonts w:ascii="Calibri" w:eastAsia="Calibri" w:hAnsi="Calibri" w:cs="Calibri"/>
                <w:color w:val="000000"/>
                <w:sz w:val="18"/>
                <w:szCs w:val="20"/>
                <w:lang w:val="en-US" w:bidi="pt-BR"/>
              </w:rPr>
            </w:pPr>
            <w:bookmarkStart w:id="45" w:name="DOC_TBL00009_1_1"/>
            <w:bookmarkEnd w:id="45"/>
          </w:p>
        </w:tc>
        <w:tc>
          <w:tcPr>
            <w:tcW w:w="30" w:type="dxa"/>
            <w:tcBorders>
              <w:top w:val="nil"/>
              <w:left w:val="nil"/>
              <w:bottom w:val="nil"/>
              <w:right w:val="nil"/>
              <w:tl2br w:val="nil"/>
              <w:tr2bl w:val="nil"/>
            </w:tcBorders>
            <w:shd w:val="clear" w:color="auto" w:fill="auto"/>
            <w:tcMar>
              <w:left w:w="0" w:type="dxa"/>
              <w:right w:w="0" w:type="dxa"/>
            </w:tcMar>
            <w:vAlign w:val="bottom"/>
          </w:tcPr>
          <w:p w14:paraId="27A4DC8C" w14:textId="77777777" w:rsidR="005C2D30" w:rsidRDefault="005C2D30">
            <w:pPr>
              <w:keepNext/>
              <w:tabs>
                <w:tab w:val="decimal" w:pos="-441"/>
              </w:tabs>
              <w:spacing w:after="0" w:line="240" w:lineRule="auto"/>
              <w:rPr>
                <w:rFonts w:ascii="Calibri" w:eastAsia="Calibri" w:hAnsi="Calibri" w:cs="Calibri"/>
                <w:color w:val="000000"/>
                <w:sz w:val="18"/>
                <w:szCs w:val="20"/>
                <w:lang w:val="en-US"/>
              </w:rPr>
            </w:pPr>
          </w:p>
        </w:tc>
        <w:tc>
          <w:tcPr>
            <w:tcW w:w="1440" w:type="dxa"/>
            <w:tcBorders>
              <w:top w:val="nil"/>
              <w:left w:val="nil"/>
              <w:bottom w:val="nil"/>
              <w:right w:val="nil"/>
              <w:tl2br w:val="nil"/>
              <w:tr2bl w:val="nil"/>
            </w:tcBorders>
            <w:shd w:val="clear" w:color="auto" w:fill="auto"/>
            <w:tcMar>
              <w:left w:w="0" w:type="dxa"/>
              <w:right w:w="0" w:type="dxa"/>
            </w:tcMar>
            <w:vAlign w:val="bottom"/>
          </w:tcPr>
          <w:p w14:paraId="7AADBEBF" w14:textId="77777777" w:rsidR="005C2D30" w:rsidRDefault="005C2D30">
            <w:pPr>
              <w:keepNext/>
              <w:tabs>
                <w:tab w:val="decimal" w:pos="969"/>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67BA80F" w14:textId="77777777" w:rsidR="005C2D30" w:rsidRDefault="005C2D30">
            <w:pPr>
              <w:keepNext/>
              <w:tabs>
                <w:tab w:val="decimal" w:pos="-426"/>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0EB3F44" w14:textId="77777777" w:rsidR="005C2D30" w:rsidRDefault="005C2D30">
            <w:pPr>
              <w:keepNext/>
              <w:tabs>
                <w:tab w:val="decimal" w:pos="879"/>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BE6B1E6" w14:textId="77777777" w:rsidR="005C2D30" w:rsidRDefault="005C2D30">
            <w:pPr>
              <w:keepNext/>
              <w:tabs>
                <w:tab w:val="decimal" w:pos="-426"/>
              </w:tabs>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43A61D"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A487883"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43E221"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2B2B9091" w14:textId="77777777">
        <w:trPr>
          <w:trHeight w:hRule="exact" w:val="270"/>
        </w:trPr>
        <w:tc>
          <w:tcPr>
            <w:tcW w:w="4275" w:type="dxa"/>
            <w:tcBorders>
              <w:top w:val="nil"/>
              <w:left w:val="nil"/>
              <w:bottom w:val="nil"/>
              <w:right w:val="nil"/>
              <w:tl2br w:val="nil"/>
              <w:tr2bl w:val="nil"/>
            </w:tcBorders>
            <w:shd w:val="clear" w:color="auto" w:fill="auto"/>
            <w:tcMar>
              <w:left w:w="60" w:type="dxa"/>
              <w:right w:w="60" w:type="dxa"/>
            </w:tcMar>
            <w:vAlign w:val="center"/>
          </w:tcPr>
          <w:p w14:paraId="22B5D830"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Recebíveis de contratos com clientes</w:t>
            </w:r>
          </w:p>
        </w:tc>
        <w:tc>
          <w:tcPr>
            <w:tcW w:w="30" w:type="dxa"/>
            <w:tcBorders>
              <w:top w:val="nil"/>
              <w:left w:val="nil"/>
              <w:bottom w:val="nil"/>
              <w:right w:val="nil"/>
              <w:tl2br w:val="nil"/>
              <w:tr2bl w:val="nil"/>
            </w:tcBorders>
            <w:shd w:val="clear" w:color="auto" w:fill="auto"/>
            <w:tcMar>
              <w:left w:w="60" w:type="dxa"/>
              <w:right w:w="60" w:type="dxa"/>
            </w:tcMar>
            <w:vAlign w:val="center"/>
          </w:tcPr>
          <w:p w14:paraId="35336754" w14:textId="77777777" w:rsidR="005C2D30" w:rsidRPr="002769D6" w:rsidRDefault="005C2D30">
            <w:pPr>
              <w:keepNext/>
              <w:spacing w:after="0" w:line="240" w:lineRule="auto"/>
              <w:rPr>
                <w:rFonts w:ascii="Calibri" w:eastAsia="Calibri" w:hAnsi="Calibri" w:cs="Calibri"/>
                <w:color w:val="000000"/>
                <w:sz w:val="18"/>
                <w:szCs w:val="20"/>
              </w:rPr>
            </w:pPr>
          </w:p>
        </w:tc>
        <w:tc>
          <w:tcPr>
            <w:tcW w:w="1440" w:type="dxa"/>
            <w:tcBorders>
              <w:top w:val="nil"/>
              <w:left w:val="nil"/>
              <w:bottom w:val="nil"/>
              <w:right w:val="nil"/>
              <w:tl2br w:val="nil"/>
              <w:tr2bl w:val="nil"/>
            </w:tcBorders>
            <w:shd w:val="clear" w:color="auto" w:fill="auto"/>
            <w:tcMar>
              <w:left w:w="60" w:type="dxa"/>
              <w:right w:w="60" w:type="dxa"/>
            </w:tcMar>
            <w:vAlign w:val="center"/>
          </w:tcPr>
          <w:p w14:paraId="100FDCB5" w14:textId="77777777" w:rsidR="005C2D30" w:rsidRPr="002769D6" w:rsidRDefault="005C2D30">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4B92C167" w14:textId="77777777" w:rsidR="005C2D30" w:rsidRPr="002769D6" w:rsidRDefault="005C2D30">
            <w:pPr>
              <w:keepNext/>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5812685B" w14:textId="77777777" w:rsidR="005C2D30" w:rsidRPr="002769D6" w:rsidRDefault="005C2D30">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553A4007" w14:textId="77777777" w:rsidR="005C2D30" w:rsidRPr="002769D6" w:rsidRDefault="005C2D30">
            <w:pPr>
              <w:keepNext/>
              <w:spacing w:after="0" w:line="240" w:lineRule="auto"/>
              <w:rPr>
                <w:rFonts w:ascii="Calibri" w:eastAsia="Calibri" w:hAnsi="Calibri" w:cs="Calibri"/>
                <w:color w:val="000000"/>
                <w:sz w:val="18"/>
                <w:szCs w:val="20"/>
              </w:rPr>
            </w:pPr>
          </w:p>
        </w:tc>
        <w:tc>
          <w:tcPr>
            <w:tcW w:w="286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36B725A2" w14:textId="77777777" w:rsidR="005C2D30" w:rsidRPr="002769D6" w:rsidRDefault="005C2D30">
            <w:pPr>
              <w:keepNext/>
              <w:spacing w:after="0" w:line="240" w:lineRule="auto"/>
              <w:jc w:val="center"/>
              <w:rPr>
                <w:rFonts w:ascii="Calibri" w:eastAsia="Calibri" w:hAnsi="Calibri" w:cs="Calibri"/>
                <w:b/>
                <w:color w:val="000000"/>
                <w:sz w:val="18"/>
                <w:szCs w:val="20"/>
                <w:lang w:bidi="pt-BR"/>
              </w:rPr>
            </w:pPr>
          </w:p>
        </w:tc>
      </w:tr>
      <w:tr w:rsidR="005C2D30" w14:paraId="28E2D86B" w14:textId="77777777">
        <w:trPr>
          <w:trHeight w:hRule="exact" w:val="270"/>
        </w:trPr>
        <w:tc>
          <w:tcPr>
            <w:tcW w:w="42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155E6EA"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     Partes relacionadas (nota explicativa 8) (i)</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88697D" w14:textId="77777777" w:rsidR="005C2D30" w:rsidRPr="002769D6" w:rsidRDefault="005C2D30">
            <w:pPr>
              <w:keepNext/>
              <w:spacing w:after="0" w:line="240" w:lineRule="auto"/>
              <w:rPr>
                <w:rFonts w:ascii="Calibri" w:eastAsia="Calibri" w:hAnsi="Calibri" w:cs="Calibri"/>
                <w:color w:val="000000"/>
                <w:sz w:val="18"/>
                <w:szCs w:val="20"/>
              </w:rPr>
            </w:pP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743A903" w14:textId="77777777" w:rsidR="005C2D30" w:rsidRPr="002769D6" w:rsidRDefault="005C2D30">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9B7D8AB" w14:textId="77777777" w:rsidR="005C2D30" w:rsidRPr="002769D6" w:rsidRDefault="005C2D30">
            <w:pPr>
              <w:keepNext/>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CFFE646" w14:textId="77777777" w:rsidR="005C2D30" w:rsidRPr="002769D6" w:rsidRDefault="005C2D30">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31D037" w14:textId="77777777" w:rsidR="005C2D30" w:rsidRPr="002769D6" w:rsidRDefault="005C2D30">
            <w:pPr>
              <w:keepNext/>
              <w:spacing w:after="0" w:line="240" w:lineRule="auto"/>
              <w:rPr>
                <w:rFonts w:ascii="Calibri" w:eastAsia="Calibri" w:hAnsi="Calibri" w:cs="Calibri"/>
                <w:color w:val="000000"/>
                <w:sz w:val="18"/>
                <w:szCs w:val="20"/>
              </w:rPr>
            </w:pPr>
          </w:p>
        </w:tc>
        <w:tc>
          <w:tcPr>
            <w:tcW w:w="1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0D9E1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7.468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F7645C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5F94F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7.653</w:t>
            </w:r>
          </w:p>
        </w:tc>
      </w:tr>
      <w:tr w:rsidR="005C2D30" w14:paraId="436B12B7" w14:textId="77777777">
        <w:trPr>
          <w:trHeight w:hRule="exact" w:val="260"/>
        </w:trPr>
        <w:tc>
          <w:tcPr>
            <w:tcW w:w="42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95511F" w14:textId="77777777" w:rsidR="005C2D30" w:rsidRDefault="00663658">
            <w:pPr>
              <w:keepNext/>
              <w:spacing w:after="0" w:line="240" w:lineRule="auto"/>
              <w:ind w:left="200" w:firstLine="8"/>
              <w:rPr>
                <w:rFonts w:ascii="Calibri" w:eastAsia="Calibri" w:hAnsi="Calibri" w:cs="Calibri"/>
                <w:b/>
                <w:color w:val="000000"/>
                <w:sz w:val="18"/>
                <w:szCs w:val="20"/>
                <w:lang w:val="en-US"/>
              </w:rPr>
            </w:pPr>
            <w:r>
              <w:rPr>
                <w:rFonts w:ascii="Calibri" w:eastAsia="Calibri" w:hAnsi="Calibri" w:cs="Calibri"/>
                <w:b/>
                <w:color w:val="000000"/>
                <w:sz w:val="18"/>
                <w:szCs w:val="20"/>
                <w:lang w:val="en-US"/>
              </w:rPr>
              <w:t>Subtotal</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55DA57" w14:textId="77777777" w:rsidR="005C2D30" w:rsidRDefault="005C2D30">
            <w:pPr>
              <w:keepNext/>
              <w:spacing w:after="0" w:line="240" w:lineRule="auto"/>
              <w:rPr>
                <w:rFonts w:ascii="Calibri" w:eastAsia="Calibri" w:hAnsi="Calibri" w:cs="Calibri"/>
                <w:color w:val="000000"/>
                <w:sz w:val="18"/>
                <w:szCs w:val="20"/>
                <w:lang w:val="en-US"/>
              </w:rPr>
            </w:pPr>
          </w:p>
        </w:tc>
        <w:tc>
          <w:tcPr>
            <w:tcW w:w="14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A631C5"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D01746"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19C7ED"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178D5D" w14:textId="77777777" w:rsidR="005C2D30" w:rsidRDefault="005C2D30">
            <w:pPr>
              <w:keepNext/>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970073"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7.468</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F9298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BBBDBF"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7.653</w:t>
            </w:r>
          </w:p>
        </w:tc>
      </w:tr>
      <w:tr w:rsidR="005C2D30" w14:paraId="611BC433" w14:textId="77777777">
        <w:trPr>
          <w:trHeight w:hRule="exact" w:val="270"/>
        </w:trPr>
        <w:tc>
          <w:tcPr>
            <w:tcW w:w="427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DB9D782"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Outras contas a receber</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8D9F0B" w14:textId="77777777" w:rsidR="005C2D30" w:rsidRDefault="005C2D30">
            <w:pPr>
              <w:keepNext/>
              <w:spacing w:after="0" w:line="240" w:lineRule="auto"/>
              <w:rPr>
                <w:rFonts w:ascii="Calibri" w:eastAsia="Calibri" w:hAnsi="Calibri" w:cs="Calibri"/>
                <w:color w:val="000000"/>
                <w:sz w:val="18"/>
                <w:szCs w:val="20"/>
                <w:lang w:val="en-US"/>
              </w:rPr>
            </w:pPr>
          </w:p>
        </w:tc>
        <w:tc>
          <w:tcPr>
            <w:tcW w:w="1440" w:type="dxa"/>
            <w:tcBorders>
              <w:top w:val="single" w:sz="4" w:space="0" w:color="000000"/>
              <w:left w:val="nil"/>
              <w:bottom w:val="nil"/>
              <w:right w:val="nil"/>
              <w:tl2br w:val="nil"/>
              <w:tr2bl w:val="nil"/>
            </w:tcBorders>
            <w:shd w:val="clear" w:color="auto" w:fill="auto"/>
            <w:tcMar>
              <w:left w:w="60" w:type="dxa"/>
              <w:right w:w="60" w:type="dxa"/>
            </w:tcMar>
            <w:vAlign w:val="bottom"/>
          </w:tcPr>
          <w:p w14:paraId="1D1B5CEA"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DC83069"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3F5F6D9"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E0BC058" w14:textId="77777777" w:rsidR="005C2D30" w:rsidRDefault="005C2D30">
            <w:pPr>
              <w:keepNext/>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DEBDD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324F09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2DA4E5"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4B541839" w14:textId="77777777">
        <w:trPr>
          <w:trHeight w:hRule="exact" w:val="270"/>
        </w:trPr>
        <w:tc>
          <w:tcPr>
            <w:tcW w:w="4275" w:type="dxa"/>
            <w:tcBorders>
              <w:top w:val="nil"/>
              <w:left w:val="nil"/>
              <w:bottom w:val="nil"/>
              <w:right w:val="nil"/>
              <w:tl2br w:val="nil"/>
              <w:tr2bl w:val="nil"/>
            </w:tcBorders>
            <w:shd w:val="clear" w:color="auto" w:fill="auto"/>
            <w:tcMar>
              <w:left w:w="60" w:type="dxa"/>
              <w:right w:w="60" w:type="dxa"/>
            </w:tcMar>
            <w:vAlign w:val="bottom"/>
          </w:tcPr>
          <w:p w14:paraId="0142D5A9"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Terceiros</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7C0B74E8" w14:textId="77777777" w:rsidR="005C2D30" w:rsidRDefault="005C2D30">
            <w:pPr>
              <w:keepNext/>
              <w:spacing w:after="0" w:line="240" w:lineRule="auto"/>
              <w:rPr>
                <w:rFonts w:ascii="Calibri" w:eastAsia="Calibri" w:hAnsi="Calibri" w:cs="Calibri"/>
                <w:color w:val="000000"/>
                <w:sz w:val="18"/>
                <w:szCs w:val="20"/>
                <w:lang w:val="en-US"/>
              </w:rPr>
            </w:pPr>
          </w:p>
        </w:tc>
        <w:tc>
          <w:tcPr>
            <w:tcW w:w="1440" w:type="dxa"/>
            <w:tcBorders>
              <w:top w:val="nil"/>
              <w:left w:val="nil"/>
              <w:bottom w:val="nil"/>
              <w:right w:val="nil"/>
              <w:tl2br w:val="nil"/>
              <w:tr2bl w:val="nil"/>
            </w:tcBorders>
            <w:shd w:val="clear" w:color="auto" w:fill="auto"/>
            <w:tcMar>
              <w:left w:w="60" w:type="dxa"/>
              <w:right w:w="60" w:type="dxa"/>
            </w:tcMar>
            <w:vAlign w:val="bottom"/>
          </w:tcPr>
          <w:p w14:paraId="5E90D12E"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4B5C27A"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BF2AA51"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77CEA20" w14:textId="77777777" w:rsidR="005C2D30" w:rsidRDefault="005C2D30">
            <w:pPr>
              <w:keepNext/>
              <w:spacing w:after="0" w:line="240" w:lineRule="auto"/>
              <w:rPr>
                <w:rFonts w:ascii="Calibri" w:eastAsia="Calibri" w:hAnsi="Calibri" w:cs="Calibri"/>
                <w:color w:val="000000"/>
                <w:sz w:val="18"/>
                <w:szCs w:val="20"/>
                <w:lang w:val="en-US"/>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7E2E9B7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D0F669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2DFB5F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w:t>
            </w:r>
          </w:p>
        </w:tc>
      </w:tr>
      <w:tr w:rsidR="005C2D30" w14:paraId="7930F098" w14:textId="77777777">
        <w:trPr>
          <w:trHeight w:hRule="exact" w:val="240"/>
        </w:trPr>
        <w:tc>
          <w:tcPr>
            <w:tcW w:w="42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4322097"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Partes relacionadas (nota explicativa 8) </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4219318C" w14:textId="77777777" w:rsidR="005C2D30" w:rsidRDefault="005C2D30">
            <w:pPr>
              <w:keepNext/>
              <w:spacing w:after="0" w:line="240" w:lineRule="auto"/>
              <w:rPr>
                <w:rFonts w:ascii="Calibri" w:eastAsia="Calibri" w:hAnsi="Calibri" w:cs="Calibri"/>
                <w:color w:val="000000"/>
                <w:sz w:val="18"/>
                <w:szCs w:val="20"/>
                <w:lang w:val="en-US"/>
              </w:rPr>
            </w:pP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8EA8E4"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AF2154A"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4275EED"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5714F8F" w14:textId="77777777" w:rsidR="005C2D30" w:rsidRDefault="005C2D30">
            <w:pPr>
              <w:keepNext/>
              <w:spacing w:after="0" w:line="240" w:lineRule="auto"/>
              <w:rPr>
                <w:rFonts w:ascii="Calibri" w:eastAsia="Calibri" w:hAnsi="Calibri" w:cs="Calibri"/>
                <w:color w:val="000000"/>
                <w:sz w:val="18"/>
                <w:szCs w:val="20"/>
                <w:lang w:val="en-US"/>
              </w:rPr>
            </w:pPr>
          </w:p>
        </w:tc>
        <w:tc>
          <w:tcPr>
            <w:tcW w:w="1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061A4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2.883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2A32D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EC316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1.142</w:t>
            </w:r>
          </w:p>
        </w:tc>
      </w:tr>
      <w:tr w:rsidR="005C2D30" w14:paraId="522835CE" w14:textId="77777777">
        <w:trPr>
          <w:trHeight w:hRule="exact" w:val="270"/>
        </w:trPr>
        <w:tc>
          <w:tcPr>
            <w:tcW w:w="42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8AFACA" w14:textId="77777777" w:rsidR="005C2D30" w:rsidRDefault="00663658">
            <w:pPr>
              <w:keepNext/>
              <w:spacing w:after="0" w:line="240" w:lineRule="auto"/>
              <w:ind w:left="200" w:firstLine="8"/>
              <w:rPr>
                <w:rFonts w:ascii="Calibri" w:eastAsia="Calibri" w:hAnsi="Calibri" w:cs="Calibri"/>
                <w:b/>
                <w:color w:val="000000"/>
                <w:sz w:val="18"/>
                <w:szCs w:val="20"/>
                <w:lang w:val="en-US"/>
              </w:rPr>
            </w:pPr>
            <w:r>
              <w:rPr>
                <w:rFonts w:ascii="Calibri" w:eastAsia="Calibri" w:hAnsi="Calibri" w:cs="Calibri"/>
                <w:b/>
                <w:color w:val="000000"/>
                <w:sz w:val="18"/>
                <w:szCs w:val="20"/>
                <w:lang w:val="en-US"/>
              </w:rPr>
              <w:t>Subtotal</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C41617" w14:textId="77777777" w:rsidR="005C2D30" w:rsidRDefault="005C2D30">
            <w:pPr>
              <w:keepNext/>
              <w:spacing w:after="0" w:line="240" w:lineRule="auto"/>
              <w:rPr>
                <w:rFonts w:ascii="Calibri" w:eastAsia="Calibri" w:hAnsi="Calibri" w:cs="Calibri"/>
                <w:color w:val="000000"/>
                <w:sz w:val="18"/>
                <w:szCs w:val="20"/>
                <w:lang w:val="en-US"/>
              </w:rPr>
            </w:pPr>
          </w:p>
        </w:tc>
        <w:tc>
          <w:tcPr>
            <w:tcW w:w="14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9029C0"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9E89D5"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1A9D79"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1816C7" w14:textId="77777777" w:rsidR="005C2D30" w:rsidRDefault="005C2D30">
            <w:pPr>
              <w:keepNext/>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2EB8B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2.915</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7232C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13E43F"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1.158</w:t>
            </w:r>
          </w:p>
        </w:tc>
      </w:tr>
      <w:tr w:rsidR="005C2D30" w14:paraId="4661D6E9" w14:textId="77777777">
        <w:trPr>
          <w:trHeight w:hRule="exact" w:val="270"/>
        </w:trPr>
        <w:tc>
          <w:tcPr>
            <w:tcW w:w="42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BA4EF7B"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Total do contas a receber</w:t>
            </w:r>
          </w:p>
        </w:tc>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184451C" w14:textId="77777777" w:rsidR="005C2D30" w:rsidRPr="002769D6" w:rsidRDefault="005C2D30">
            <w:pPr>
              <w:keepNext/>
              <w:spacing w:after="0" w:line="240" w:lineRule="auto"/>
              <w:rPr>
                <w:rFonts w:ascii="Calibri" w:eastAsia="Calibri" w:hAnsi="Calibri" w:cs="Calibri"/>
                <w:b/>
                <w:color w:val="000000"/>
                <w:sz w:val="18"/>
                <w:szCs w:val="20"/>
              </w:rPr>
            </w:pPr>
          </w:p>
        </w:tc>
        <w:tc>
          <w:tcPr>
            <w:tcW w:w="14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A5C0DBA" w14:textId="77777777" w:rsidR="005C2D30" w:rsidRPr="002769D6" w:rsidRDefault="005C2D30">
            <w:pPr>
              <w:keepNext/>
              <w:spacing w:after="0" w:line="240" w:lineRule="auto"/>
              <w:rPr>
                <w:rFonts w:ascii="Calibri" w:eastAsia="Calibri" w:hAnsi="Calibri" w:cs="Calibri"/>
                <w:b/>
                <w:color w:val="000000"/>
                <w:sz w:val="18"/>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8876824" w14:textId="77777777" w:rsidR="005C2D30" w:rsidRPr="002769D6" w:rsidRDefault="005C2D30">
            <w:pPr>
              <w:keepNext/>
              <w:spacing w:after="0" w:line="240" w:lineRule="auto"/>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DB32988" w14:textId="77777777" w:rsidR="005C2D30" w:rsidRPr="002769D6" w:rsidRDefault="005C2D30">
            <w:pPr>
              <w:keepNext/>
              <w:spacing w:after="0" w:line="240" w:lineRule="auto"/>
              <w:rPr>
                <w:rFonts w:ascii="Calibri" w:eastAsia="Calibri" w:hAnsi="Calibri" w:cs="Calibri"/>
                <w:b/>
                <w:color w:val="000000"/>
                <w:sz w:val="18"/>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D4D3B5E" w14:textId="77777777" w:rsidR="005C2D30" w:rsidRPr="002769D6" w:rsidRDefault="005C2D30">
            <w:pPr>
              <w:keepNext/>
              <w:spacing w:after="0" w:line="240" w:lineRule="auto"/>
              <w:rPr>
                <w:rFonts w:ascii="Calibri" w:eastAsia="Calibri" w:hAnsi="Calibri" w:cs="Calibri"/>
                <w:b/>
                <w:color w:val="000000"/>
                <w:sz w:val="18"/>
                <w:szCs w:val="20"/>
              </w:rPr>
            </w:pPr>
          </w:p>
        </w:tc>
        <w:tc>
          <w:tcPr>
            <w:tcW w:w="147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6EB73D1"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10.383</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1C6FDA1"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9FCE820"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8.811</w:t>
            </w:r>
          </w:p>
        </w:tc>
      </w:tr>
      <w:tr w:rsidR="005C2D30" w14:paraId="277DFECC" w14:textId="77777777">
        <w:trPr>
          <w:trHeight w:hRule="exact" w:val="270"/>
        </w:trPr>
        <w:tc>
          <w:tcPr>
            <w:tcW w:w="42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7E86D5"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Perdas de crédito esperadas (PCE) - Terceiros</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075938" w14:textId="77777777" w:rsidR="005C2D30" w:rsidRPr="002769D6" w:rsidRDefault="005C2D30">
            <w:pPr>
              <w:keepNext/>
              <w:spacing w:after="0" w:line="240" w:lineRule="auto"/>
              <w:rPr>
                <w:rFonts w:ascii="Calibri" w:eastAsia="Calibri" w:hAnsi="Calibri" w:cs="Calibri"/>
                <w:color w:val="000000"/>
                <w:sz w:val="18"/>
                <w:szCs w:val="20"/>
              </w:rPr>
            </w:pPr>
          </w:p>
        </w:tc>
        <w:tc>
          <w:tcPr>
            <w:tcW w:w="14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F689E5" w14:textId="77777777" w:rsidR="005C2D30" w:rsidRPr="002769D6" w:rsidRDefault="005C2D30">
            <w:pPr>
              <w:keepNext/>
              <w:spacing w:after="0" w:line="240" w:lineRule="auto"/>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14D3C8" w14:textId="77777777" w:rsidR="005C2D30" w:rsidRPr="002769D6" w:rsidRDefault="005C2D30">
            <w:pPr>
              <w:keepNext/>
              <w:spacing w:after="0" w:line="240" w:lineRule="auto"/>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0D8555" w14:textId="77777777" w:rsidR="005C2D30" w:rsidRPr="002769D6" w:rsidRDefault="005C2D30">
            <w:pPr>
              <w:keepNext/>
              <w:spacing w:after="0" w:line="240" w:lineRule="auto"/>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C0FA61" w14:textId="77777777" w:rsidR="005C2D30" w:rsidRPr="002769D6" w:rsidRDefault="005C2D30">
            <w:pPr>
              <w:keepNext/>
              <w:spacing w:after="0" w:line="240" w:lineRule="auto"/>
              <w:rPr>
                <w:rFonts w:ascii="Calibri" w:eastAsia="Calibri" w:hAnsi="Calibri" w:cs="Calibri"/>
                <w:color w:val="000000"/>
                <w:sz w:val="18"/>
                <w:szCs w:val="20"/>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520F5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22531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DB84AF"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w:t>
            </w:r>
          </w:p>
        </w:tc>
      </w:tr>
      <w:tr w:rsidR="005C2D30" w14:paraId="3C5497A2" w14:textId="77777777">
        <w:trPr>
          <w:trHeight w:hRule="exact" w:val="270"/>
        </w:trPr>
        <w:tc>
          <w:tcPr>
            <w:tcW w:w="42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A4AE0E"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Total do contas a receber, líquidas</w:t>
            </w:r>
          </w:p>
        </w:tc>
        <w:tc>
          <w:tcPr>
            <w:tcW w:w="3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3B60FAC" w14:textId="77777777" w:rsidR="005C2D30" w:rsidRPr="002769D6" w:rsidRDefault="005C2D30">
            <w:pPr>
              <w:keepNext/>
              <w:tabs>
                <w:tab w:val="decimal" w:pos="-441"/>
              </w:tabs>
              <w:spacing w:after="0" w:line="240" w:lineRule="auto"/>
              <w:rPr>
                <w:rFonts w:ascii="Calibri" w:eastAsia="Calibri" w:hAnsi="Calibri" w:cs="Calibri"/>
                <w:color w:val="000000"/>
                <w:sz w:val="18"/>
                <w:szCs w:val="20"/>
              </w:rPr>
            </w:pPr>
          </w:p>
        </w:tc>
        <w:tc>
          <w:tcPr>
            <w:tcW w:w="144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A84295B" w14:textId="77777777" w:rsidR="005C2D30" w:rsidRPr="002769D6" w:rsidRDefault="005C2D30">
            <w:pPr>
              <w:keepNext/>
              <w:tabs>
                <w:tab w:val="decimal" w:pos="969"/>
              </w:tabs>
              <w:spacing w:after="0" w:line="240" w:lineRule="auto"/>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B3342E1" w14:textId="77777777" w:rsidR="005C2D30" w:rsidRPr="002769D6" w:rsidRDefault="005C2D30">
            <w:pPr>
              <w:keepNext/>
              <w:tabs>
                <w:tab w:val="decimal" w:pos="-426"/>
              </w:tabs>
              <w:spacing w:after="0" w:line="240" w:lineRule="auto"/>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8997BC4" w14:textId="77777777" w:rsidR="005C2D30" w:rsidRPr="002769D6" w:rsidRDefault="005C2D30">
            <w:pPr>
              <w:keepNext/>
              <w:tabs>
                <w:tab w:val="decimal" w:pos="879"/>
              </w:tabs>
              <w:spacing w:after="0" w:line="240" w:lineRule="auto"/>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32DF9B9" w14:textId="77777777" w:rsidR="005C2D30" w:rsidRPr="002769D6" w:rsidRDefault="005C2D30">
            <w:pPr>
              <w:keepNext/>
              <w:tabs>
                <w:tab w:val="decimal" w:pos="-426"/>
              </w:tabs>
              <w:spacing w:after="0" w:line="240" w:lineRule="auto"/>
              <w:rPr>
                <w:rFonts w:ascii="Calibri" w:eastAsia="Calibri" w:hAnsi="Calibri" w:cs="Calibri"/>
                <w:color w:val="000000"/>
                <w:sz w:val="18"/>
                <w:szCs w:val="20"/>
              </w:rPr>
            </w:pPr>
          </w:p>
        </w:tc>
        <w:tc>
          <w:tcPr>
            <w:tcW w:w="147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D2212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10.369</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94E7AB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C64BB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8.795</w:t>
            </w:r>
          </w:p>
        </w:tc>
      </w:tr>
      <w:tr w:rsidR="005C2D30" w14:paraId="3D866B1C" w14:textId="77777777">
        <w:trPr>
          <w:trHeight w:hRule="exact" w:val="270"/>
        </w:trPr>
        <w:tc>
          <w:tcPr>
            <w:tcW w:w="42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49F30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Circulante</w:t>
            </w:r>
          </w:p>
        </w:tc>
        <w:tc>
          <w:tcPr>
            <w:tcW w:w="3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3FC15F9" w14:textId="77777777" w:rsidR="005C2D30" w:rsidRDefault="005C2D30">
            <w:pPr>
              <w:keepNext/>
              <w:tabs>
                <w:tab w:val="decimal" w:pos="-441"/>
              </w:tabs>
              <w:spacing w:after="0" w:line="240" w:lineRule="auto"/>
              <w:rPr>
                <w:rFonts w:ascii="Calibri" w:eastAsia="Calibri" w:hAnsi="Calibri" w:cs="Calibri"/>
                <w:color w:val="000000"/>
                <w:sz w:val="18"/>
                <w:szCs w:val="20"/>
                <w:lang w:val="en-US"/>
              </w:rPr>
            </w:pPr>
          </w:p>
        </w:tc>
        <w:tc>
          <w:tcPr>
            <w:tcW w:w="14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8E3DC88" w14:textId="77777777" w:rsidR="005C2D30" w:rsidRDefault="005C2D30">
            <w:pPr>
              <w:keepNext/>
              <w:tabs>
                <w:tab w:val="decimal" w:pos="969"/>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890169C" w14:textId="77777777" w:rsidR="005C2D30" w:rsidRDefault="005C2D30">
            <w:pPr>
              <w:keepNext/>
              <w:tabs>
                <w:tab w:val="decimal" w:pos="-426"/>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AC04A45" w14:textId="77777777" w:rsidR="005C2D30" w:rsidRDefault="005C2D30">
            <w:pPr>
              <w:keepNext/>
              <w:tabs>
                <w:tab w:val="decimal" w:pos="879"/>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DEE0C9D" w14:textId="77777777" w:rsidR="005C2D30" w:rsidRDefault="005C2D30">
            <w:pPr>
              <w:keepNext/>
              <w:tabs>
                <w:tab w:val="decimal" w:pos="-426"/>
              </w:tabs>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66AAD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10.369</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B3EE3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C6891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8.795</w:t>
            </w:r>
          </w:p>
        </w:tc>
      </w:tr>
    </w:tbl>
    <w:p w14:paraId="68C7E1A5" w14:textId="77777777" w:rsidR="00210308" w:rsidRDefault="00210308" w:rsidP="00210308">
      <w:pPr>
        <w:keepNext/>
        <w:widowControl w:val="0"/>
        <w:spacing w:after="0" w:line="240" w:lineRule="auto"/>
        <w:jc w:val="both"/>
        <w:rPr>
          <w:rFonts w:ascii="Calibri" w:eastAsia="Times New Roman" w:hAnsi="Calibri" w:cs="Times New Roman"/>
          <w:b/>
          <w:color w:val="FF0000"/>
          <w:sz w:val="6"/>
          <w:szCs w:val="6"/>
          <w:lang w:eastAsia="pt-BR"/>
        </w:rPr>
      </w:pPr>
    </w:p>
    <w:p w14:paraId="572853ED" w14:textId="77777777" w:rsidR="00210308" w:rsidRDefault="00210308" w:rsidP="00210308">
      <w:pPr>
        <w:widowControl w:val="0"/>
        <w:spacing w:line="240" w:lineRule="auto"/>
        <w:rPr>
          <w:rFonts w:ascii="Calibri" w:eastAsia="Times New Roman" w:hAnsi="Calibri" w:cs="Times New Roman"/>
          <w:b/>
          <w:color w:val="548DD4"/>
          <w:sz w:val="6"/>
          <w:szCs w:val="6"/>
          <w:lang w:eastAsia="pt-BR"/>
        </w:rPr>
      </w:pPr>
    </w:p>
    <w:p w14:paraId="412894E6" w14:textId="77777777" w:rsidR="009776EF" w:rsidRPr="009776EF" w:rsidRDefault="00663658" w:rsidP="009776EF">
      <w:pPr>
        <w:keepLines/>
        <w:numPr>
          <w:ilvl w:val="0"/>
          <w:numId w:val="6"/>
        </w:numPr>
        <w:autoSpaceDE w:val="0"/>
        <w:autoSpaceDN w:val="0"/>
        <w:adjustRightInd w:val="0"/>
        <w:spacing w:after="240" w:line="240" w:lineRule="auto"/>
        <w:ind w:left="284" w:hanging="284"/>
        <w:jc w:val="both"/>
        <w:rPr>
          <w:rFonts w:ascii="Calibri" w:eastAsia="Batang" w:hAnsi="Calibri" w:cs="Calibri"/>
          <w:lang w:val="de-DE" w:eastAsia="pt-BR"/>
        </w:rPr>
      </w:pPr>
      <w:r>
        <w:rPr>
          <w:rFonts w:ascii="Calibri" w:eastAsia="Batang" w:hAnsi="Calibri" w:cs="Calibri"/>
          <w:lang w:val="de-DE" w:eastAsia="pt-BR"/>
        </w:rPr>
        <w:t>Recebível decorre basicamente do c</w:t>
      </w:r>
      <w:r w:rsidRPr="009776EF">
        <w:rPr>
          <w:rFonts w:ascii="Calibri" w:eastAsia="Batang" w:hAnsi="Calibri" w:cs="Calibri"/>
          <w:lang w:val="de-DE" w:eastAsia="pt-BR"/>
        </w:rPr>
        <w:t xml:space="preserve">ontrato de locação da UTE Termomacaé com a Petrobras (nota explicativa 1.1), cuja parcela mensal é de R$ </w:t>
      </w:r>
      <w:r>
        <w:rPr>
          <w:rFonts w:ascii="Calibri" w:eastAsia="Batang" w:hAnsi="Calibri" w:cs="Calibri"/>
          <w:lang w:val="de-DE" w:eastAsia="pt-BR"/>
        </w:rPr>
        <w:t>5.500</w:t>
      </w:r>
      <w:r w:rsidRPr="009776EF">
        <w:rPr>
          <w:rFonts w:ascii="Calibri" w:eastAsia="Batang" w:hAnsi="Calibri" w:cs="Calibri"/>
          <w:lang w:val="de-DE" w:eastAsia="pt-BR"/>
        </w:rPr>
        <w:t xml:space="preserve"> (R$ 7.653 em 31 de dezembro de 2022). </w:t>
      </w:r>
      <w:r>
        <w:rPr>
          <w:rFonts w:ascii="Calibri" w:eastAsia="Batang" w:hAnsi="Calibri" w:cs="Calibri"/>
          <w:lang w:val="de-DE" w:eastAsia="pt-BR"/>
        </w:rPr>
        <w:br/>
        <w:t xml:space="preserve">Excepcionalmente em dezembro de 2023 a parcela mensal foi de R$ 7.468 </w:t>
      </w:r>
      <w:r w:rsidR="00601C39">
        <w:rPr>
          <w:rFonts w:ascii="Calibri" w:eastAsia="Batang" w:hAnsi="Calibri" w:cs="Calibri"/>
          <w:lang w:val="de-DE" w:eastAsia="pt-BR"/>
        </w:rPr>
        <w:t>contempla</w:t>
      </w:r>
      <w:r>
        <w:rPr>
          <w:rFonts w:ascii="Calibri" w:eastAsia="Batang" w:hAnsi="Calibri" w:cs="Calibri"/>
          <w:lang w:val="de-DE" w:eastAsia="pt-BR"/>
        </w:rPr>
        <w:t>ndo</w:t>
      </w:r>
      <w:r w:rsidR="00601C39">
        <w:rPr>
          <w:rFonts w:ascii="Calibri" w:eastAsia="Batang" w:hAnsi="Calibri" w:cs="Calibri"/>
          <w:lang w:val="de-DE" w:eastAsia="pt-BR"/>
        </w:rPr>
        <w:t xml:space="preserve"> </w:t>
      </w:r>
      <w:r>
        <w:rPr>
          <w:rFonts w:ascii="Calibri" w:eastAsia="Batang" w:hAnsi="Calibri" w:cs="Calibri"/>
          <w:lang w:val="de-DE" w:eastAsia="pt-BR"/>
        </w:rPr>
        <w:t xml:space="preserve">duas medições parciais, uma </w:t>
      </w:r>
      <w:r w:rsidR="00601C39">
        <w:rPr>
          <w:rFonts w:ascii="Calibri" w:eastAsia="Batang" w:hAnsi="Calibri" w:cs="Calibri"/>
          <w:lang w:val="de-DE" w:eastAsia="pt-BR"/>
        </w:rPr>
        <w:t xml:space="preserve">de 15 dias </w:t>
      </w:r>
      <w:r>
        <w:rPr>
          <w:rFonts w:ascii="Calibri" w:eastAsia="Batang" w:hAnsi="Calibri" w:cs="Calibri"/>
          <w:lang w:val="de-DE" w:eastAsia="pt-BR"/>
        </w:rPr>
        <w:t xml:space="preserve">no montante de R$ 4.718 relativa ao contrato anterior encerrado em 10 de dezembro de 2023 </w:t>
      </w:r>
      <w:r w:rsidR="00601C39">
        <w:rPr>
          <w:rFonts w:ascii="Calibri" w:eastAsia="Batang" w:hAnsi="Calibri" w:cs="Calibri"/>
          <w:lang w:val="de-DE" w:eastAsia="pt-BR"/>
        </w:rPr>
        <w:t xml:space="preserve"> e outr</w:t>
      </w:r>
      <w:r>
        <w:rPr>
          <w:rFonts w:ascii="Calibri" w:eastAsia="Batang" w:hAnsi="Calibri" w:cs="Calibri"/>
          <w:lang w:val="de-DE" w:eastAsia="pt-BR"/>
        </w:rPr>
        <w:t>a também de 15 dias no valor de R$ 2.750 relativa ao novo contrato que iniciou-se em 11 de dezembro de 2023</w:t>
      </w:r>
      <w:r w:rsidR="00601C39">
        <w:rPr>
          <w:rFonts w:ascii="Calibri" w:eastAsia="Batang" w:hAnsi="Calibri" w:cs="Calibri"/>
          <w:lang w:val="de-DE" w:eastAsia="pt-BR"/>
        </w:rPr>
        <w:t>.</w:t>
      </w:r>
      <w:r>
        <w:rPr>
          <w:rFonts w:ascii="Calibri" w:eastAsia="Batang" w:hAnsi="Calibri" w:cs="Calibri"/>
          <w:lang w:val="de-DE" w:eastAsia="pt-BR"/>
        </w:rPr>
        <w:t xml:space="preserve"> O faturamento do arrendamento é efetuado no dia 25 de cada mês. </w:t>
      </w:r>
    </w:p>
    <w:p w14:paraId="4CE50150" w14:textId="77777777" w:rsidR="009776EF" w:rsidRPr="009776EF" w:rsidRDefault="00663658" w:rsidP="009776EF">
      <w:pPr>
        <w:keepLines/>
        <w:autoSpaceDE w:val="0"/>
        <w:autoSpaceDN w:val="0"/>
        <w:adjustRightInd w:val="0"/>
        <w:spacing w:after="240" w:line="240" w:lineRule="auto"/>
        <w:jc w:val="both"/>
        <w:rPr>
          <w:rFonts w:ascii="Calibri" w:eastAsia="Batang" w:hAnsi="Calibri" w:cs="Calibri"/>
          <w:lang w:val="de-DE" w:eastAsia="pt-BR"/>
        </w:rPr>
      </w:pPr>
      <w:r w:rsidRPr="009776EF">
        <w:rPr>
          <w:rFonts w:ascii="Calibri" w:eastAsia="Batang" w:hAnsi="Calibri" w:cs="Calibri"/>
          <w:lang w:val="de-DE" w:eastAsia="pt-BR"/>
        </w:rPr>
        <w:t>Não existem títulos vencidos relacionados ao contrato de locação em 3</w:t>
      </w:r>
      <w:r>
        <w:rPr>
          <w:rFonts w:ascii="Calibri" w:eastAsia="Batang" w:hAnsi="Calibri" w:cs="Calibri"/>
          <w:lang w:val="de-DE" w:eastAsia="pt-BR"/>
        </w:rPr>
        <w:t>1</w:t>
      </w:r>
      <w:r w:rsidRPr="009776EF">
        <w:rPr>
          <w:rFonts w:ascii="Calibri" w:eastAsia="Batang" w:hAnsi="Calibri" w:cs="Calibri"/>
          <w:lang w:val="de-DE" w:eastAsia="pt-BR"/>
        </w:rPr>
        <w:t xml:space="preserve"> de </w:t>
      </w:r>
      <w:r>
        <w:rPr>
          <w:rFonts w:ascii="Calibri" w:eastAsia="Batang" w:hAnsi="Calibri" w:cs="Calibri"/>
          <w:lang w:val="de-DE" w:eastAsia="pt-BR"/>
        </w:rPr>
        <w:t>dezembro</w:t>
      </w:r>
      <w:r w:rsidRPr="009776EF">
        <w:rPr>
          <w:rFonts w:ascii="Calibri" w:eastAsia="Batang" w:hAnsi="Calibri" w:cs="Calibri"/>
          <w:lang w:val="de-DE" w:eastAsia="pt-BR"/>
        </w:rPr>
        <w:t xml:space="preserve"> de 2023.</w:t>
      </w:r>
    </w:p>
    <w:p w14:paraId="08703807" w14:textId="77777777" w:rsidR="00BE7072" w:rsidRDefault="00663658" w:rsidP="00632983">
      <w:pPr>
        <w:keepNext/>
        <w:keepLines/>
        <w:numPr>
          <w:ilvl w:val="1"/>
          <w:numId w:val="7"/>
        </w:numPr>
        <w:spacing w:before="240" w:after="240" w:line="240" w:lineRule="auto"/>
        <w:ind w:left="360"/>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Aging do contas a receber – Terceiros</w:t>
      </w:r>
    </w:p>
    <w:tbl>
      <w:tblPr>
        <w:tblW w:w="100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7"/>
        <w:gridCol w:w="140"/>
        <w:gridCol w:w="1384"/>
        <w:gridCol w:w="140"/>
        <w:gridCol w:w="1298"/>
        <w:gridCol w:w="140"/>
        <w:gridCol w:w="1413"/>
        <w:gridCol w:w="140"/>
        <w:gridCol w:w="1298"/>
      </w:tblGrid>
      <w:tr w:rsidR="005C2D30" w14:paraId="2571D20B" w14:textId="77777777">
        <w:trPr>
          <w:trHeight w:hRule="exact" w:val="260"/>
        </w:trPr>
        <w:tc>
          <w:tcPr>
            <w:tcW w:w="4275" w:type="dxa"/>
            <w:tcBorders>
              <w:top w:val="nil"/>
              <w:left w:val="nil"/>
              <w:bottom w:val="nil"/>
              <w:right w:val="nil"/>
              <w:tl2br w:val="nil"/>
              <w:tr2bl w:val="nil"/>
            </w:tcBorders>
            <w:shd w:val="clear" w:color="auto" w:fill="auto"/>
            <w:tcMar>
              <w:left w:w="60" w:type="dxa"/>
              <w:right w:w="60" w:type="dxa"/>
            </w:tcMar>
            <w:vAlign w:val="bottom"/>
          </w:tcPr>
          <w:p w14:paraId="54220F7A" w14:textId="77777777" w:rsidR="005C2D30" w:rsidRPr="002769D6" w:rsidRDefault="005C2D30">
            <w:pPr>
              <w:keepNext/>
              <w:spacing w:after="0" w:line="240" w:lineRule="auto"/>
              <w:rPr>
                <w:rFonts w:ascii="Calibri" w:eastAsia="Calibri" w:hAnsi="Calibri" w:cs="Calibri"/>
                <w:color w:val="000000"/>
                <w:sz w:val="18"/>
                <w:szCs w:val="20"/>
                <w:lang w:bidi="pt-BR"/>
              </w:rPr>
            </w:pPr>
            <w:bookmarkStart w:id="46" w:name="DOC_TBL00010_1_1"/>
            <w:bookmarkEnd w:id="46"/>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39B8983B" w14:textId="77777777" w:rsidR="005C2D30" w:rsidRPr="002769D6" w:rsidRDefault="005C2D30">
            <w:pPr>
              <w:keepNext/>
              <w:spacing w:after="0" w:line="240" w:lineRule="auto"/>
              <w:rPr>
                <w:rFonts w:ascii="Calibri" w:eastAsia="Calibri" w:hAnsi="Calibri" w:cs="Calibri"/>
                <w:color w:val="000000"/>
                <w:sz w:val="18"/>
                <w:szCs w:val="20"/>
              </w:rPr>
            </w:pPr>
          </w:p>
        </w:tc>
        <w:tc>
          <w:tcPr>
            <w:tcW w:w="283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B4F243"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DBEE495" w14:textId="77777777" w:rsidR="005C2D30" w:rsidRDefault="005C2D30">
            <w:pPr>
              <w:keepNext/>
              <w:spacing w:after="0" w:line="240" w:lineRule="auto"/>
              <w:rPr>
                <w:rFonts w:ascii="Calibri" w:eastAsia="Calibri" w:hAnsi="Calibri" w:cs="Calibri"/>
                <w:color w:val="000000"/>
                <w:sz w:val="18"/>
                <w:szCs w:val="20"/>
                <w:lang w:val="en-US"/>
              </w:rPr>
            </w:pPr>
          </w:p>
        </w:tc>
        <w:tc>
          <w:tcPr>
            <w:tcW w:w="286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5405DE" w14:textId="77777777" w:rsidR="005C2D30" w:rsidRDefault="00663658">
            <w:pPr>
              <w:keepNext/>
              <w:spacing w:after="0" w:line="240" w:lineRule="auto"/>
              <w:ind w:left="200" w:firstLine="8"/>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2C5CF296" w14:textId="77777777">
        <w:trPr>
          <w:trHeight w:hRule="exact" w:val="260"/>
        </w:trPr>
        <w:tc>
          <w:tcPr>
            <w:tcW w:w="4275" w:type="dxa"/>
            <w:tcBorders>
              <w:top w:val="nil"/>
              <w:left w:val="nil"/>
              <w:bottom w:val="nil"/>
              <w:right w:val="nil"/>
              <w:tl2br w:val="nil"/>
              <w:tr2bl w:val="nil"/>
            </w:tcBorders>
            <w:shd w:val="clear" w:color="auto" w:fill="auto"/>
            <w:tcMar>
              <w:left w:w="60" w:type="dxa"/>
              <w:right w:w="60" w:type="dxa"/>
            </w:tcMar>
            <w:vAlign w:val="bottom"/>
          </w:tcPr>
          <w:p w14:paraId="1A93B2E9" w14:textId="77777777" w:rsidR="005C2D30" w:rsidRDefault="005C2D30">
            <w:pPr>
              <w:keepNext/>
              <w:spacing w:after="0" w:line="240" w:lineRule="auto"/>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2F434FFD" w14:textId="77777777" w:rsidR="005C2D30" w:rsidRDefault="005C2D30">
            <w:pPr>
              <w:keepNext/>
              <w:spacing w:after="0" w:line="240" w:lineRule="auto"/>
              <w:rPr>
                <w:rFonts w:ascii="Calibri" w:eastAsia="Calibri" w:hAnsi="Calibri" w:cs="Calibri"/>
                <w:color w:val="000000"/>
                <w:sz w:val="18"/>
                <w:szCs w:val="20"/>
                <w:lang w:val="en-US"/>
              </w:rPr>
            </w:pPr>
          </w:p>
        </w:tc>
        <w:tc>
          <w:tcPr>
            <w:tcW w:w="14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60715B"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Contas a receber</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2E97EB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AFC180"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PCE</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B9EFEB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9FEEE2"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Contas a receber</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B9C139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A775BF"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PCE</w:t>
            </w:r>
          </w:p>
        </w:tc>
      </w:tr>
      <w:tr w:rsidR="005C2D30" w14:paraId="094C9E47" w14:textId="77777777">
        <w:trPr>
          <w:trHeight w:hRule="exact" w:val="260"/>
        </w:trPr>
        <w:tc>
          <w:tcPr>
            <w:tcW w:w="4275" w:type="dxa"/>
            <w:tcBorders>
              <w:top w:val="nil"/>
              <w:left w:val="nil"/>
              <w:bottom w:val="nil"/>
              <w:right w:val="nil"/>
              <w:tl2br w:val="nil"/>
              <w:tr2bl w:val="nil"/>
            </w:tcBorders>
            <w:shd w:val="clear" w:color="auto" w:fill="auto"/>
            <w:tcMar>
              <w:left w:w="60" w:type="dxa"/>
              <w:right w:w="60" w:type="dxa"/>
            </w:tcMar>
            <w:vAlign w:val="bottom"/>
          </w:tcPr>
          <w:p w14:paraId="04D321F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 vencer</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32C9A59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E17A0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1141E6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BDF8C5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A16E81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7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D2FDC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85E3D9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26EA21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0E60BA35" w14:textId="77777777">
        <w:trPr>
          <w:trHeight w:hRule="exact" w:val="260"/>
        </w:trPr>
        <w:tc>
          <w:tcPr>
            <w:tcW w:w="4275" w:type="dxa"/>
            <w:tcBorders>
              <w:top w:val="nil"/>
              <w:left w:val="nil"/>
              <w:bottom w:val="nil"/>
              <w:right w:val="nil"/>
              <w:tl2br w:val="nil"/>
              <w:tr2bl w:val="nil"/>
            </w:tcBorders>
            <w:shd w:val="clear" w:color="auto" w:fill="auto"/>
            <w:tcMar>
              <w:left w:w="60" w:type="dxa"/>
              <w:right w:w="60" w:type="dxa"/>
            </w:tcMar>
            <w:vAlign w:val="bottom"/>
          </w:tcPr>
          <w:p w14:paraId="5B60C86F"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Vencidos:</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2AF61E7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40" w:type="dxa"/>
            <w:tcBorders>
              <w:top w:val="nil"/>
              <w:left w:val="nil"/>
              <w:bottom w:val="nil"/>
              <w:right w:val="nil"/>
              <w:tl2br w:val="nil"/>
              <w:tr2bl w:val="nil"/>
            </w:tcBorders>
            <w:shd w:val="clear" w:color="auto" w:fill="auto"/>
            <w:tcMar>
              <w:left w:w="60" w:type="dxa"/>
              <w:right w:w="60" w:type="dxa"/>
            </w:tcMar>
            <w:vAlign w:val="bottom"/>
          </w:tcPr>
          <w:p w14:paraId="3EFBBAC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A38842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32F10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E54CAF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25FA6B0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2E7A49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BA2C4B2"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6A22D8B8" w14:textId="77777777">
        <w:trPr>
          <w:trHeight w:hRule="exact" w:val="260"/>
        </w:trPr>
        <w:tc>
          <w:tcPr>
            <w:tcW w:w="4275" w:type="dxa"/>
            <w:tcBorders>
              <w:top w:val="nil"/>
              <w:left w:val="nil"/>
              <w:bottom w:val="single" w:sz="4" w:space="0" w:color="000000"/>
              <w:right w:val="nil"/>
              <w:tl2br w:val="nil"/>
              <w:tr2bl w:val="nil"/>
            </w:tcBorders>
            <w:shd w:val="clear" w:color="auto" w:fill="auto"/>
            <w:tcMar>
              <w:left w:w="60" w:type="dxa"/>
              <w:right w:w="60" w:type="dxa"/>
            </w:tcMar>
            <w:vAlign w:val="bottom"/>
          </w:tcPr>
          <w:p w14:paraId="2FD4390E"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Acima de 12 meses</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9D919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4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E7674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6731B8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F44EC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F800E3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7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AE954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A2505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F1CBC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w:t>
            </w:r>
          </w:p>
        </w:tc>
      </w:tr>
      <w:tr w:rsidR="005C2D30" w14:paraId="3B6A740F" w14:textId="77777777">
        <w:trPr>
          <w:trHeight w:hRule="exact" w:val="260"/>
        </w:trPr>
        <w:tc>
          <w:tcPr>
            <w:tcW w:w="4275"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55E105BA"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30"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34A58637" w14:textId="77777777" w:rsidR="005C2D30" w:rsidRDefault="005C2D30">
            <w:pPr>
              <w:keepNext/>
              <w:spacing w:after="0" w:line="240" w:lineRule="auto"/>
              <w:rPr>
                <w:rFonts w:ascii="Calibri" w:eastAsia="Calibri" w:hAnsi="Calibri" w:cs="Calibri"/>
                <w:color w:val="000000"/>
                <w:sz w:val="18"/>
                <w:szCs w:val="20"/>
                <w:lang w:val="en-US"/>
              </w:rPr>
            </w:pPr>
          </w:p>
        </w:tc>
        <w:tc>
          <w:tcPr>
            <w:tcW w:w="1440"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4D1AB70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w:t>
            </w:r>
          </w:p>
        </w:tc>
        <w:tc>
          <w:tcPr>
            <w:tcW w:w="45"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14ED947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79646C4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c>
          <w:tcPr>
            <w:tcW w:w="45"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1C9B70C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1241918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45"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7878B3B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4993853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r>
    </w:tbl>
    <w:p w14:paraId="7DF33E8F" w14:textId="77777777" w:rsidR="009776EF" w:rsidRDefault="009776EF" w:rsidP="009776EF">
      <w:pPr>
        <w:keepNext/>
        <w:widowControl w:val="0"/>
        <w:spacing w:after="0" w:line="240" w:lineRule="auto"/>
        <w:jc w:val="both"/>
        <w:rPr>
          <w:rFonts w:ascii="Calibri" w:eastAsia="Times New Roman" w:hAnsi="Calibri" w:cs="Times New Roman"/>
          <w:b/>
          <w:color w:val="FF0000"/>
          <w:sz w:val="6"/>
          <w:szCs w:val="6"/>
          <w:lang w:eastAsia="pt-BR"/>
        </w:rPr>
      </w:pPr>
    </w:p>
    <w:p w14:paraId="77B3EF5A" w14:textId="77777777" w:rsidR="009776EF" w:rsidRDefault="009776EF" w:rsidP="009776EF">
      <w:pPr>
        <w:widowControl w:val="0"/>
        <w:spacing w:line="240" w:lineRule="auto"/>
        <w:rPr>
          <w:rFonts w:ascii="Calibri" w:eastAsia="Times New Roman" w:hAnsi="Calibri" w:cs="Times New Roman"/>
          <w:b/>
          <w:color w:val="548DD4"/>
          <w:sz w:val="6"/>
          <w:szCs w:val="6"/>
          <w:lang w:eastAsia="pt-BR"/>
        </w:rPr>
      </w:pPr>
    </w:p>
    <w:p w14:paraId="4CF25631" w14:textId="77777777" w:rsidR="009776EF" w:rsidRDefault="00663658" w:rsidP="009776EF">
      <w:pPr>
        <w:keepNext/>
        <w:keepLines/>
        <w:numPr>
          <w:ilvl w:val="1"/>
          <w:numId w:val="7"/>
        </w:numPr>
        <w:spacing w:before="240" w:after="240" w:line="240" w:lineRule="auto"/>
        <w:ind w:left="360"/>
        <w:jc w:val="both"/>
        <w:outlineLvl w:val="1"/>
        <w:rPr>
          <w:rFonts w:ascii="Calibri" w:eastAsia="Batang" w:hAnsi="Calibri" w:cs="Calibri"/>
          <w:b/>
          <w:sz w:val="24"/>
          <w:szCs w:val="24"/>
          <w:lang w:eastAsia="pt-BR"/>
        </w:rPr>
      </w:pPr>
      <w:r w:rsidRPr="00E979AF">
        <w:rPr>
          <w:rFonts w:ascii="Calibri" w:eastAsia="Batang" w:hAnsi="Calibri" w:cs="Calibri"/>
          <w:b/>
          <w:sz w:val="24"/>
          <w:szCs w:val="24"/>
          <w:lang w:eastAsia="pt-BR"/>
        </w:rPr>
        <w:lastRenderedPageBreak/>
        <w:t xml:space="preserve">Movimentação das perdas de crédito esperadas – Terceiros e Partes Relacionadas </w:t>
      </w:r>
    </w:p>
    <w:tbl>
      <w:tblPr>
        <w:tblW w:w="100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40"/>
        <w:gridCol w:w="1441"/>
        <w:gridCol w:w="1311"/>
        <w:gridCol w:w="140"/>
        <w:gridCol w:w="1427"/>
        <w:gridCol w:w="140"/>
        <w:gridCol w:w="1311"/>
      </w:tblGrid>
      <w:tr w:rsidR="005C2D30" w14:paraId="5629E85C" w14:textId="77777777">
        <w:trPr>
          <w:trHeight w:hRule="exact" w:val="260"/>
        </w:trPr>
        <w:tc>
          <w:tcPr>
            <w:tcW w:w="4275" w:type="dxa"/>
            <w:tcBorders>
              <w:top w:val="nil"/>
              <w:left w:val="nil"/>
              <w:bottom w:val="nil"/>
              <w:right w:val="nil"/>
              <w:tl2br w:val="nil"/>
              <w:tr2bl w:val="nil"/>
            </w:tcBorders>
            <w:shd w:val="clear" w:color="auto" w:fill="auto"/>
            <w:tcMar>
              <w:left w:w="60" w:type="dxa"/>
              <w:right w:w="60" w:type="dxa"/>
            </w:tcMar>
            <w:vAlign w:val="bottom"/>
          </w:tcPr>
          <w:p w14:paraId="07E17171" w14:textId="77777777" w:rsidR="005C2D30" w:rsidRPr="002769D6" w:rsidRDefault="005C2D30">
            <w:pPr>
              <w:keepNext/>
              <w:spacing w:after="0" w:line="240" w:lineRule="auto"/>
              <w:rPr>
                <w:rFonts w:ascii="Calibri" w:eastAsia="Calibri" w:hAnsi="Calibri" w:cs="Calibri"/>
                <w:color w:val="000000"/>
                <w:sz w:val="20"/>
                <w:szCs w:val="20"/>
                <w:lang w:bidi="pt-BR"/>
              </w:rPr>
            </w:pPr>
            <w:bookmarkStart w:id="47" w:name="DOC_TBL00011_1_1"/>
            <w:bookmarkEnd w:id="47"/>
          </w:p>
        </w:tc>
        <w:tc>
          <w:tcPr>
            <w:tcW w:w="30" w:type="dxa"/>
            <w:tcBorders>
              <w:top w:val="nil"/>
              <w:left w:val="nil"/>
              <w:bottom w:val="nil"/>
              <w:right w:val="nil"/>
              <w:tl2br w:val="nil"/>
              <w:tr2bl w:val="nil"/>
            </w:tcBorders>
            <w:shd w:val="clear" w:color="auto" w:fill="auto"/>
            <w:tcMar>
              <w:left w:w="60" w:type="dxa"/>
              <w:right w:w="60" w:type="dxa"/>
            </w:tcMar>
            <w:vAlign w:val="bottom"/>
          </w:tcPr>
          <w:p w14:paraId="6EC9B525" w14:textId="77777777" w:rsidR="005C2D30" w:rsidRPr="002769D6" w:rsidRDefault="005C2D30">
            <w:pPr>
              <w:keepNext/>
              <w:spacing w:after="0" w:line="240" w:lineRule="auto"/>
              <w:rPr>
                <w:rFonts w:ascii="Calibri" w:eastAsia="Calibri" w:hAnsi="Calibri" w:cs="Calibri"/>
                <w:color w:val="000000"/>
                <w:sz w:val="20"/>
                <w:szCs w:val="20"/>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4B373604" w14:textId="77777777" w:rsidR="005C2D30" w:rsidRPr="002769D6" w:rsidRDefault="005C2D30">
            <w:pPr>
              <w:keepNext/>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200EBF"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8E28052"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616F7A"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8FE832B"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FAFF88"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4863159E" w14:textId="77777777">
        <w:trPr>
          <w:trHeight w:hRule="exact" w:val="260"/>
        </w:trPr>
        <w:tc>
          <w:tcPr>
            <w:tcW w:w="4275" w:type="dxa"/>
            <w:tcBorders>
              <w:top w:val="nil"/>
              <w:left w:val="nil"/>
              <w:bottom w:val="nil"/>
              <w:right w:val="nil"/>
              <w:tl2br w:val="nil"/>
              <w:tr2bl w:val="nil"/>
            </w:tcBorders>
            <w:shd w:val="clear" w:color="auto" w:fill="auto"/>
            <w:tcMar>
              <w:left w:w="60" w:type="dxa"/>
              <w:right w:w="60" w:type="dxa"/>
            </w:tcMar>
            <w:vAlign w:val="bottom"/>
          </w:tcPr>
          <w:p w14:paraId="20C3F71A"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Saldo inicial</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18EB6695" w14:textId="77777777" w:rsidR="005C2D30" w:rsidRDefault="005C2D30">
            <w:pPr>
              <w:keepNext/>
              <w:spacing w:after="0" w:line="240" w:lineRule="auto"/>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19CB1635"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F1FABF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D1441B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70" w:type="dxa"/>
            <w:tcBorders>
              <w:top w:val="single" w:sz="4" w:space="0" w:color="000000"/>
              <w:left w:val="nil"/>
              <w:bottom w:val="nil"/>
              <w:right w:val="nil"/>
              <w:tl2br w:val="nil"/>
              <w:tr2bl w:val="nil"/>
            </w:tcBorders>
            <w:shd w:val="clear" w:color="auto" w:fill="auto"/>
            <w:tcMar>
              <w:left w:w="60" w:type="dxa"/>
              <w:right w:w="60" w:type="dxa"/>
            </w:tcMar>
            <w:vAlign w:val="bottom"/>
          </w:tcPr>
          <w:p w14:paraId="2D29414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2B90A3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C8E0C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w:t>
            </w:r>
          </w:p>
        </w:tc>
      </w:tr>
      <w:tr w:rsidR="005C2D30" w14:paraId="48609D2D" w14:textId="77777777">
        <w:trPr>
          <w:trHeight w:hRule="exact" w:val="260"/>
        </w:trPr>
        <w:tc>
          <w:tcPr>
            <w:tcW w:w="4275" w:type="dxa"/>
            <w:tcBorders>
              <w:top w:val="nil"/>
              <w:left w:val="nil"/>
              <w:bottom w:val="nil"/>
              <w:right w:val="nil"/>
              <w:tl2br w:val="nil"/>
              <w:tr2bl w:val="nil"/>
            </w:tcBorders>
            <w:shd w:val="clear" w:color="auto" w:fill="auto"/>
            <w:tcMar>
              <w:left w:w="60" w:type="dxa"/>
              <w:right w:w="60" w:type="dxa"/>
            </w:tcMar>
            <w:vAlign w:val="bottom"/>
          </w:tcPr>
          <w:p w14:paraId="1C412F82" w14:textId="77777777" w:rsidR="005C2D30" w:rsidRDefault="00663658">
            <w:pPr>
              <w:keepNext/>
              <w:spacing w:after="0" w:line="240" w:lineRule="auto"/>
              <w:ind w:left="400" w:firstLine="15"/>
              <w:rPr>
                <w:rFonts w:ascii="Calibri" w:eastAsia="Calibri" w:hAnsi="Calibri" w:cs="Calibri"/>
                <w:color w:val="000000"/>
                <w:sz w:val="18"/>
                <w:szCs w:val="20"/>
                <w:lang w:val="en-US"/>
              </w:rPr>
            </w:pPr>
            <w:r>
              <w:rPr>
                <w:rFonts w:ascii="Calibri" w:eastAsia="Calibri" w:hAnsi="Calibri" w:cs="Calibri"/>
                <w:color w:val="000000"/>
                <w:sz w:val="18"/>
                <w:szCs w:val="20"/>
                <w:lang w:val="en-US"/>
              </w:rPr>
              <w:t>Reversões (provisões)</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0BC8514A" w14:textId="77777777" w:rsidR="005C2D30" w:rsidRDefault="005C2D30">
            <w:pPr>
              <w:keepNext/>
              <w:spacing w:after="0" w:line="240" w:lineRule="auto"/>
              <w:rPr>
                <w:rFonts w:ascii="Calibri" w:eastAsia="Calibri" w:hAnsi="Calibri" w:cs="Calibri"/>
                <w:color w:val="000000"/>
                <w:sz w:val="18"/>
                <w:szCs w:val="20"/>
                <w:lang w:val="en-US"/>
              </w:rPr>
            </w:pPr>
          </w:p>
        </w:tc>
        <w:tc>
          <w:tcPr>
            <w:tcW w:w="1485" w:type="dxa"/>
            <w:tcBorders>
              <w:top w:val="nil"/>
              <w:left w:val="nil"/>
              <w:bottom w:val="nil"/>
              <w:right w:val="nil"/>
              <w:tl2br w:val="nil"/>
              <w:tr2bl w:val="nil"/>
            </w:tcBorders>
            <w:shd w:val="clear" w:color="auto" w:fill="auto"/>
            <w:tcMar>
              <w:left w:w="60" w:type="dxa"/>
              <w:right w:w="60" w:type="dxa"/>
            </w:tcMar>
            <w:vAlign w:val="bottom"/>
          </w:tcPr>
          <w:p w14:paraId="1EE34D2A"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114107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9C84E4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24705B6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56F553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B23D2F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w:t>
            </w:r>
          </w:p>
        </w:tc>
      </w:tr>
      <w:tr w:rsidR="005C2D30" w14:paraId="610314E1" w14:textId="77777777">
        <w:trPr>
          <w:trHeight w:hRule="exact" w:val="260"/>
        </w:trPr>
        <w:tc>
          <w:tcPr>
            <w:tcW w:w="42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7AAC94"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Total </w:t>
            </w:r>
          </w:p>
        </w:tc>
        <w:tc>
          <w:tcPr>
            <w:tcW w:w="30"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263B6C74" w14:textId="77777777" w:rsidR="005C2D30" w:rsidRDefault="005C2D30">
            <w:pPr>
              <w:keepNext/>
              <w:spacing w:after="0" w:line="240" w:lineRule="auto"/>
              <w:rPr>
                <w:rFonts w:ascii="Calibri" w:eastAsia="Calibri" w:hAnsi="Calibri" w:cs="Calibri"/>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50BC6AF1"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675F805B"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55CC16F9" w14:textId="77777777" w:rsidR="005C2D30" w:rsidRDefault="005C2D30">
            <w:pPr>
              <w:keepNext/>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119A283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c>
          <w:tcPr>
            <w:tcW w:w="45"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6205DD6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000000"/>
            <w:tcMar>
              <w:left w:w="60" w:type="dxa"/>
              <w:right w:w="60" w:type="dxa"/>
            </w:tcMar>
            <w:vAlign w:val="bottom"/>
          </w:tcPr>
          <w:p w14:paraId="160BE2A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w:t>
            </w:r>
          </w:p>
        </w:tc>
      </w:tr>
      <w:tr w:rsidR="005C2D30" w14:paraId="369EFD80" w14:textId="77777777">
        <w:trPr>
          <w:trHeight w:hRule="exact" w:val="260"/>
        </w:trPr>
        <w:tc>
          <w:tcPr>
            <w:tcW w:w="42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44F16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Circulante</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5ECD075" w14:textId="77777777" w:rsidR="005C2D30" w:rsidRDefault="005C2D30">
            <w:pPr>
              <w:keepNext/>
              <w:spacing w:after="0" w:line="240" w:lineRule="auto"/>
              <w:rPr>
                <w:rFonts w:ascii="Calibri" w:eastAsia="Calibri" w:hAnsi="Calibri" w:cs="Calibri"/>
                <w:color w:val="000000"/>
                <w:sz w:val="18"/>
                <w:szCs w:val="20"/>
                <w:lang w:val="en-US"/>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05F784"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F542B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0D566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B9555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0A9D0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35F90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r>
    </w:tbl>
    <w:p w14:paraId="0C6FE953" w14:textId="77777777" w:rsidR="00E979AF" w:rsidRDefault="00E979AF" w:rsidP="00E979AF">
      <w:pPr>
        <w:keepNext/>
        <w:widowControl w:val="0"/>
        <w:spacing w:after="0" w:line="240" w:lineRule="auto"/>
        <w:jc w:val="both"/>
        <w:rPr>
          <w:rFonts w:ascii="Calibri" w:eastAsia="Times New Roman" w:hAnsi="Calibri" w:cs="Times New Roman"/>
          <w:b/>
          <w:color w:val="FF0000"/>
          <w:sz w:val="6"/>
          <w:szCs w:val="6"/>
          <w:lang w:eastAsia="pt-BR"/>
        </w:rPr>
      </w:pPr>
    </w:p>
    <w:p w14:paraId="3C56D61E" w14:textId="77777777" w:rsidR="00E979AF" w:rsidRDefault="00E979AF" w:rsidP="00E979AF">
      <w:pPr>
        <w:widowControl w:val="0"/>
        <w:spacing w:line="240" w:lineRule="auto"/>
        <w:rPr>
          <w:rFonts w:ascii="Calibri" w:eastAsia="Times New Roman" w:hAnsi="Calibri" w:cs="Times New Roman"/>
          <w:b/>
          <w:color w:val="548DD4"/>
          <w:sz w:val="6"/>
          <w:szCs w:val="6"/>
          <w:lang w:eastAsia="pt-BR"/>
        </w:rPr>
      </w:pPr>
    </w:p>
    <w:p w14:paraId="6A6102E1" w14:textId="77777777" w:rsidR="00E260C7" w:rsidRDefault="00663658" w:rsidP="00E260C7">
      <w:pPr>
        <w:keepNext/>
        <w:keepLines/>
        <w:numPr>
          <w:ilvl w:val="1"/>
          <w:numId w:val="1"/>
        </w:numPr>
        <w:spacing w:before="240" w:after="240" w:line="240" w:lineRule="auto"/>
        <w:ind w:left="360"/>
        <w:jc w:val="both"/>
        <w:outlineLvl w:val="1"/>
        <w:rPr>
          <w:rFonts w:ascii="Calibri" w:eastAsia="Batang" w:hAnsi="Calibri" w:cs="Calibri"/>
          <w:b/>
          <w:sz w:val="24"/>
          <w:szCs w:val="24"/>
          <w:lang w:eastAsia="pt-BR"/>
        </w:rPr>
      </w:pPr>
      <w:r w:rsidRPr="000F1ABF">
        <w:rPr>
          <w:rFonts w:ascii="Calibri" w:eastAsia="Batang" w:hAnsi="Calibri" w:cs="Calibri"/>
          <w:b/>
          <w:sz w:val="24"/>
          <w:szCs w:val="24"/>
          <w:lang w:eastAsia="pt-BR"/>
        </w:rPr>
        <w:t>Contas a receber – FIDC</w:t>
      </w:r>
    </w:p>
    <w:tbl>
      <w:tblPr>
        <w:tblW w:w="100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7"/>
        <w:gridCol w:w="140"/>
        <w:gridCol w:w="1384"/>
        <w:gridCol w:w="140"/>
        <w:gridCol w:w="1298"/>
        <w:gridCol w:w="140"/>
        <w:gridCol w:w="1413"/>
        <w:gridCol w:w="140"/>
        <w:gridCol w:w="1298"/>
      </w:tblGrid>
      <w:tr w:rsidR="005C2D30" w14:paraId="2D2ED26F" w14:textId="77777777">
        <w:trPr>
          <w:trHeight w:hRule="exact" w:val="260"/>
        </w:trPr>
        <w:tc>
          <w:tcPr>
            <w:tcW w:w="4275" w:type="dxa"/>
            <w:tcBorders>
              <w:top w:val="nil"/>
              <w:left w:val="nil"/>
              <w:bottom w:val="nil"/>
              <w:right w:val="nil"/>
              <w:tl2br w:val="nil"/>
              <w:tr2bl w:val="nil"/>
            </w:tcBorders>
            <w:shd w:val="clear" w:color="auto" w:fill="auto"/>
            <w:tcMar>
              <w:left w:w="60" w:type="dxa"/>
              <w:right w:w="60" w:type="dxa"/>
            </w:tcMar>
            <w:vAlign w:val="bottom"/>
          </w:tcPr>
          <w:p w14:paraId="26B8649B" w14:textId="77777777" w:rsidR="005C2D30" w:rsidRDefault="005C2D30">
            <w:pPr>
              <w:keepNext/>
              <w:spacing w:after="0" w:line="240" w:lineRule="auto"/>
              <w:rPr>
                <w:rFonts w:ascii="Calibri" w:eastAsia="Calibri" w:hAnsi="Calibri" w:cs="Calibri"/>
                <w:color w:val="000000"/>
                <w:sz w:val="18"/>
                <w:szCs w:val="20"/>
                <w:lang w:val="en-US" w:bidi="pt-BR"/>
              </w:rPr>
            </w:pPr>
            <w:bookmarkStart w:id="48" w:name="DOC_TBL00012_1_1"/>
            <w:bookmarkEnd w:id="48"/>
          </w:p>
        </w:tc>
        <w:tc>
          <w:tcPr>
            <w:tcW w:w="30" w:type="dxa"/>
            <w:tcBorders>
              <w:top w:val="nil"/>
              <w:left w:val="nil"/>
              <w:bottom w:val="nil"/>
              <w:right w:val="nil"/>
              <w:tl2br w:val="nil"/>
              <w:tr2bl w:val="nil"/>
            </w:tcBorders>
            <w:shd w:val="clear" w:color="auto" w:fill="auto"/>
            <w:tcMar>
              <w:left w:w="60" w:type="dxa"/>
              <w:right w:w="60" w:type="dxa"/>
            </w:tcMar>
            <w:vAlign w:val="bottom"/>
          </w:tcPr>
          <w:p w14:paraId="0AF8533F" w14:textId="77777777" w:rsidR="005C2D30" w:rsidRDefault="005C2D30">
            <w:pPr>
              <w:keepNext/>
              <w:spacing w:after="0" w:line="240" w:lineRule="auto"/>
              <w:rPr>
                <w:rFonts w:ascii="Calibri" w:eastAsia="Calibri" w:hAnsi="Calibri" w:cs="Calibri"/>
                <w:color w:val="000000"/>
                <w:sz w:val="18"/>
                <w:szCs w:val="20"/>
                <w:lang w:val="en-US"/>
              </w:rPr>
            </w:pPr>
          </w:p>
        </w:tc>
        <w:tc>
          <w:tcPr>
            <w:tcW w:w="1440" w:type="dxa"/>
            <w:tcBorders>
              <w:top w:val="nil"/>
              <w:left w:val="nil"/>
              <w:bottom w:val="nil"/>
              <w:right w:val="nil"/>
              <w:tl2br w:val="nil"/>
              <w:tr2bl w:val="nil"/>
            </w:tcBorders>
            <w:shd w:val="clear" w:color="auto" w:fill="auto"/>
            <w:tcMar>
              <w:left w:w="60" w:type="dxa"/>
              <w:right w:w="60" w:type="dxa"/>
            </w:tcMar>
            <w:vAlign w:val="bottom"/>
          </w:tcPr>
          <w:p w14:paraId="739E4F8E"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B5EF938"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8B8BEC"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583A783" w14:textId="77777777" w:rsidR="005C2D30" w:rsidRDefault="005C2D30">
            <w:pPr>
              <w:keepNext/>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BE3111"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96D4958"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A38B96"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669709E5" w14:textId="77777777">
        <w:trPr>
          <w:trHeight w:hRule="exact" w:val="255"/>
        </w:trPr>
        <w:tc>
          <w:tcPr>
            <w:tcW w:w="7140" w:type="dxa"/>
            <w:gridSpan w:val="5"/>
            <w:tcBorders>
              <w:top w:val="nil"/>
              <w:left w:val="nil"/>
              <w:bottom w:val="single" w:sz="4" w:space="0" w:color="000000"/>
              <w:right w:val="nil"/>
              <w:tl2br w:val="nil"/>
              <w:tr2bl w:val="nil"/>
            </w:tcBorders>
            <w:shd w:val="clear" w:color="auto" w:fill="auto"/>
            <w:tcMar>
              <w:left w:w="60" w:type="dxa"/>
              <w:right w:w="60" w:type="dxa"/>
            </w:tcMar>
            <w:vAlign w:val="bottom"/>
          </w:tcPr>
          <w:p w14:paraId="784BB719" w14:textId="77777777" w:rsidR="005C2D30" w:rsidRPr="002769D6" w:rsidRDefault="00663658">
            <w:pPr>
              <w:keepNext/>
              <w:spacing w:after="0" w:line="240" w:lineRule="auto"/>
              <w:jc w:val="both"/>
              <w:rPr>
                <w:rFonts w:ascii="Calibri" w:eastAsia="Calibri" w:hAnsi="Calibri" w:cs="Calibri"/>
                <w:color w:val="000000"/>
                <w:sz w:val="18"/>
                <w:szCs w:val="20"/>
              </w:rPr>
            </w:pPr>
            <w:r w:rsidRPr="002769D6">
              <w:rPr>
                <w:rFonts w:ascii="Calibri" w:eastAsia="Calibri" w:hAnsi="Calibri" w:cs="Calibri"/>
                <w:color w:val="000000"/>
                <w:sz w:val="18"/>
                <w:szCs w:val="20"/>
              </w:rPr>
              <w:t>Fundo de investimento em direitos creditórios não padronizados - FIDC-NP</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BBC44ED" w14:textId="77777777" w:rsidR="005C2D30" w:rsidRPr="002769D6" w:rsidRDefault="005C2D30">
            <w:pPr>
              <w:keepNext/>
              <w:spacing w:after="0" w:line="240" w:lineRule="auto"/>
              <w:rPr>
                <w:rFonts w:ascii="Calibri" w:eastAsia="Calibri" w:hAnsi="Calibri" w:cs="Calibri"/>
                <w:color w:val="000000"/>
                <w:sz w:val="18"/>
                <w:szCs w:val="20"/>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AD01E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187.604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2ED18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294DB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166.655</w:t>
            </w:r>
          </w:p>
        </w:tc>
      </w:tr>
      <w:tr w:rsidR="005C2D30" w14:paraId="0A743418" w14:textId="77777777">
        <w:trPr>
          <w:trHeight w:hRule="exact" w:val="260"/>
        </w:trPr>
        <w:tc>
          <w:tcPr>
            <w:tcW w:w="42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B637AAB"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Total </w:t>
            </w:r>
          </w:p>
        </w:tc>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265E237" w14:textId="77777777" w:rsidR="005C2D30" w:rsidRDefault="005C2D30">
            <w:pPr>
              <w:keepNext/>
              <w:spacing w:after="0" w:line="240" w:lineRule="auto"/>
              <w:rPr>
                <w:rFonts w:ascii="Calibri" w:eastAsia="Calibri" w:hAnsi="Calibri" w:cs="Calibri"/>
                <w:b/>
                <w:color w:val="000000"/>
                <w:sz w:val="18"/>
                <w:szCs w:val="20"/>
                <w:lang w:val="en-US"/>
              </w:rPr>
            </w:pPr>
          </w:p>
        </w:tc>
        <w:tc>
          <w:tcPr>
            <w:tcW w:w="144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A427A1" w14:textId="77777777" w:rsidR="005C2D30" w:rsidRDefault="005C2D30">
            <w:pPr>
              <w:keepNext/>
              <w:spacing w:after="0" w:line="240" w:lineRule="auto"/>
              <w:rPr>
                <w:rFonts w:ascii="Calibri" w:eastAsia="Calibri" w:hAnsi="Calibri" w:cs="Calibri"/>
                <w:b/>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991288E" w14:textId="77777777" w:rsidR="005C2D30" w:rsidRDefault="005C2D30">
            <w:pPr>
              <w:keepNext/>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0CD73A1" w14:textId="77777777" w:rsidR="005C2D30" w:rsidRDefault="005C2D30">
            <w:pPr>
              <w:keepNext/>
              <w:spacing w:after="0" w:line="240" w:lineRule="auto"/>
              <w:rPr>
                <w:rFonts w:ascii="Calibri" w:eastAsia="Calibri" w:hAnsi="Calibri" w:cs="Calibri"/>
                <w:b/>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4D9A921" w14:textId="77777777" w:rsidR="005C2D30" w:rsidRDefault="005C2D30">
            <w:pPr>
              <w:keepNext/>
              <w:spacing w:after="0" w:line="240" w:lineRule="auto"/>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D3A0EF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187.604</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5CC12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C6A70C0"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166.655</w:t>
            </w:r>
          </w:p>
        </w:tc>
      </w:tr>
    </w:tbl>
    <w:p w14:paraId="26FF34FE" w14:textId="77777777" w:rsidR="00E979AF" w:rsidRDefault="00E979AF" w:rsidP="00E979AF">
      <w:pPr>
        <w:keepNext/>
        <w:widowControl w:val="0"/>
        <w:spacing w:after="0" w:line="240" w:lineRule="auto"/>
        <w:jc w:val="both"/>
        <w:rPr>
          <w:rFonts w:ascii="Calibri" w:eastAsia="Times New Roman" w:hAnsi="Calibri" w:cs="Times New Roman"/>
          <w:b/>
          <w:color w:val="FF0000"/>
          <w:sz w:val="6"/>
          <w:szCs w:val="6"/>
          <w:lang w:eastAsia="pt-BR"/>
        </w:rPr>
      </w:pPr>
    </w:p>
    <w:p w14:paraId="27A0B790" w14:textId="77777777" w:rsidR="00E979AF" w:rsidRDefault="00E979AF" w:rsidP="00E979AF">
      <w:pPr>
        <w:widowControl w:val="0"/>
        <w:spacing w:line="240" w:lineRule="auto"/>
        <w:rPr>
          <w:rFonts w:ascii="Calibri" w:eastAsia="Times New Roman" w:hAnsi="Calibri" w:cs="Times New Roman"/>
          <w:b/>
          <w:color w:val="548DD4"/>
          <w:sz w:val="6"/>
          <w:szCs w:val="6"/>
          <w:lang w:eastAsia="pt-BR"/>
        </w:rPr>
      </w:pPr>
    </w:p>
    <w:p w14:paraId="5BAEC722" w14:textId="77777777" w:rsidR="00991863" w:rsidRPr="006F61FE" w:rsidRDefault="00663658" w:rsidP="00991863">
      <w:pPr>
        <w:keepLines/>
        <w:autoSpaceDE w:val="0"/>
        <w:autoSpaceDN w:val="0"/>
        <w:adjustRightInd w:val="0"/>
        <w:spacing w:after="240" w:line="240" w:lineRule="auto"/>
        <w:jc w:val="both"/>
        <w:rPr>
          <w:rFonts w:ascii="Segoe UI" w:eastAsia="Batang" w:hAnsi="Segoe UI" w:cs="Segoe UI"/>
          <w:lang w:val="de-DE" w:eastAsia="pt-BR"/>
        </w:rPr>
      </w:pPr>
      <w:r w:rsidRPr="006F61FE">
        <w:rPr>
          <w:rFonts w:ascii="Calibri" w:eastAsia="Batang" w:hAnsi="Calibri" w:cs="Calibri"/>
          <w:lang w:val="de-DE" w:eastAsia="pt-BR"/>
        </w:rPr>
        <w:t>Representam os recursos aplicados em quotas seniores do Fundo de Investimento em Direitos Creditórios Não Padronizados (FIDC-NP). O FIDC-NP é destinado preponderantemente à aquisição de direitos creditórios performados e/ou não performados de operações realizadas exclusivamente pela Petrobras e suas controladas.  </w:t>
      </w:r>
    </w:p>
    <w:p w14:paraId="5B1A498D" w14:textId="77777777" w:rsidR="00210308" w:rsidRPr="00303FC0" w:rsidRDefault="00210308" w:rsidP="00991863">
      <w:pPr>
        <w:keepLines/>
        <w:autoSpaceDE w:val="0"/>
        <w:autoSpaceDN w:val="0"/>
        <w:adjustRightInd w:val="0"/>
        <w:spacing w:after="240" w:line="240" w:lineRule="auto"/>
        <w:jc w:val="both"/>
        <w:rPr>
          <w:rFonts w:ascii="Calibri" w:eastAsia="Batang" w:hAnsi="Calibri" w:cs="Calibri"/>
          <w:lang w:val="de-DE" w:eastAsia="pt-BR"/>
        </w:rPr>
      </w:pPr>
    </w:p>
    <w:p w14:paraId="1A849D23" w14:textId="77777777" w:rsidR="003B6822" w:rsidRPr="00672714" w:rsidRDefault="00663658" w:rsidP="003B6822">
      <w:pPr>
        <w:keepNext/>
        <w:keepLines/>
        <w:spacing w:before="240" w:after="240" w:line="240" w:lineRule="auto"/>
        <w:jc w:val="both"/>
        <w:rPr>
          <w:rFonts w:ascii="Calibri" w:eastAsia="Batang" w:hAnsi="Calibri" w:cs="Calibri"/>
          <w:b/>
          <w:sz w:val="24"/>
          <w:szCs w:val="24"/>
          <w:u w:val="single"/>
          <w:lang w:eastAsia="pt-BR" w:bidi="pt-BR"/>
        </w:rPr>
      </w:pPr>
      <w:r w:rsidRPr="00672714">
        <w:rPr>
          <w:rFonts w:ascii="Calibri" w:eastAsia="Batang" w:hAnsi="Calibri" w:cs="Calibri"/>
          <w:b/>
          <w:sz w:val="24"/>
          <w:szCs w:val="24"/>
          <w:u w:val="single"/>
          <w:lang w:eastAsia="pt-BR" w:bidi="pt-BR"/>
        </w:rPr>
        <w:t>Prática contábil</w:t>
      </w:r>
    </w:p>
    <w:p w14:paraId="6C8D054E" w14:textId="77777777" w:rsidR="00415A72" w:rsidRPr="00415A72" w:rsidRDefault="00663658" w:rsidP="00415A72">
      <w:pPr>
        <w:keepLines/>
        <w:autoSpaceDE w:val="0"/>
        <w:autoSpaceDN w:val="0"/>
        <w:adjustRightInd w:val="0"/>
        <w:spacing w:after="240" w:line="240" w:lineRule="auto"/>
        <w:jc w:val="both"/>
        <w:rPr>
          <w:rFonts w:ascii="Calibri" w:eastAsia="Batang" w:hAnsi="Calibri" w:cs="Calibri"/>
          <w:lang w:eastAsia="pt-BR"/>
        </w:rPr>
      </w:pPr>
      <w:r w:rsidRPr="00415A72">
        <w:rPr>
          <w:rFonts w:ascii="Calibri" w:eastAsia="Batang" w:hAnsi="Calibri" w:cs="Calibri"/>
          <w:lang w:eastAsia="pt-BR"/>
        </w:rPr>
        <w:t>As contas a receber são classificadas como ao custo amortizado.</w:t>
      </w:r>
    </w:p>
    <w:p w14:paraId="79116703" w14:textId="77777777" w:rsidR="00415A72" w:rsidRDefault="00663658" w:rsidP="00415A7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companhia é arrendadora em um arrendamento mercantil no qual retém uma parte significativa dos riscos e benefícios de propriedade, e foi classificado como operacional. Os recebimentos são reconhecidos como receita no resultado durante o prazo do contrato. </w:t>
      </w:r>
    </w:p>
    <w:p w14:paraId="2BA9CAAA" w14:textId="77777777" w:rsidR="00415A72" w:rsidRDefault="00663658" w:rsidP="00415A7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companhia mantém aplicação dos recursos no FIDC-NP, que é tratada como “recebíveis” considerando que o lastro desse fundo é principalmente em direitos creditórios. </w:t>
      </w:r>
    </w:p>
    <w:p w14:paraId="2BD096E1" w14:textId="77777777" w:rsidR="002750AD" w:rsidRDefault="00663658" w:rsidP="00415A7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A companhia reconhece provisão para perdas de crédito esperadas (PCE) para contas a receber de clientes de curto prazo por meio da utilização de matriz de provisões.</w:t>
      </w:r>
    </w:p>
    <w:p w14:paraId="7C38F546" w14:textId="77777777" w:rsidR="003B6822" w:rsidRDefault="00663658"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A matriz tem como base 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w:t>
      </w:r>
    </w:p>
    <w:p w14:paraId="30267FD5" w14:textId="77777777" w:rsidR="00FB7EA5" w:rsidRPr="00E46978" w:rsidRDefault="00663658" w:rsidP="00FB7EA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bidi="pt-BR"/>
        </w:rPr>
        <w:t>PCE é a média ponderada de perdas de crédito com os respectivos riscos de inadimplência, que possam ocorrer conforme as ponderações. A perda de crédito sobre um ativo financeiro é mensurada pela diferença entre todos os fluxos de caixa contratuais devidos à companhia e todos os fluxos de caixa que a companhia espera receber, descontados à taxa efetiva original.</w:t>
      </w:r>
    </w:p>
    <w:p w14:paraId="5002DC87" w14:textId="77777777" w:rsidR="003B6822" w:rsidRDefault="00663658"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Em geral, para os demais instrumentos financeiros, a companhia reconhece provisão por valor equivalente à perda de crédito esperada para 12 meses, entretanto, quando o risco de crédito do instrumento financeiro tiver aumentado significativamente desde o seu reconhecimento inicial, a provisão é reconhecida por valor equivalente à PCE (vida toda).</w:t>
      </w:r>
    </w:p>
    <w:p w14:paraId="18D31231" w14:textId="77777777" w:rsidR="003B6822" w:rsidRDefault="00663658"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 xml:space="preserve">Ao avaliar o aumento significativo do risco de crédito, a companhia compara o risco de inadimplência (default) que ocorre no instrumento financeiro na data do balanço com o risco de inadimplência (default) que ocorre no instrumento financeiro na data de seu reconhecimento inicial. </w:t>
      </w:r>
    </w:p>
    <w:p w14:paraId="746DB1E5" w14:textId="77777777" w:rsidR="003B6822" w:rsidRDefault="00663658"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lastRenderedPageBreak/>
        <w:t>Independentemente da avaliação do aumento significativo no risco de crédito, a companhia presume que o risco de crédito de um ativo financeiro aumentou significativamente desde o seu reconhecimento inicial quando os pagamentos contratuais estiverem vencidos há mais de trinta dias, exceto quando informações razoáveis e sustentáveis disponíveis demonstrarem o contrário.</w:t>
      </w:r>
    </w:p>
    <w:p w14:paraId="2F4EA510" w14:textId="77777777" w:rsidR="003B6822" w:rsidRDefault="00663658"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A companhia assume que o risco de crédito de instrumento financeiro não aumentou significativamente desde o seu reconhecimento inicial quando o instrumento financeiro possui baixo risco de crédito na data do balanço. Baixo risco de crédito é determinado com base em classificações externas de riscos e metodologias internas de avaliação.</w:t>
      </w:r>
    </w:p>
    <w:p w14:paraId="771F2EDA" w14:textId="77777777" w:rsidR="003B6822" w:rsidRDefault="00663658"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Inexistindo controvérsia ou outras questões que podem resultar em suspensão da cobrança, a companhia considera inadimplência quando a contraparte não cumpre com a obrigação legal de pagamento de seus débitos quando devidos ou, a depender do instrumento financeiro, quando ocorre atraso de recebimento devido contratualmente em prazo igual ou superior a noventa dias.</w:t>
      </w:r>
    </w:p>
    <w:bookmarkEnd w:id="44"/>
    <w:p w14:paraId="02554B73" w14:textId="77777777" w:rsidR="003B6822" w:rsidRPr="00210308" w:rsidRDefault="003B6822" w:rsidP="008C0D30">
      <w:pPr>
        <w:keepLines/>
        <w:autoSpaceDE w:val="0"/>
        <w:autoSpaceDN w:val="0"/>
        <w:adjustRightInd w:val="0"/>
        <w:spacing w:after="240" w:line="240" w:lineRule="auto"/>
        <w:jc w:val="both"/>
        <w:rPr>
          <w:rFonts w:ascii="Calibri" w:eastAsia="Batang" w:hAnsi="Calibri" w:cs="Calibri"/>
          <w:lang w:eastAsia="pt-BR"/>
        </w:rPr>
        <w:sectPr w:rsidR="003B6822" w:rsidRPr="00210308" w:rsidSect="009F3D6B">
          <w:headerReference w:type="even" r:id="rId100"/>
          <w:headerReference w:type="default" r:id="rId101"/>
          <w:footerReference w:type="even" r:id="rId102"/>
          <w:footerReference w:type="default" r:id="rId103"/>
          <w:headerReference w:type="first" r:id="rId104"/>
          <w:footerReference w:type="first" r:id="rId105"/>
          <w:type w:val="continuous"/>
          <w:pgSz w:w="11906" w:h="16838" w:code="9"/>
          <w:pgMar w:top="1871" w:right="851" w:bottom="1134" w:left="851" w:header="567" w:footer="454" w:gutter="0"/>
          <w:cols w:space="708"/>
          <w:docGrid w:linePitch="360"/>
        </w:sectPr>
      </w:pPr>
    </w:p>
    <w:p w14:paraId="1D3C1DC5" w14:textId="77777777" w:rsidR="00AF2A5D" w:rsidRDefault="00663658" w:rsidP="001D44A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9" w:name="_Toc256000016"/>
      <w:bookmarkStart w:id="50" w:name="_DMBM_32124"/>
      <w:r w:rsidRPr="001D44A1">
        <w:rPr>
          <w:rFonts w:ascii="Calibri" w:eastAsia="Batang" w:hAnsi="Calibri" w:cs="Calibri"/>
          <w:b/>
          <w:sz w:val="26"/>
          <w:szCs w:val="26"/>
          <w:lang w:eastAsia="pt-BR"/>
        </w:rPr>
        <w:t>Imobilizado</w:t>
      </w:r>
      <w:bookmarkEnd w:id="49"/>
    </w:p>
    <w:p w14:paraId="264EE1BE" w14:textId="77777777" w:rsidR="003A2925" w:rsidRDefault="00663658" w:rsidP="003A292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Por tipo de ativos</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0"/>
        <w:gridCol w:w="1350"/>
        <w:gridCol w:w="1350"/>
        <w:gridCol w:w="1350"/>
        <w:gridCol w:w="1350"/>
      </w:tblGrid>
      <w:tr w:rsidR="005C2D30" w14:paraId="2CCFA8EF" w14:textId="77777777">
        <w:trPr>
          <w:trHeight w:hRule="exact" w:val="1050"/>
        </w:trPr>
        <w:tc>
          <w:tcPr>
            <w:tcW w:w="4800" w:type="dxa"/>
            <w:tcBorders>
              <w:top w:val="nil"/>
              <w:left w:val="nil"/>
              <w:bottom w:val="nil"/>
              <w:right w:val="nil"/>
              <w:tl2br w:val="nil"/>
              <w:tr2bl w:val="nil"/>
            </w:tcBorders>
            <w:shd w:val="clear" w:color="auto" w:fill="auto"/>
            <w:tcMar>
              <w:left w:w="0" w:type="dxa"/>
              <w:right w:w="0" w:type="dxa"/>
            </w:tcMar>
            <w:vAlign w:val="bottom"/>
          </w:tcPr>
          <w:p w14:paraId="3B36F1F7" w14:textId="77777777" w:rsidR="005C2D30" w:rsidRDefault="005C2D30">
            <w:pPr>
              <w:keepNext/>
              <w:tabs>
                <w:tab w:val="decimal" w:pos="4329"/>
              </w:tabs>
              <w:spacing w:after="0" w:line="240" w:lineRule="auto"/>
              <w:rPr>
                <w:rFonts w:ascii="Calibri" w:eastAsia="Calibri" w:hAnsi="Calibri" w:cs="Calibri"/>
                <w:b/>
                <w:color w:val="000000"/>
                <w:sz w:val="18"/>
                <w:szCs w:val="20"/>
                <w:lang w:val="en-US" w:bidi="pt-BR"/>
              </w:rPr>
            </w:pPr>
            <w:bookmarkStart w:id="51" w:name="DOC_TBL00013_1_1"/>
            <w:bookmarkEnd w:id="51"/>
          </w:p>
        </w:tc>
        <w:tc>
          <w:tcPr>
            <w:tcW w:w="1350" w:type="dxa"/>
            <w:tcBorders>
              <w:top w:val="nil"/>
              <w:left w:val="nil"/>
              <w:bottom w:val="nil"/>
              <w:right w:val="nil"/>
              <w:tl2br w:val="nil"/>
              <w:tr2bl w:val="nil"/>
            </w:tcBorders>
            <w:shd w:val="clear" w:color="auto" w:fill="auto"/>
            <w:tcMar>
              <w:left w:w="60" w:type="dxa"/>
              <w:right w:w="60" w:type="dxa"/>
            </w:tcMar>
            <w:vAlign w:val="bottom"/>
          </w:tcPr>
          <w:p w14:paraId="45ED768F"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Terrenos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1EA2005"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Equipamentos e outros bens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DDB3203" w14:textId="77777777" w:rsidR="005C2D30" w:rsidRPr="002769D6" w:rsidRDefault="00663658">
            <w:pPr>
              <w:keepNext/>
              <w:spacing w:after="0" w:line="240" w:lineRule="auto"/>
              <w:jc w:val="right"/>
              <w:rPr>
                <w:rFonts w:ascii="Calibri" w:eastAsia="Calibri" w:hAnsi="Calibri" w:cs="Calibri"/>
                <w:b/>
                <w:color w:val="000000"/>
                <w:sz w:val="18"/>
                <w:szCs w:val="20"/>
              </w:rPr>
            </w:pPr>
            <w:r w:rsidRPr="002769D6">
              <w:rPr>
                <w:rFonts w:ascii="Calibri" w:eastAsia="Calibri" w:hAnsi="Calibri" w:cs="Calibri"/>
                <w:b/>
                <w:color w:val="000000"/>
                <w:sz w:val="18"/>
                <w:szCs w:val="20"/>
              </w:rPr>
              <w:t>Unidades geradoras e de transmissão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1A80E4"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Total</w:t>
            </w:r>
          </w:p>
        </w:tc>
      </w:tr>
      <w:tr w:rsidR="005C2D30" w14:paraId="545A7A9C" w14:textId="77777777">
        <w:trPr>
          <w:trHeight w:hRule="exact" w:val="270"/>
        </w:trPr>
        <w:tc>
          <w:tcPr>
            <w:tcW w:w="48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590A746"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Saldo em 31 de dezembro de 2021</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96E091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4.480</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D5F76F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263EA1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148.120</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18B16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152.600</w:t>
            </w:r>
          </w:p>
        </w:tc>
      </w:tr>
      <w:tr w:rsidR="005C2D30" w14:paraId="42281B83" w14:textId="77777777">
        <w:trPr>
          <w:trHeight w:hRule="exact" w:val="270"/>
        </w:trPr>
        <w:tc>
          <w:tcPr>
            <w:tcW w:w="4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E1E835F"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Custo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A29F0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4.480</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0BC201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2.158</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C27196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1.283.654</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0717C9"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1.290.292</w:t>
            </w:r>
          </w:p>
        </w:tc>
      </w:tr>
      <w:tr w:rsidR="005C2D30" w14:paraId="1B6634C1" w14:textId="77777777">
        <w:trPr>
          <w:trHeight w:hRule="exact" w:val="270"/>
        </w:trPr>
        <w:tc>
          <w:tcPr>
            <w:tcW w:w="48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B451DA"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Depreciação acumulada</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B4D9D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159EB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(2.158)</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C76A05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(1.135.534)</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DF1AC2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(1.137.692)</w:t>
            </w:r>
          </w:p>
        </w:tc>
      </w:tr>
      <w:tr w:rsidR="005C2D30" w14:paraId="7F11881F" w14:textId="77777777">
        <w:trPr>
          <w:trHeight w:hRule="exact" w:val="270"/>
        </w:trPr>
        <w:tc>
          <w:tcPr>
            <w:tcW w:w="4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0288C2"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Depreciação </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45609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F97E3E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0E63B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(30.152)</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0134A2E"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(30.152)</w:t>
            </w:r>
          </w:p>
        </w:tc>
      </w:tr>
      <w:tr w:rsidR="005C2D30" w14:paraId="336D5F8F" w14:textId="77777777">
        <w:trPr>
          <w:trHeight w:hRule="exact" w:val="270"/>
        </w:trPr>
        <w:tc>
          <w:tcPr>
            <w:tcW w:w="48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E9FFD0E"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Saldo em 31 de dezembro de 2022</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ABBEA0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4.480</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60D4C7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3AF66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117.968</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C0B955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122.448</w:t>
            </w:r>
          </w:p>
        </w:tc>
      </w:tr>
      <w:tr w:rsidR="005C2D30" w14:paraId="0EDFD35A" w14:textId="77777777">
        <w:trPr>
          <w:trHeight w:hRule="exact" w:val="270"/>
        </w:trPr>
        <w:tc>
          <w:tcPr>
            <w:tcW w:w="4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5F7BDD4"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Custo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3A2F6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4.480</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3A586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2.158</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5DCE7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1.283.654</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C698C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1.290.292</w:t>
            </w:r>
          </w:p>
        </w:tc>
      </w:tr>
      <w:tr w:rsidR="005C2D30" w14:paraId="748DCCF7" w14:textId="77777777">
        <w:trPr>
          <w:trHeight w:hRule="exact" w:val="270"/>
        </w:trPr>
        <w:tc>
          <w:tcPr>
            <w:tcW w:w="48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BBBDAFE"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Depreciação acumulada</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0CD1E1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0712D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(2.158)</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6AC9C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(1.165.686)</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CC9570"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(1.167.844)</w:t>
            </w:r>
          </w:p>
        </w:tc>
      </w:tr>
      <w:tr w:rsidR="005C2D30" w14:paraId="7D3473E8" w14:textId="77777777">
        <w:trPr>
          <w:trHeight w:hRule="exact" w:val="270"/>
        </w:trPr>
        <w:tc>
          <w:tcPr>
            <w:tcW w:w="4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FD136B"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DEDB1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987FED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149214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D8E753D"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6D66071F" w14:textId="77777777">
        <w:trPr>
          <w:trHeight w:hRule="exact" w:val="270"/>
        </w:trPr>
        <w:tc>
          <w:tcPr>
            <w:tcW w:w="48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04F87CF"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61A0C3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53185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D94ED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B37A42"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44A6BA92" w14:textId="77777777">
        <w:trPr>
          <w:trHeight w:hRule="exact" w:val="270"/>
        </w:trPr>
        <w:tc>
          <w:tcPr>
            <w:tcW w:w="48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E2C2599"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Saldo em 31 de dezembro de 2022</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EAB49C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4.480</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C3B3AF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526C4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117.968</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00FAE8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122.448</w:t>
            </w:r>
          </w:p>
        </w:tc>
      </w:tr>
      <w:tr w:rsidR="005C2D30" w14:paraId="4E4D4ED5" w14:textId="77777777">
        <w:trPr>
          <w:trHeight w:hRule="exact" w:val="270"/>
        </w:trPr>
        <w:tc>
          <w:tcPr>
            <w:tcW w:w="4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504ADB"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Custo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5488E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4.480</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14DB7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2.158</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350E8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1.283.654</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7AE26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1.290.292</w:t>
            </w:r>
          </w:p>
        </w:tc>
      </w:tr>
      <w:tr w:rsidR="005C2D30" w14:paraId="22131F2D" w14:textId="77777777">
        <w:trPr>
          <w:trHeight w:hRule="exact" w:val="270"/>
        </w:trPr>
        <w:tc>
          <w:tcPr>
            <w:tcW w:w="48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D6160D"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Depreciação acumulada</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18ADF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D5B96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(2.158)</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35E5B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(1.165.686)</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BA030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(1.167.844)</w:t>
            </w:r>
          </w:p>
        </w:tc>
      </w:tr>
      <w:tr w:rsidR="005C2D30" w14:paraId="7F05EC79" w14:textId="77777777">
        <w:trPr>
          <w:trHeight w:hRule="exact" w:val="270"/>
        </w:trPr>
        <w:tc>
          <w:tcPr>
            <w:tcW w:w="4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29FCFF2"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Depreciação </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F9658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B809F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063051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(30.152)</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C85F8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(30.152)</w:t>
            </w:r>
          </w:p>
        </w:tc>
      </w:tr>
      <w:tr w:rsidR="005C2D30" w14:paraId="609631FA" w14:textId="77777777">
        <w:trPr>
          <w:trHeight w:hRule="exact" w:val="270"/>
        </w:trPr>
        <w:tc>
          <w:tcPr>
            <w:tcW w:w="4800" w:type="dxa"/>
            <w:tcBorders>
              <w:top w:val="nil"/>
              <w:left w:val="nil"/>
              <w:bottom w:val="nil"/>
              <w:right w:val="nil"/>
              <w:tl2br w:val="nil"/>
              <w:tr2bl w:val="nil"/>
            </w:tcBorders>
            <w:shd w:val="clear" w:color="auto" w:fill="auto"/>
            <w:tcMar>
              <w:left w:w="60" w:type="dxa"/>
              <w:right w:w="60" w:type="dxa"/>
            </w:tcMar>
            <w:vAlign w:val="bottom"/>
          </w:tcPr>
          <w:p w14:paraId="214DD8C5"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Baixas - custo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281BCE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637F03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08083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(307)</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E30C8D9"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(307)</w:t>
            </w:r>
          </w:p>
        </w:tc>
      </w:tr>
      <w:tr w:rsidR="005C2D30" w14:paraId="34818B3A" w14:textId="77777777">
        <w:trPr>
          <w:trHeight w:hRule="exact" w:val="255"/>
        </w:trPr>
        <w:tc>
          <w:tcPr>
            <w:tcW w:w="48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083B7A"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Baixas - depreciação</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DEBA9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A93C0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D71889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307</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792598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307</w:t>
            </w:r>
          </w:p>
        </w:tc>
      </w:tr>
      <w:tr w:rsidR="005C2D30" w14:paraId="7FFA041F" w14:textId="77777777">
        <w:trPr>
          <w:trHeight w:hRule="exact" w:val="270"/>
        </w:trPr>
        <w:tc>
          <w:tcPr>
            <w:tcW w:w="48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8C6FB39"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Saldo em 31 de dezembro de 2023</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4A09AA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4.480</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05A474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6C0D6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87.816</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4B4099"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92.296</w:t>
            </w:r>
          </w:p>
        </w:tc>
      </w:tr>
      <w:tr w:rsidR="005C2D30" w14:paraId="221229BD" w14:textId="77777777">
        <w:trPr>
          <w:trHeight w:hRule="exact" w:val="270"/>
        </w:trPr>
        <w:tc>
          <w:tcPr>
            <w:tcW w:w="4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57D1199"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Custo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A18E9A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4.480</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8C7B78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2.158</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0D8A16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1.283.347</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B5448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1.289.985</w:t>
            </w:r>
          </w:p>
        </w:tc>
      </w:tr>
      <w:tr w:rsidR="005C2D30" w14:paraId="7B080458" w14:textId="77777777">
        <w:trPr>
          <w:trHeight w:hRule="exact" w:val="270"/>
        </w:trPr>
        <w:tc>
          <w:tcPr>
            <w:tcW w:w="48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DD7EA77"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Depreciação acumulada</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4AA78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E0AC1A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(2.158)</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B355E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(1.195.531)</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F2F759"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(1.197.689)</w:t>
            </w:r>
          </w:p>
        </w:tc>
      </w:tr>
      <w:tr w:rsidR="005C2D30" w14:paraId="7852F274" w14:textId="77777777">
        <w:trPr>
          <w:trHeight w:hRule="exact" w:val="270"/>
        </w:trPr>
        <w:tc>
          <w:tcPr>
            <w:tcW w:w="4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9B9D33" w14:textId="77777777" w:rsidR="005C2D30" w:rsidRDefault="005C2D30">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5EAA9D5" w14:textId="77777777" w:rsidR="005C2D30" w:rsidRDefault="005C2D30">
            <w:pPr>
              <w:keepNext/>
              <w:tabs>
                <w:tab w:val="decimal" w:pos="114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6823768" w14:textId="77777777" w:rsidR="005C2D30" w:rsidRDefault="005C2D30">
            <w:pPr>
              <w:keepNext/>
              <w:tabs>
                <w:tab w:val="decimal" w:pos="114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C946140" w14:textId="77777777" w:rsidR="005C2D30" w:rsidRDefault="005C2D30">
            <w:pPr>
              <w:keepNext/>
              <w:tabs>
                <w:tab w:val="decimal" w:pos="114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363D79A" w14:textId="77777777" w:rsidR="005C2D30" w:rsidRDefault="005C2D30">
            <w:pPr>
              <w:keepNext/>
              <w:tabs>
                <w:tab w:val="decimal" w:pos="1146"/>
              </w:tabs>
              <w:spacing w:after="0" w:line="240" w:lineRule="auto"/>
              <w:rPr>
                <w:rFonts w:ascii="Calibri" w:eastAsia="Calibri" w:hAnsi="Calibri" w:cs="Calibri"/>
                <w:color w:val="000000"/>
                <w:sz w:val="20"/>
                <w:szCs w:val="20"/>
                <w:lang w:val="en-US" w:bidi="pt-BR"/>
              </w:rPr>
            </w:pPr>
          </w:p>
        </w:tc>
      </w:tr>
      <w:tr w:rsidR="005C2D30" w14:paraId="595785D8" w14:textId="77777777">
        <w:trPr>
          <w:trHeight w:hRule="exact" w:val="270"/>
        </w:trPr>
        <w:tc>
          <w:tcPr>
            <w:tcW w:w="4800" w:type="dxa"/>
            <w:tcBorders>
              <w:top w:val="nil"/>
              <w:left w:val="nil"/>
              <w:bottom w:val="nil"/>
              <w:right w:val="nil"/>
              <w:tl2br w:val="nil"/>
              <w:tr2bl w:val="nil"/>
            </w:tcBorders>
            <w:shd w:val="clear" w:color="auto" w:fill="auto"/>
            <w:tcMar>
              <w:left w:w="60" w:type="dxa"/>
              <w:right w:w="60" w:type="dxa"/>
            </w:tcMar>
            <w:vAlign w:val="bottom"/>
          </w:tcPr>
          <w:p w14:paraId="212C3F3C"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Tempo de vida útil média ponderado em anos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9829446" w14:textId="77777777" w:rsidR="005C2D30" w:rsidRDefault="00663658">
            <w:pPr>
              <w:keepNext/>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17F131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30CA5D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25</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742D0F7" w14:textId="77777777" w:rsidR="005C2D30" w:rsidRDefault="005C2D30">
            <w:pPr>
              <w:keepNext/>
              <w:tabs>
                <w:tab w:val="decimal" w:pos="1146"/>
              </w:tabs>
              <w:spacing w:after="0" w:line="240" w:lineRule="auto"/>
              <w:rPr>
                <w:rFonts w:ascii="Calibri" w:eastAsia="Calibri" w:hAnsi="Calibri" w:cs="Calibri"/>
                <w:color w:val="000000"/>
                <w:sz w:val="18"/>
                <w:szCs w:val="20"/>
                <w:lang w:val="en-US"/>
              </w:rPr>
            </w:pPr>
          </w:p>
        </w:tc>
      </w:tr>
    </w:tbl>
    <w:p w14:paraId="0DB6A1E3" w14:textId="77777777" w:rsidR="001D44A1" w:rsidRDefault="001D44A1" w:rsidP="001D44A1">
      <w:pPr>
        <w:keepNext/>
        <w:widowControl w:val="0"/>
        <w:spacing w:after="0" w:line="240" w:lineRule="auto"/>
        <w:jc w:val="both"/>
        <w:rPr>
          <w:rFonts w:ascii="Calibri" w:eastAsia="Times New Roman" w:hAnsi="Calibri" w:cs="Times New Roman"/>
          <w:b/>
          <w:color w:val="FF0000"/>
          <w:sz w:val="6"/>
          <w:szCs w:val="6"/>
          <w:lang w:eastAsia="pt-BR"/>
        </w:rPr>
      </w:pPr>
    </w:p>
    <w:p w14:paraId="326D42F4" w14:textId="77777777" w:rsidR="00067407" w:rsidRDefault="00067407" w:rsidP="00067407">
      <w:pPr>
        <w:widowControl w:val="0"/>
        <w:spacing w:line="240" w:lineRule="auto"/>
        <w:rPr>
          <w:rFonts w:ascii="Calibri" w:eastAsia="Times New Roman" w:hAnsi="Calibri" w:cs="Times New Roman"/>
          <w:b/>
          <w:color w:val="548DD4"/>
          <w:sz w:val="6"/>
          <w:szCs w:val="6"/>
          <w:lang w:eastAsia="pt-BR"/>
        </w:rPr>
      </w:pPr>
    </w:p>
    <w:p w14:paraId="24AE5B0A" w14:textId="77777777" w:rsidR="00020552" w:rsidRDefault="00663658" w:rsidP="00E725D2">
      <w:pPr>
        <w:keepLines/>
        <w:autoSpaceDE w:val="0"/>
        <w:autoSpaceDN w:val="0"/>
        <w:adjustRightInd w:val="0"/>
        <w:spacing w:after="240" w:line="240" w:lineRule="auto"/>
        <w:jc w:val="both"/>
        <w:rPr>
          <w:rFonts w:ascii="Calibri" w:eastAsia="Batang" w:hAnsi="Calibri" w:cs="Calibri"/>
          <w:lang w:eastAsia="pt-BR"/>
        </w:rPr>
      </w:pPr>
      <w:r w:rsidRPr="003D2FBD">
        <w:rPr>
          <w:rFonts w:ascii="Calibri" w:eastAsia="Batang" w:hAnsi="Calibri" w:cs="Calibri"/>
          <w:lang w:eastAsia="pt-BR"/>
        </w:rPr>
        <w:t xml:space="preserve">Até 30 de abril de 2006 a </w:t>
      </w:r>
      <w:r>
        <w:rPr>
          <w:rFonts w:ascii="Calibri" w:eastAsia="Batang" w:hAnsi="Calibri" w:cs="Calibri"/>
          <w:lang w:eastAsia="pt-BR"/>
        </w:rPr>
        <w:t>c</w:t>
      </w:r>
      <w:r w:rsidRPr="003D2FBD">
        <w:rPr>
          <w:rFonts w:ascii="Calibri" w:eastAsia="Batang" w:hAnsi="Calibri" w:cs="Calibri"/>
          <w:lang w:eastAsia="pt-BR"/>
        </w:rPr>
        <w:t xml:space="preserve">ompanhia aplicava uma taxa de depreciação de 10% ao ano, condizente com a vida útil econômico-financeira esperada pelo Consórcio constituído pela </w:t>
      </w:r>
      <w:r>
        <w:rPr>
          <w:rFonts w:ascii="Calibri" w:eastAsia="Batang" w:hAnsi="Calibri" w:cs="Calibri"/>
          <w:lang w:eastAsia="pt-BR"/>
        </w:rPr>
        <w:t>c</w:t>
      </w:r>
      <w:r w:rsidRPr="003D2FBD">
        <w:rPr>
          <w:rFonts w:ascii="Calibri" w:eastAsia="Batang" w:hAnsi="Calibri" w:cs="Calibri"/>
          <w:lang w:eastAsia="pt-BR"/>
        </w:rPr>
        <w:t>ompanhia à época com a Petrobras. Com o fim do Consórcio e com o novo cenário que a térmica passou a ter, compondo parte do conjunto de termoelétricas do Sistema Petrobras, ficou configurada a alteração da expectativa de vida útil econômico-financeira de sua planta de geração, e atualmente a taxa de depreciação adotada e de 4% ao ano.</w:t>
      </w:r>
    </w:p>
    <w:p w14:paraId="4FE764A6" w14:textId="77777777" w:rsidR="00020552" w:rsidRPr="00996239" w:rsidRDefault="00663658" w:rsidP="00E725D2">
      <w:pPr>
        <w:keepLines/>
        <w:autoSpaceDE w:val="0"/>
        <w:autoSpaceDN w:val="0"/>
        <w:adjustRightInd w:val="0"/>
        <w:spacing w:after="240" w:line="240" w:lineRule="auto"/>
        <w:jc w:val="both"/>
        <w:rPr>
          <w:rFonts w:ascii="Calibri" w:eastAsia="Batang" w:hAnsi="Calibri" w:cs="Calibri"/>
          <w:b/>
          <w:sz w:val="24"/>
          <w:szCs w:val="24"/>
          <w:u w:val="single"/>
          <w:lang w:eastAsia="pt-BR"/>
        </w:rPr>
      </w:pPr>
      <w:r w:rsidRPr="00996239">
        <w:rPr>
          <w:rFonts w:ascii="Calibri" w:eastAsia="Batang" w:hAnsi="Calibri" w:cs="Calibri"/>
          <w:b/>
          <w:sz w:val="24"/>
          <w:szCs w:val="24"/>
          <w:u w:val="single"/>
          <w:lang w:eastAsia="pt-BR"/>
        </w:rPr>
        <w:t>Prática contábil</w:t>
      </w:r>
    </w:p>
    <w:p w14:paraId="7B0D2239" w14:textId="77777777" w:rsidR="00763A60" w:rsidRDefault="00663658" w:rsidP="00E725D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O ativo imobilizado está demonstrado pelo custo de aquisição ou custo de construção, que compreendem também os custos diretamente atribuíveis para colocar o ativo em condições de operação, deduzido da depreciação acumulada, e perdas por redução ao valor recuperável de ativos (impairment), quando aplicável.</w:t>
      </w:r>
    </w:p>
    <w:p w14:paraId="41E6D074" w14:textId="77777777" w:rsidR="00763A60" w:rsidRPr="00532E58" w:rsidRDefault="00663658" w:rsidP="00E725D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Os ativos são depreciados pelo método linear com base nas vidas úteis estimadas, que são revisadas anualmente. </w:t>
      </w:r>
      <w:r w:rsidRPr="00532E58">
        <w:rPr>
          <w:rFonts w:ascii="Calibri" w:eastAsia="Batang" w:hAnsi="Calibri" w:cs="Calibri"/>
          <w:lang w:eastAsia="pt-BR"/>
        </w:rPr>
        <w:t>Os terrenos não são depreciados.</w:t>
      </w:r>
    </w:p>
    <w:p w14:paraId="4ED7D3C6" w14:textId="77777777" w:rsidR="006623A8" w:rsidRDefault="00663658" w:rsidP="00E725D2">
      <w:pPr>
        <w:keepLines/>
        <w:autoSpaceDE w:val="0"/>
        <w:autoSpaceDN w:val="0"/>
        <w:adjustRightInd w:val="0"/>
        <w:spacing w:after="240" w:line="240" w:lineRule="auto"/>
        <w:jc w:val="both"/>
        <w:rPr>
          <w:rFonts w:ascii="Calibri" w:eastAsia="Batang" w:hAnsi="Calibri" w:cs="Calibri"/>
          <w:lang w:eastAsia="pt-BR"/>
        </w:rPr>
      </w:pPr>
      <w:r w:rsidRPr="00532E58">
        <w:rPr>
          <w:rFonts w:ascii="Calibri" w:eastAsia="Batang" w:hAnsi="Calibri" w:cs="Calibri"/>
          <w:lang w:eastAsia="pt-BR"/>
        </w:rPr>
        <w:t xml:space="preserve">A estimativa de vida útil </w:t>
      </w:r>
      <w:r>
        <w:rPr>
          <w:rFonts w:ascii="Calibri" w:eastAsia="Batang" w:hAnsi="Calibri" w:cs="Calibri"/>
          <w:lang w:eastAsia="pt-BR"/>
        </w:rPr>
        <w:t>dos ativos termoelétricos</w:t>
      </w:r>
      <w:r w:rsidRPr="00532E58">
        <w:rPr>
          <w:rFonts w:ascii="Calibri" w:eastAsia="Batang" w:hAnsi="Calibri" w:cs="Calibri"/>
          <w:lang w:eastAsia="pt-BR"/>
        </w:rPr>
        <w:t xml:space="preserve"> foi mantida em 202</w:t>
      </w:r>
      <w:r>
        <w:rPr>
          <w:rFonts w:ascii="Calibri" w:eastAsia="Batang" w:hAnsi="Calibri" w:cs="Calibri"/>
          <w:lang w:eastAsia="pt-BR"/>
        </w:rPr>
        <w:t>3</w:t>
      </w:r>
      <w:r w:rsidRPr="00532E58">
        <w:rPr>
          <w:rFonts w:ascii="Calibri" w:eastAsia="Batang" w:hAnsi="Calibri" w:cs="Calibri"/>
          <w:lang w:eastAsia="pt-BR"/>
        </w:rPr>
        <w:t>, tendo como base laudo elaborado por avaliadores internos e está aderente às taxas praticadas pela Agência Nacional de Energia Elétrica – ANEEL.</w:t>
      </w:r>
      <w:r>
        <w:rPr>
          <w:rFonts w:ascii="Calibri" w:eastAsia="Batang" w:hAnsi="Calibri" w:cs="Calibri"/>
          <w:lang w:eastAsia="pt-BR"/>
        </w:rPr>
        <w:t xml:space="preserve"> </w:t>
      </w:r>
    </w:p>
    <w:bookmarkEnd w:id="50"/>
    <w:p w14:paraId="48E42068" w14:textId="77777777" w:rsidR="001D44A1" w:rsidRPr="001D44A1" w:rsidRDefault="001D44A1" w:rsidP="001D44A1">
      <w:pPr>
        <w:tabs>
          <w:tab w:val="left" w:pos="2475"/>
        </w:tabs>
        <w:spacing w:after="0" w:line="240" w:lineRule="auto"/>
        <w:rPr>
          <w:rFonts w:ascii="Calibri" w:eastAsia="Batang" w:hAnsi="Calibri" w:cs="Times New Roman"/>
          <w:bCs/>
          <w:sz w:val="10"/>
          <w:lang w:eastAsia="pt-BR"/>
        </w:rPr>
        <w:sectPr w:rsidR="001D44A1" w:rsidRPr="001D44A1" w:rsidSect="009F3D6B">
          <w:headerReference w:type="even" r:id="rId106"/>
          <w:headerReference w:type="default" r:id="rId107"/>
          <w:footerReference w:type="even" r:id="rId108"/>
          <w:footerReference w:type="default" r:id="rId109"/>
          <w:headerReference w:type="first" r:id="rId110"/>
          <w:footerReference w:type="first" r:id="rId111"/>
          <w:type w:val="continuous"/>
          <w:pgSz w:w="11906" w:h="16838" w:code="9"/>
          <w:pgMar w:top="1871" w:right="851" w:bottom="1134" w:left="851" w:header="567" w:footer="454" w:gutter="0"/>
          <w:cols w:space="708"/>
          <w:docGrid w:linePitch="360"/>
        </w:sectPr>
      </w:pPr>
    </w:p>
    <w:p w14:paraId="72BC0893" w14:textId="77777777" w:rsidR="00AF2A5D" w:rsidRDefault="00663658" w:rsidP="00F83ED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2" w:name="_Toc256000017"/>
      <w:bookmarkStart w:id="53" w:name="_DMBM_32099"/>
      <w:r w:rsidRPr="00F83EDD">
        <w:rPr>
          <w:rFonts w:ascii="Calibri" w:eastAsia="Batang" w:hAnsi="Calibri" w:cs="Calibri"/>
          <w:b/>
          <w:sz w:val="26"/>
          <w:szCs w:val="26"/>
          <w:lang w:eastAsia="pt-BR"/>
        </w:rPr>
        <w:t>Partes relacionadas</w:t>
      </w:r>
      <w:bookmarkEnd w:id="52"/>
    </w:p>
    <w:p w14:paraId="32A1E497" w14:textId="77777777" w:rsidR="0058768B" w:rsidRDefault="00663658" w:rsidP="0058768B">
      <w:pPr>
        <w:keepLines/>
        <w:autoSpaceDE w:val="0"/>
        <w:autoSpaceDN w:val="0"/>
        <w:adjustRightInd w:val="0"/>
        <w:spacing w:after="240" w:line="240" w:lineRule="auto"/>
        <w:jc w:val="both"/>
        <w:rPr>
          <w:rFonts w:ascii="Calibri" w:eastAsia="Times New Roman" w:hAnsi="Calibri" w:cs="Calibri"/>
          <w:color w:val="000000"/>
          <w:lang w:eastAsia="pt-BR"/>
        </w:rPr>
      </w:pPr>
      <w:r>
        <w:rPr>
          <w:rFonts w:ascii="Calibri" w:eastAsia="Times New Roman" w:hAnsi="Calibri" w:cs="Calibri"/>
          <w:color w:val="000000"/>
          <w:lang w:eastAsia="pt-BR"/>
        </w:rPr>
        <w:t>A companhia segue a política com partes relacionadas da sua controladora Petrobras, que visa estabelecer regras para assegurar que todas as decisões envolvendo partes relacionadas e situações com potencial conflito de interesses respeitem a legislação e as partes envolvidas nas negociações.</w:t>
      </w:r>
    </w:p>
    <w:p w14:paraId="07CB51FF" w14:textId="77777777" w:rsidR="00D37615" w:rsidRDefault="00663658" w:rsidP="00D37615">
      <w:pPr>
        <w:keepLines/>
        <w:autoSpaceDE w:val="0"/>
        <w:autoSpaceDN w:val="0"/>
        <w:adjustRightInd w:val="0"/>
        <w:spacing w:after="240" w:line="240" w:lineRule="auto"/>
        <w:jc w:val="both"/>
        <w:rPr>
          <w:rFonts w:ascii="Helv" w:eastAsia="Times New Roman" w:hAnsi="Helv" w:cs="Helv"/>
          <w:color w:val="000000"/>
          <w:sz w:val="20"/>
          <w:szCs w:val="20"/>
          <w:lang w:eastAsia="pt-BR"/>
        </w:rPr>
      </w:pPr>
      <w:r w:rsidRPr="0080262A">
        <w:rPr>
          <w:rFonts w:ascii="Calibri" w:eastAsia="Times New Roman" w:hAnsi="Calibri" w:cs="Calibri"/>
          <w:color w:val="000000"/>
          <w:lang w:val="de-DE" w:eastAsia="pt-BR"/>
        </w:rPr>
        <w:t>E</w:t>
      </w:r>
      <w:r>
        <w:rPr>
          <w:rFonts w:ascii="Calibri" w:eastAsia="Times New Roman" w:hAnsi="Calibri" w:cs="Calibri"/>
          <w:color w:val="000000"/>
          <w:lang w:val="de-DE" w:eastAsia="pt-BR"/>
        </w:rPr>
        <w:t>m 31 de dezembro de 2023 e 2022, os saldos eram compostos como segue:</w:t>
      </w:r>
      <w:r>
        <w:rPr>
          <w:rFonts w:ascii="Helv" w:eastAsia="Times New Roman" w:hAnsi="Helv" w:cs="Helv"/>
          <w:color w:val="000000"/>
          <w:sz w:val="20"/>
          <w:szCs w:val="20"/>
          <w:lang w:eastAsia="pt-BR"/>
        </w:rPr>
        <w:t xml:space="preserve"> </w:t>
      </w:r>
    </w:p>
    <w:p w14:paraId="1E154EA6" w14:textId="77777777" w:rsidR="00F83EDD" w:rsidRDefault="00663658" w:rsidP="0058768B">
      <w:pPr>
        <w:keepLines/>
        <w:autoSpaceDE w:val="0"/>
        <w:autoSpaceDN w:val="0"/>
        <w:adjustRightInd w:val="0"/>
        <w:spacing w:after="240" w:line="240" w:lineRule="auto"/>
        <w:jc w:val="both"/>
        <w:rPr>
          <w:rFonts w:ascii="Helv" w:eastAsia="Times New Roman" w:hAnsi="Helv" w:cs="Helv"/>
          <w:color w:val="000000"/>
          <w:sz w:val="20"/>
          <w:szCs w:val="20"/>
          <w:lang w:eastAsia="pt-BR"/>
        </w:rPr>
      </w:pPr>
      <w:r>
        <w:rPr>
          <w:rFonts w:ascii="Helv" w:eastAsia="Times New Roman" w:hAnsi="Helv" w:cs="Helv"/>
          <w:color w:val="000000"/>
          <w:sz w:val="20"/>
          <w:szCs w:val="20"/>
          <w:lang w:eastAsia="pt-BR"/>
        </w:rPr>
        <w:br/>
      </w:r>
    </w:p>
    <w:p w14:paraId="3276F3D2" w14:textId="77777777" w:rsidR="00067739" w:rsidRDefault="00663658" w:rsidP="0006773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F83EDD">
        <w:rPr>
          <w:rFonts w:ascii="Calibri" w:eastAsia="Batang" w:hAnsi="Calibri" w:cs="Calibri"/>
          <w:b/>
          <w:sz w:val="24"/>
          <w:szCs w:val="24"/>
          <w:lang w:eastAsia="pt-BR"/>
        </w:rPr>
        <w:t>Transações comerciais e outras operações</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0"/>
        <w:gridCol w:w="981"/>
        <w:gridCol w:w="981"/>
        <w:gridCol w:w="981"/>
        <w:gridCol w:w="981"/>
        <w:gridCol w:w="140"/>
        <w:gridCol w:w="981"/>
      </w:tblGrid>
      <w:tr w:rsidR="005C2D30" w14:paraId="7513F3AF" w14:textId="77777777">
        <w:trPr>
          <w:trHeight w:hRule="exact" w:val="270"/>
        </w:trPr>
        <w:tc>
          <w:tcPr>
            <w:tcW w:w="5130" w:type="dxa"/>
            <w:tcBorders>
              <w:top w:val="nil"/>
              <w:left w:val="nil"/>
              <w:bottom w:val="nil"/>
              <w:right w:val="nil"/>
              <w:tl2br w:val="nil"/>
              <w:tr2bl w:val="nil"/>
            </w:tcBorders>
            <w:shd w:val="clear" w:color="auto" w:fill="auto"/>
            <w:tcMar>
              <w:left w:w="0" w:type="dxa"/>
              <w:right w:w="0" w:type="dxa"/>
            </w:tcMar>
            <w:vAlign w:val="center"/>
          </w:tcPr>
          <w:p w14:paraId="18749E00" w14:textId="77777777" w:rsidR="005C2D30" w:rsidRDefault="005C2D30">
            <w:pPr>
              <w:keepNext/>
              <w:tabs>
                <w:tab w:val="decimal" w:pos="4659"/>
              </w:tabs>
              <w:spacing w:after="0" w:line="240" w:lineRule="auto"/>
              <w:rPr>
                <w:rFonts w:ascii="Calibri" w:eastAsia="Calibri" w:hAnsi="Calibri" w:cs="Calibri"/>
                <w:b/>
                <w:color w:val="000000"/>
                <w:sz w:val="18"/>
                <w:szCs w:val="20"/>
                <w:lang w:val="en-US" w:bidi="pt-BR"/>
              </w:rPr>
            </w:pPr>
            <w:bookmarkStart w:id="54" w:name="DOC_TBL00014_1_1"/>
            <w:bookmarkEnd w:id="54"/>
          </w:p>
        </w:tc>
        <w:tc>
          <w:tcPr>
            <w:tcW w:w="9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CDE3041" w14:textId="77777777" w:rsidR="005C2D30" w:rsidRDefault="005C2D30">
            <w:pPr>
              <w:keepNext/>
              <w:tabs>
                <w:tab w:val="decimal" w:pos="519"/>
              </w:tabs>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2EE07AE" w14:textId="77777777" w:rsidR="005C2D30" w:rsidRDefault="005C2D30">
            <w:pPr>
              <w:keepNext/>
              <w:tabs>
                <w:tab w:val="decimal" w:pos="519"/>
              </w:tabs>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0A95E6E" w14:textId="77777777" w:rsidR="005C2D30" w:rsidRDefault="005C2D30">
            <w:pPr>
              <w:keepNext/>
              <w:tabs>
                <w:tab w:val="decimal" w:pos="519"/>
              </w:tabs>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C98489F"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9270878"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7CD568"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0FCBBA1E" w14:textId="77777777">
        <w:trPr>
          <w:trHeight w:hRule="exact" w:val="270"/>
        </w:trPr>
        <w:tc>
          <w:tcPr>
            <w:tcW w:w="5130" w:type="dxa"/>
            <w:tcBorders>
              <w:top w:val="nil"/>
              <w:left w:val="nil"/>
              <w:bottom w:val="nil"/>
              <w:right w:val="nil"/>
              <w:tl2br w:val="nil"/>
              <w:tr2bl w:val="nil"/>
            </w:tcBorders>
            <w:shd w:val="clear" w:color="auto" w:fill="auto"/>
            <w:tcMar>
              <w:left w:w="0" w:type="dxa"/>
              <w:right w:w="0" w:type="dxa"/>
            </w:tcMar>
            <w:vAlign w:val="center"/>
          </w:tcPr>
          <w:p w14:paraId="197878E9" w14:textId="77777777" w:rsidR="005C2D30" w:rsidRDefault="005C2D30">
            <w:pPr>
              <w:keepNext/>
              <w:tabs>
                <w:tab w:val="decimal" w:pos="4659"/>
              </w:tabs>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C351B2"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Petrobras</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21E558"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Petros</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46825FA"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FIDC-NP</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85CCD3"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A0F8ECC"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E60147"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Total</w:t>
            </w:r>
          </w:p>
        </w:tc>
      </w:tr>
      <w:tr w:rsidR="005C2D30" w14:paraId="308C600D"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15AFC2A7"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12CB4B86"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1C1D18C4"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234BDCD0"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3062E79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D5B3F0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108DF212"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7D747EB2"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144D9F74"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Contas a receber</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00EAD89F"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4C84F712"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240746EF"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4638F22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1AE85E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6F53D08C"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1E8EB12A"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792D6BF8" w14:textId="77777777" w:rsidR="005C2D30" w:rsidRPr="002769D6" w:rsidRDefault="00663658">
            <w:pPr>
              <w:keepNext/>
              <w:spacing w:after="0" w:line="240" w:lineRule="auto"/>
              <w:ind w:left="200" w:firstLine="8"/>
              <w:rPr>
                <w:rFonts w:ascii="Calibri" w:eastAsia="Calibri" w:hAnsi="Calibri" w:cs="Calibri"/>
                <w:color w:val="000000"/>
                <w:sz w:val="18"/>
                <w:szCs w:val="20"/>
              </w:rPr>
            </w:pPr>
            <w:r w:rsidRPr="002769D6">
              <w:rPr>
                <w:rFonts w:ascii="Calibri" w:eastAsia="Calibri" w:hAnsi="Calibri" w:cs="Calibri"/>
                <w:color w:val="000000"/>
                <w:sz w:val="18"/>
                <w:szCs w:val="20"/>
              </w:rPr>
              <w:t>Contas a receber - FIDC (Nota explicativa 6.3)</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5E940C4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70A8752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09A4610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187.604</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022BBC3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187.604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2E1307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740C7FC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166.655</w:t>
            </w:r>
          </w:p>
        </w:tc>
      </w:tr>
      <w:tr w:rsidR="005C2D30" w14:paraId="7F5A5698"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632F50D4" w14:textId="77777777" w:rsidR="005C2D30"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Arrendamento - (Nota explicativa 6)</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293CB42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7.468</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18D8F00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557DE40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59A2FC4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7.468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CB4E7B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2329381C"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7.653</w:t>
            </w:r>
          </w:p>
        </w:tc>
      </w:tr>
      <w:tr w:rsidR="005C2D30" w14:paraId="5E7144A7"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47B90FE9" w14:textId="77777777" w:rsidR="005C2D30"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Pessoal cedido - (Nota explicativa 6)</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21A43FE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2.883</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3533533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0D0CFCF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465247B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2.883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D96B84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7A27A85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1.114</w:t>
            </w:r>
          </w:p>
        </w:tc>
      </w:tr>
      <w:tr w:rsidR="005C2D30" w14:paraId="0E438A14" w14:textId="77777777">
        <w:trPr>
          <w:trHeight w:hRule="exact" w:val="260"/>
        </w:trPr>
        <w:tc>
          <w:tcPr>
            <w:tcW w:w="5130" w:type="dxa"/>
            <w:tcBorders>
              <w:top w:val="nil"/>
              <w:left w:val="nil"/>
              <w:bottom w:val="single" w:sz="4" w:space="0" w:color="000000"/>
              <w:right w:val="nil"/>
              <w:tl2br w:val="nil"/>
              <w:tr2bl w:val="nil"/>
            </w:tcBorders>
            <w:shd w:val="clear" w:color="auto" w:fill="auto"/>
            <w:tcMar>
              <w:left w:w="60" w:type="dxa"/>
              <w:right w:w="60" w:type="dxa"/>
            </w:tcMar>
            <w:vAlign w:val="bottom"/>
          </w:tcPr>
          <w:p w14:paraId="3A63A60A" w14:textId="77777777" w:rsidR="005C2D30"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Outras operações</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E5B2A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5602EB5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90C019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CA5B72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C71117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B7CD1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28</w:t>
            </w:r>
          </w:p>
        </w:tc>
      </w:tr>
      <w:tr w:rsidR="005C2D30" w14:paraId="1B1DBA63" w14:textId="77777777">
        <w:trPr>
          <w:trHeight w:hRule="exact" w:val="26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14E6E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Circulante</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E9EF6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10.351</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591F598"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87A462"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187.604</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DBA071C"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197.955</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AFB044"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09D42E"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175.450</w:t>
            </w:r>
          </w:p>
        </w:tc>
      </w:tr>
      <w:tr w:rsidR="005C2D30" w14:paraId="6E603F22" w14:textId="77777777">
        <w:trPr>
          <w:trHeight w:hRule="exact" w:val="270"/>
        </w:trPr>
        <w:tc>
          <w:tcPr>
            <w:tcW w:w="51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E841AFD"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D0C5081"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10.351</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C790A41"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A8B2B97"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187.604</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81420BE"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197.955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738C72F"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83E055B"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175.450</w:t>
            </w:r>
          </w:p>
        </w:tc>
      </w:tr>
      <w:tr w:rsidR="005C2D30" w14:paraId="0D49FEF7" w14:textId="77777777">
        <w:trPr>
          <w:trHeight w:hRule="exact" w:val="260"/>
        </w:trPr>
        <w:tc>
          <w:tcPr>
            <w:tcW w:w="513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62FBB3"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5F081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DC5991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108EFF8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8EE387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5F8CCD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D793B2"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1EC17EA2"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6AC70166"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Passivo</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6F8DA4AE"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27F3A684"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4947E0CE"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65882A4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3CAF82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0C9DDA04"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12C057C3"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0023C2A8" w14:textId="77777777" w:rsidR="005C2D30"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Fornecedores</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76EF442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5417657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209B61E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04081AE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5FC37E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77F87C2A"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72231FA2"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77F39B18" w14:textId="77777777" w:rsidR="005C2D30" w:rsidRPr="002769D6" w:rsidRDefault="00663658">
            <w:pPr>
              <w:keepNext/>
              <w:spacing w:after="0" w:line="240" w:lineRule="auto"/>
              <w:ind w:left="200" w:firstLine="8"/>
              <w:rPr>
                <w:rFonts w:ascii="Calibri" w:eastAsia="Calibri" w:hAnsi="Calibri" w:cs="Calibri"/>
                <w:color w:val="000000"/>
                <w:sz w:val="18"/>
                <w:szCs w:val="20"/>
              </w:rPr>
            </w:pPr>
            <w:r w:rsidRPr="002769D6">
              <w:rPr>
                <w:rFonts w:ascii="Calibri" w:eastAsia="Calibri" w:hAnsi="Calibri" w:cs="Calibri"/>
                <w:color w:val="000000"/>
                <w:sz w:val="18"/>
                <w:szCs w:val="20"/>
              </w:rPr>
              <w:t xml:space="preserve">     Compartilhamento de custos e despesas (i)</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5791DDF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441</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11FCCBC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2A219D7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66A24C0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B4B56B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1449E6AC"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645</w:t>
            </w:r>
          </w:p>
        </w:tc>
      </w:tr>
      <w:tr w:rsidR="005C2D30" w14:paraId="5C257EB5"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4881912C" w14:textId="77777777" w:rsidR="005C2D30" w:rsidRPr="002769D6" w:rsidRDefault="00663658">
            <w:pPr>
              <w:keepNext/>
              <w:spacing w:after="0" w:line="240" w:lineRule="auto"/>
              <w:ind w:left="200" w:firstLine="8"/>
              <w:rPr>
                <w:rFonts w:ascii="Calibri" w:eastAsia="Calibri" w:hAnsi="Calibri" w:cs="Calibri"/>
                <w:color w:val="000000"/>
                <w:sz w:val="18"/>
                <w:szCs w:val="20"/>
              </w:rPr>
            </w:pPr>
            <w:r w:rsidRPr="002769D6">
              <w:rPr>
                <w:rFonts w:ascii="Calibri" w:eastAsia="Calibri" w:hAnsi="Calibri" w:cs="Calibri"/>
                <w:color w:val="000000"/>
                <w:sz w:val="18"/>
                <w:szCs w:val="20"/>
              </w:rPr>
              <w:t>Plano de pensão (Nota explicativa 11.2)</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2DAB20A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190F533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1.178</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7BF874E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05AA329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1.178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D638ED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1F6AB81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2.162</w:t>
            </w:r>
          </w:p>
        </w:tc>
      </w:tr>
      <w:tr w:rsidR="005C2D30" w14:paraId="51AF13A5" w14:textId="77777777">
        <w:trPr>
          <w:trHeight w:hRule="exact" w:val="260"/>
        </w:trPr>
        <w:tc>
          <w:tcPr>
            <w:tcW w:w="513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7AC79D"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Circulante</w:t>
            </w: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2488E0D"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441</w:t>
            </w: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47E758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6F3F43"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0DAE64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441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8C0EBB6"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1F8E9E"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645</w:t>
            </w:r>
          </w:p>
        </w:tc>
      </w:tr>
      <w:tr w:rsidR="005C2D30" w14:paraId="49268D72" w14:textId="77777777">
        <w:trPr>
          <w:trHeight w:hRule="exact" w:val="270"/>
        </w:trPr>
        <w:tc>
          <w:tcPr>
            <w:tcW w:w="513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918F63"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Não circulante</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3698C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C8F5BD7"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1.178</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C3094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475E7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1.178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FFF5F9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02AFFE"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2.162</w:t>
            </w:r>
          </w:p>
        </w:tc>
      </w:tr>
      <w:tr w:rsidR="005C2D30" w14:paraId="66759495" w14:textId="77777777">
        <w:trPr>
          <w:trHeight w:hRule="exact" w:val="270"/>
        </w:trPr>
        <w:tc>
          <w:tcPr>
            <w:tcW w:w="51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70D3716"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1073DAF"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441</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DD60B4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1.178</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77AD50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E4AF153"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1.619</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C18F0D7"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DC5353"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2.807</w:t>
            </w:r>
          </w:p>
        </w:tc>
      </w:tr>
      <w:tr w:rsidR="005C2D30" w14:paraId="4A08DFFB" w14:textId="77777777">
        <w:trPr>
          <w:trHeight w:hRule="exact" w:val="270"/>
        </w:trPr>
        <w:tc>
          <w:tcPr>
            <w:tcW w:w="513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7D1F4AA"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CA4041C"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B3E84A9"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4873FCBE"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24B3EB7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255C803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8B02F06"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4C6E7E7D" w14:textId="77777777">
        <w:trPr>
          <w:trHeight w:hRule="exact" w:val="270"/>
        </w:trPr>
        <w:tc>
          <w:tcPr>
            <w:tcW w:w="5130" w:type="dxa"/>
            <w:tcBorders>
              <w:top w:val="nil"/>
              <w:left w:val="nil"/>
              <w:bottom w:val="nil"/>
              <w:right w:val="nil"/>
              <w:tl2br w:val="nil"/>
              <w:tr2bl w:val="nil"/>
            </w:tcBorders>
            <w:shd w:val="solid" w:color="FFFFFF" w:fill="FFFFFF"/>
            <w:tcMar>
              <w:left w:w="60" w:type="dxa"/>
              <w:right w:w="60" w:type="dxa"/>
            </w:tcMar>
            <w:vAlign w:val="bottom"/>
          </w:tcPr>
          <w:p w14:paraId="5185821D"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9DD7BE3" w14:textId="77777777" w:rsidR="005C2D30" w:rsidRDefault="005C2D30">
            <w:pPr>
              <w:keepNext/>
              <w:tabs>
                <w:tab w:val="decimal" w:pos="519"/>
              </w:tabs>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10E675C8" w14:textId="77777777" w:rsidR="005C2D30" w:rsidRDefault="005C2D30">
            <w:pPr>
              <w:keepNext/>
              <w:tabs>
                <w:tab w:val="decimal" w:pos="519"/>
              </w:tabs>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441239D" w14:textId="77777777" w:rsidR="005C2D30" w:rsidRDefault="005C2D30">
            <w:pPr>
              <w:keepNext/>
              <w:tabs>
                <w:tab w:val="decimal" w:pos="519"/>
              </w:tabs>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00337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5CC28E8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E2C363"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00A1B86D" w14:textId="77777777">
        <w:trPr>
          <w:trHeight w:hRule="exact" w:val="270"/>
        </w:trPr>
        <w:tc>
          <w:tcPr>
            <w:tcW w:w="5130" w:type="dxa"/>
            <w:tcBorders>
              <w:top w:val="nil"/>
              <w:left w:val="nil"/>
              <w:bottom w:val="nil"/>
              <w:right w:val="nil"/>
              <w:tl2br w:val="nil"/>
              <w:tr2bl w:val="nil"/>
            </w:tcBorders>
            <w:shd w:val="solid" w:color="FFFFFF" w:fill="FFFFFF"/>
            <w:tcMar>
              <w:left w:w="60" w:type="dxa"/>
              <w:right w:w="60" w:type="dxa"/>
            </w:tcMar>
            <w:vAlign w:val="bottom"/>
          </w:tcPr>
          <w:p w14:paraId="45F74CDD"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4C90C1"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Petrobras</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5A071F"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Petros</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CFDCEC"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FIDC-NP</w:t>
            </w: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5B071A"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432C413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CED3D8"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Total</w:t>
            </w:r>
          </w:p>
        </w:tc>
      </w:tr>
      <w:tr w:rsidR="005C2D30" w14:paraId="09C3A776"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572CCE7D"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Resultado</w:t>
            </w: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FA87A5"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6232C25F"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057930C"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center"/>
          </w:tcPr>
          <w:p w14:paraId="4AB119B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734399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center"/>
          </w:tcPr>
          <w:p w14:paraId="7992A4A8"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3D4E8D5F"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31FC1908"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Receita de arrendamento - (Nota explicativa 13)</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2F59267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95.245</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0A2585E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5C8F1DF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797CD91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95.245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5A1B4E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67A4EE1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90.249</w:t>
            </w:r>
          </w:p>
        </w:tc>
      </w:tr>
      <w:tr w:rsidR="005C2D30" w14:paraId="69FA3E79"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09924504"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Receita (despesas) operacionais líquidas</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4B6E533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(3.862)</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627B37A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(2.641)</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2C11DC6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4440344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(6.503)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E21723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142852B9"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(4.232)</w:t>
            </w:r>
          </w:p>
        </w:tc>
      </w:tr>
      <w:tr w:rsidR="005C2D30" w14:paraId="4DBF5610"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403B9BCC"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Receitas (despesas) financeiras líquidas</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49D4B3E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00069A1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1852DAF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23.542</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3DA6474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23.542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F09AD0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2140CB2E"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37.921</w:t>
            </w:r>
          </w:p>
        </w:tc>
      </w:tr>
      <w:tr w:rsidR="005C2D30" w14:paraId="772FA2A4" w14:textId="77777777">
        <w:trPr>
          <w:trHeight w:hRule="exact" w:val="270"/>
        </w:trPr>
        <w:tc>
          <w:tcPr>
            <w:tcW w:w="513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55800D"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Variações monetárias líquidas</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1E3D3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1.501</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421EBC7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30322E5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2900D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1.501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012499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89F0280"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2.211</w:t>
            </w:r>
          </w:p>
        </w:tc>
      </w:tr>
      <w:tr w:rsidR="005C2D30" w14:paraId="4A47B3B8" w14:textId="77777777">
        <w:trPr>
          <w:trHeight w:hRule="exact" w:val="270"/>
        </w:trPr>
        <w:tc>
          <w:tcPr>
            <w:tcW w:w="51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97F6BFB"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85E6682"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92.884</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8F5979"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(2.641)</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686567"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23.542</w:t>
            </w: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606F037"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113.785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33A58FB"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0745758"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126.149</w:t>
            </w:r>
          </w:p>
        </w:tc>
      </w:tr>
    </w:tbl>
    <w:p w14:paraId="3BC67123" w14:textId="77777777" w:rsidR="00F83EDD" w:rsidRDefault="00F83EDD" w:rsidP="006A3246">
      <w:pPr>
        <w:keepNext/>
        <w:widowControl w:val="0"/>
        <w:spacing w:after="0" w:line="240" w:lineRule="auto"/>
        <w:jc w:val="both"/>
        <w:rPr>
          <w:rFonts w:ascii="Calibri" w:eastAsia="Times New Roman" w:hAnsi="Calibri" w:cs="Times New Roman"/>
          <w:b/>
          <w:color w:val="FF0000"/>
          <w:sz w:val="6"/>
          <w:szCs w:val="6"/>
          <w:lang w:eastAsia="pt-BR"/>
        </w:rPr>
      </w:pPr>
    </w:p>
    <w:p w14:paraId="46EF16A5" w14:textId="77777777" w:rsidR="006A3246" w:rsidRDefault="006A3246" w:rsidP="006A3246">
      <w:pPr>
        <w:widowControl w:val="0"/>
        <w:spacing w:line="240" w:lineRule="auto"/>
        <w:rPr>
          <w:rFonts w:ascii="Calibri" w:eastAsia="Times New Roman" w:hAnsi="Calibri" w:cs="Times New Roman"/>
          <w:b/>
          <w:color w:val="548DD4"/>
          <w:sz w:val="6"/>
          <w:szCs w:val="6"/>
          <w:lang w:eastAsia="pt-BR"/>
        </w:rPr>
      </w:pPr>
    </w:p>
    <w:p w14:paraId="5D4483FE" w14:textId="77777777" w:rsidR="007D42F8" w:rsidRPr="006F5FD2" w:rsidRDefault="00663658" w:rsidP="007D42F8">
      <w:pPr>
        <w:keepLines/>
        <w:autoSpaceDE w:val="0"/>
        <w:autoSpaceDN w:val="0"/>
        <w:adjustRightInd w:val="0"/>
        <w:spacing w:after="240" w:line="240" w:lineRule="auto"/>
        <w:jc w:val="both"/>
        <w:rPr>
          <w:rFonts w:ascii="Calibri" w:eastAsia="Batang" w:hAnsi="Calibri" w:cs="Calibri"/>
          <w:sz w:val="18"/>
          <w:szCs w:val="18"/>
          <w:lang w:eastAsia="pt-BR"/>
        </w:rPr>
      </w:pPr>
      <w:r w:rsidRPr="006F5FD2">
        <w:rPr>
          <w:rFonts w:ascii="Calibri" w:eastAsia="Batang" w:hAnsi="Calibri" w:cs="Calibri"/>
          <w:sz w:val="18"/>
          <w:szCs w:val="18"/>
          <w:lang w:eastAsia="pt-BR"/>
        </w:rPr>
        <w:lastRenderedPageBreak/>
        <w:t>(i) Parcela expressiva dos processos administrativos da companhia, tais como Contabilidade, Tributos, Finanças, RH, SMS, Regulatório, dentre outros, são conduzidos no âmbito da controladora (Petrobras), suportados através de Contrato de Compartilhamento de Custos e Despesas.  Em virtude dessa sistemática de trabalho, a estrutura de pessoal administrativo da Termomacaé apresenta uma dimensão reduzida.</w:t>
      </w:r>
    </w:p>
    <w:p w14:paraId="28888F20" w14:textId="77777777" w:rsidR="007D42F8" w:rsidRDefault="00663658" w:rsidP="007D42F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Membros chave da administração e empregados</w:t>
      </w:r>
    </w:p>
    <w:p w14:paraId="19E78F07" w14:textId="77777777" w:rsidR="0080262A" w:rsidRPr="00BA6D52" w:rsidRDefault="00663658" w:rsidP="00BA6D52">
      <w:pPr>
        <w:keepLines/>
        <w:autoSpaceDE w:val="0"/>
        <w:autoSpaceDN w:val="0"/>
        <w:adjustRightInd w:val="0"/>
        <w:spacing w:after="240" w:line="240" w:lineRule="auto"/>
        <w:jc w:val="both"/>
        <w:rPr>
          <w:rFonts w:ascii="Calibri" w:eastAsia="Batang" w:hAnsi="Calibri" w:cs="Calibri"/>
          <w:b/>
          <w:sz w:val="24"/>
          <w:szCs w:val="24"/>
          <w:lang w:eastAsia="pt-BR"/>
        </w:rPr>
      </w:pPr>
      <w:r w:rsidRPr="00BA6D52">
        <w:rPr>
          <w:rFonts w:ascii="Calibri" w:eastAsia="Batang" w:hAnsi="Calibri" w:cs="Calibri"/>
          <w:b/>
          <w:sz w:val="24"/>
          <w:szCs w:val="24"/>
          <w:lang w:eastAsia="pt-BR"/>
        </w:rPr>
        <w:t>Remuneração</w:t>
      </w:r>
    </w:p>
    <w:p w14:paraId="6366AF32" w14:textId="77777777" w:rsidR="0080262A" w:rsidRPr="001B65CF" w:rsidRDefault="00663658" w:rsidP="0080262A">
      <w:pPr>
        <w:keepLines/>
        <w:autoSpaceDE w:val="0"/>
        <w:autoSpaceDN w:val="0"/>
        <w:adjustRightInd w:val="0"/>
        <w:spacing w:after="240" w:line="240" w:lineRule="auto"/>
        <w:jc w:val="both"/>
        <w:rPr>
          <w:rFonts w:ascii="Calibri" w:eastAsia="Batang" w:hAnsi="Calibri" w:cs="Calibri"/>
          <w:lang w:eastAsia="pt-BR"/>
        </w:rPr>
      </w:pPr>
      <w:r w:rsidRPr="00B52A82">
        <w:rPr>
          <w:rFonts w:ascii="Calibri" w:eastAsia="Batang" w:hAnsi="Calibri" w:cs="Calibri"/>
          <w:lang w:eastAsia="pt-BR"/>
        </w:rPr>
        <w:t xml:space="preserve">O plano de cargos e salários e de benefícios e vantagens </w:t>
      </w:r>
      <w:r>
        <w:rPr>
          <w:rFonts w:ascii="Calibri" w:eastAsia="Batang" w:hAnsi="Calibri" w:cs="Calibri"/>
          <w:lang w:eastAsia="pt-BR"/>
        </w:rPr>
        <w:t xml:space="preserve">da </w:t>
      </w:r>
      <w:r w:rsidR="006F5FD2">
        <w:rPr>
          <w:rFonts w:ascii="Calibri" w:eastAsia="Batang" w:hAnsi="Calibri" w:cs="Calibri"/>
          <w:lang w:eastAsia="pt-BR"/>
        </w:rPr>
        <w:t>Termomacaé</w:t>
      </w:r>
      <w:r>
        <w:rPr>
          <w:rFonts w:ascii="Calibri" w:eastAsia="Batang" w:hAnsi="Calibri" w:cs="Calibri"/>
          <w:lang w:eastAsia="pt-BR"/>
        </w:rPr>
        <w:t xml:space="preserve">, bem como </w:t>
      </w:r>
      <w:r w:rsidRPr="00B52A82">
        <w:rPr>
          <w:rFonts w:ascii="Calibri" w:eastAsia="Batang" w:hAnsi="Calibri" w:cs="Calibri"/>
          <w:lang w:eastAsia="pt-BR"/>
        </w:rPr>
        <w:t>a legislação específica</w:t>
      </w:r>
      <w:r>
        <w:rPr>
          <w:rFonts w:ascii="Calibri" w:eastAsia="Batang" w:hAnsi="Calibri" w:cs="Calibri"/>
          <w:lang w:eastAsia="pt-BR"/>
        </w:rPr>
        <w:t>,</w:t>
      </w:r>
      <w:r w:rsidRPr="00B52A82">
        <w:rPr>
          <w:rFonts w:ascii="Calibri" w:eastAsia="Batang" w:hAnsi="Calibri" w:cs="Calibri"/>
          <w:lang w:eastAsia="pt-BR"/>
        </w:rPr>
        <w:t xml:space="preserve"> estabelecem os critérios</w:t>
      </w:r>
      <w:r>
        <w:rPr>
          <w:rFonts w:ascii="Calibri" w:eastAsia="Batang" w:hAnsi="Calibri" w:cs="Calibri"/>
          <w:lang w:eastAsia="pt-BR"/>
        </w:rPr>
        <w:t xml:space="preserve"> </w:t>
      </w:r>
      <w:r w:rsidRPr="00B52A82">
        <w:rPr>
          <w:rFonts w:ascii="Calibri" w:eastAsia="Batang" w:hAnsi="Calibri" w:cs="Calibri"/>
          <w:lang w:eastAsia="pt-BR"/>
        </w:rPr>
        <w:t>para todas as remunerações atribuídas pela companhia a seus empregados e dirigentes.</w:t>
      </w:r>
    </w:p>
    <w:p w14:paraId="755BFF15" w14:textId="77777777" w:rsidR="0080262A" w:rsidRDefault="00663658" w:rsidP="0080262A">
      <w:pPr>
        <w:keepLines/>
        <w:autoSpaceDE w:val="0"/>
        <w:autoSpaceDN w:val="0"/>
        <w:adjustRightInd w:val="0"/>
        <w:spacing w:after="240" w:line="240" w:lineRule="auto"/>
        <w:jc w:val="both"/>
        <w:rPr>
          <w:rFonts w:ascii="Calibri" w:eastAsia="Batang" w:hAnsi="Calibri" w:cs="Calibri"/>
          <w:lang w:eastAsia="pt-BR"/>
        </w:rPr>
      </w:pPr>
      <w:r w:rsidRPr="00B52A82">
        <w:rPr>
          <w:rFonts w:ascii="Calibri" w:eastAsia="Batang" w:hAnsi="Calibri" w:cs="Calibri"/>
          <w:lang w:eastAsia="pt-BR"/>
        </w:rPr>
        <w:t xml:space="preserve">As remunerações </w:t>
      </w:r>
      <w:r>
        <w:rPr>
          <w:rFonts w:ascii="Calibri" w:eastAsia="Batang" w:hAnsi="Calibri" w:cs="Calibri"/>
          <w:lang w:eastAsia="pt-BR"/>
        </w:rPr>
        <w:t>mensais dos</w:t>
      </w:r>
      <w:r w:rsidRPr="00B52A82">
        <w:rPr>
          <w:rFonts w:ascii="Calibri" w:eastAsia="Batang" w:hAnsi="Calibri" w:cs="Calibri"/>
          <w:lang w:eastAsia="pt-BR"/>
        </w:rPr>
        <w:t xml:space="preserve"> empregados, incluindo os ocupantes de funções gerenciais</w:t>
      </w:r>
      <w:r>
        <w:rPr>
          <w:rFonts w:ascii="Calibri" w:eastAsia="Batang" w:hAnsi="Calibri" w:cs="Calibri"/>
          <w:lang w:eastAsia="pt-BR"/>
        </w:rPr>
        <w:t xml:space="preserve">, </w:t>
      </w:r>
      <w:r w:rsidRPr="00B52A82">
        <w:rPr>
          <w:rFonts w:ascii="Calibri" w:eastAsia="Batang" w:hAnsi="Calibri" w:cs="Calibri"/>
          <w:lang w:eastAsia="pt-BR"/>
        </w:rPr>
        <w:t xml:space="preserve">relativas </w:t>
      </w:r>
      <w:r>
        <w:rPr>
          <w:rFonts w:ascii="Calibri" w:eastAsia="Batang" w:hAnsi="Calibri" w:cs="Calibri"/>
          <w:lang w:eastAsia="pt-BR"/>
        </w:rPr>
        <w:t xml:space="preserve">aos exercícios de </w:t>
      </w:r>
      <w:r w:rsidRPr="00B52A82">
        <w:rPr>
          <w:rFonts w:ascii="Calibri" w:eastAsia="Batang" w:hAnsi="Calibri" w:cs="Calibri"/>
          <w:lang w:eastAsia="pt-BR"/>
        </w:rPr>
        <w:t>20</w:t>
      </w:r>
      <w:r>
        <w:rPr>
          <w:rFonts w:ascii="Calibri" w:eastAsia="Batang" w:hAnsi="Calibri" w:cs="Calibri"/>
          <w:lang w:eastAsia="pt-BR"/>
        </w:rPr>
        <w:t>23</w:t>
      </w:r>
      <w:r w:rsidRPr="00B52A82">
        <w:rPr>
          <w:rFonts w:ascii="Calibri" w:eastAsia="Batang" w:hAnsi="Calibri" w:cs="Calibri"/>
          <w:lang w:eastAsia="pt-BR"/>
        </w:rPr>
        <w:t xml:space="preserve"> e 20</w:t>
      </w:r>
      <w:r>
        <w:rPr>
          <w:rFonts w:ascii="Calibri" w:eastAsia="Batang" w:hAnsi="Calibri" w:cs="Calibri"/>
          <w:lang w:eastAsia="pt-BR"/>
        </w:rPr>
        <w:t>22</w:t>
      </w:r>
      <w:r w:rsidRPr="00B52A82">
        <w:rPr>
          <w:rFonts w:ascii="Calibri" w:eastAsia="Batang" w:hAnsi="Calibri" w:cs="Calibri"/>
          <w:lang w:eastAsia="pt-BR"/>
        </w:rPr>
        <w:t xml:space="preserve"> foram as seguintes:</w:t>
      </w:r>
    </w:p>
    <w:tbl>
      <w:tblPr>
        <w:tblW w:w="101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0"/>
        <w:gridCol w:w="981"/>
        <w:gridCol w:w="981"/>
        <w:gridCol w:w="981"/>
        <w:gridCol w:w="981"/>
        <w:gridCol w:w="140"/>
        <w:gridCol w:w="981"/>
      </w:tblGrid>
      <w:tr w:rsidR="005C2D30" w14:paraId="1B3DA37A"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6555B460" w14:textId="77777777" w:rsidR="005C2D30" w:rsidRPr="002769D6" w:rsidRDefault="005C2D30">
            <w:pPr>
              <w:keepNext/>
              <w:spacing w:after="0" w:line="240" w:lineRule="auto"/>
              <w:rPr>
                <w:rFonts w:ascii="Calibri" w:eastAsia="Calibri" w:hAnsi="Calibri" w:cs="Calibri"/>
                <w:b/>
                <w:color w:val="000000"/>
                <w:sz w:val="18"/>
                <w:szCs w:val="20"/>
                <w:lang w:bidi="pt-BR"/>
              </w:rPr>
            </w:pPr>
            <w:bookmarkStart w:id="55" w:name="DOC_TBL00015_1_1"/>
            <w:bookmarkEnd w:id="55"/>
          </w:p>
        </w:tc>
        <w:tc>
          <w:tcPr>
            <w:tcW w:w="990" w:type="dxa"/>
            <w:tcBorders>
              <w:top w:val="nil"/>
              <w:left w:val="nil"/>
              <w:bottom w:val="nil"/>
              <w:right w:val="nil"/>
              <w:tl2br w:val="nil"/>
              <w:tr2bl w:val="nil"/>
            </w:tcBorders>
            <w:shd w:val="clear" w:color="auto" w:fill="auto"/>
            <w:tcMar>
              <w:left w:w="60" w:type="dxa"/>
              <w:right w:w="60" w:type="dxa"/>
            </w:tcMar>
            <w:vAlign w:val="center"/>
          </w:tcPr>
          <w:p w14:paraId="23F5A882" w14:textId="77777777" w:rsidR="005C2D30" w:rsidRPr="002769D6" w:rsidRDefault="005C2D30">
            <w:pPr>
              <w:keepNext/>
              <w:spacing w:after="0" w:line="240" w:lineRule="auto"/>
              <w:rPr>
                <w:rFonts w:ascii="Calibri" w:eastAsia="Calibri" w:hAnsi="Calibri" w:cs="Calibri"/>
                <w:b/>
                <w:color w:val="000000"/>
                <w:sz w:val="18"/>
                <w:szCs w:val="20"/>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224E50B4" w14:textId="77777777" w:rsidR="005C2D30" w:rsidRPr="002769D6" w:rsidRDefault="005C2D30">
            <w:pPr>
              <w:keepNext/>
              <w:spacing w:after="0" w:line="240" w:lineRule="auto"/>
              <w:rPr>
                <w:rFonts w:ascii="Calibri" w:eastAsia="Calibri" w:hAnsi="Calibri" w:cs="Calibri"/>
                <w:b/>
                <w:color w:val="000000"/>
                <w:sz w:val="18"/>
                <w:szCs w:val="20"/>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317ADC30" w14:textId="77777777" w:rsidR="005C2D30" w:rsidRPr="002769D6" w:rsidRDefault="005C2D30">
            <w:pPr>
              <w:keepNext/>
              <w:spacing w:after="0" w:line="240" w:lineRule="auto"/>
              <w:rPr>
                <w:rFonts w:ascii="Calibri" w:eastAsia="Calibri" w:hAnsi="Calibri" w:cs="Calibri"/>
                <w:b/>
                <w:color w:val="000000"/>
                <w:sz w:val="18"/>
                <w:szCs w:val="20"/>
              </w:rPr>
            </w:pPr>
          </w:p>
        </w:tc>
        <w:tc>
          <w:tcPr>
            <w:tcW w:w="2025" w:type="dxa"/>
            <w:gridSpan w:val="3"/>
            <w:tcBorders>
              <w:top w:val="nil"/>
              <w:left w:val="nil"/>
              <w:bottom w:val="single" w:sz="4" w:space="0" w:color="000000"/>
              <w:right w:val="nil"/>
              <w:tl2br w:val="nil"/>
              <w:tr2bl w:val="nil"/>
            </w:tcBorders>
            <w:shd w:val="clear" w:color="auto" w:fill="auto"/>
            <w:tcMar>
              <w:left w:w="60" w:type="dxa"/>
              <w:right w:w="60" w:type="dxa"/>
            </w:tcMar>
            <w:vAlign w:val="center"/>
          </w:tcPr>
          <w:p w14:paraId="515DEC43"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Expresso em reais</w:t>
            </w:r>
          </w:p>
        </w:tc>
      </w:tr>
      <w:tr w:rsidR="005C2D30" w14:paraId="00E8D076"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26B550B2"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Remuneração do empregado</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14E57A2F"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428D156C"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397B9A7D"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5E28779"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6E741388"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61E3BCB"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0A7AC012"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7E92002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Menor remuneração</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421BD3D9"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409AF364"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137808B7"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F30F9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9.778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DAA467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185EDE1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9.094</w:t>
            </w:r>
          </w:p>
        </w:tc>
      </w:tr>
      <w:tr w:rsidR="005C2D30" w14:paraId="5EF31F44"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2227305B"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Remuneração média</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5476E747"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70936EEC"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631355A9"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77CA0D0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23.232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D62E78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765967E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21.835</w:t>
            </w:r>
          </w:p>
        </w:tc>
      </w:tr>
      <w:tr w:rsidR="005C2D30" w14:paraId="0B95337D"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30036FB6"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Maior remuneração</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0EE16433"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77CDAC26"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285233C7"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74992A7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55.722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2FE000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5553D16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51.182</w:t>
            </w:r>
          </w:p>
        </w:tc>
      </w:tr>
      <w:tr w:rsidR="005C2D30" w14:paraId="7C1B850E" w14:textId="77777777">
        <w:trPr>
          <w:trHeight w:hRule="exact" w:val="140"/>
        </w:trPr>
        <w:tc>
          <w:tcPr>
            <w:tcW w:w="5130" w:type="dxa"/>
            <w:tcBorders>
              <w:top w:val="nil"/>
              <w:left w:val="nil"/>
              <w:bottom w:val="nil"/>
              <w:right w:val="nil"/>
              <w:tl2br w:val="nil"/>
              <w:tr2bl w:val="nil"/>
            </w:tcBorders>
            <w:shd w:val="clear" w:color="auto" w:fill="auto"/>
            <w:tcMar>
              <w:left w:w="60" w:type="dxa"/>
              <w:right w:w="60" w:type="dxa"/>
            </w:tcMar>
            <w:vAlign w:val="center"/>
          </w:tcPr>
          <w:p w14:paraId="75E4F86E"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6C1B92BD"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78D94362"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41FB0801"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566EDC8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760E78BC"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243ABAC3"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77BB572B"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46CC6F75"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Quantidade de empregados (i)</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2BDCC1A2"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4EFD2D6E"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61C4BD09"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5394E79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284BC0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092F542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72</w:t>
            </w:r>
          </w:p>
        </w:tc>
      </w:tr>
      <w:tr w:rsidR="005C2D30" w14:paraId="371F5C1F" w14:textId="77777777">
        <w:trPr>
          <w:trHeight w:hRule="exact" w:val="60"/>
        </w:trPr>
        <w:tc>
          <w:tcPr>
            <w:tcW w:w="5130" w:type="dxa"/>
            <w:tcBorders>
              <w:top w:val="nil"/>
              <w:left w:val="nil"/>
              <w:bottom w:val="inset" w:sz="12" w:space="0" w:color="000000"/>
              <w:right w:val="nil"/>
              <w:tl2br w:val="nil"/>
              <w:tr2bl w:val="nil"/>
            </w:tcBorders>
            <w:shd w:val="clear" w:color="auto" w:fill="auto"/>
            <w:tcMar>
              <w:left w:w="60" w:type="dxa"/>
              <w:right w:w="60" w:type="dxa"/>
            </w:tcMar>
            <w:vAlign w:val="bottom"/>
          </w:tcPr>
          <w:p w14:paraId="690BFD03"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inset" w:sz="12" w:space="0" w:color="000000"/>
              <w:right w:val="nil"/>
              <w:tl2br w:val="nil"/>
              <w:tr2bl w:val="nil"/>
            </w:tcBorders>
            <w:shd w:val="clear" w:color="auto" w:fill="auto"/>
            <w:tcMar>
              <w:left w:w="60" w:type="dxa"/>
              <w:right w:w="60" w:type="dxa"/>
            </w:tcMar>
            <w:vAlign w:val="bottom"/>
          </w:tcPr>
          <w:p w14:paraId="0BF6479E"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inset" w:sz="12" w:space="0" w:color="000000"/>
              <w:right w:val="nil"/>
              <w:tl2br w:val="nil"/>
              <w:tr2bl w:val="nil"/>
            </w:tcBorders>
            <w:shd w:val="clear" w:color="auto" w:fill="auto"/>
            <w:tcMar>
              <w:left w:w="60" w:type="dxa"/>
              <w:right w:w="60" w:type="dxa"/>
            </w:tcMar>
            <w:vAlign w:val="bottom"/>
          </w:tcPr>
          <w:p w14:paraId="02261E9E"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inset" w:sz="12" w:space="0" w:color="000000"/>
              <w:right w:val="nil"/>
              <w:tl2br w:val="nil"/>
              <w:tr2bl w:val="nil"/>
            </w:tcBorders>
            <w:shd w:val="clear" w:color="auto" w:fill="auto"/>
            <w:tcMar>
              <w:left w:w="60" w:type="dxa"/>
              <w:right w:w="60" w:type="dxa"/>
            </w:tcMar>
            <w:vAlign w:val="bottom"/>
          </w:tcPr>
          <w:p w14:paraId="0B7138F1"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inset" w:sz="12" w:space="0" w:color="000000"/>
              <w:right w:val="nil"/>
              <w:tl2br w:val="nil"/>
              <w:tr2bl w:val="nil"/>
            </w:tcBorders>
            <w:shd w:val="clear" w:color="auto" w:fill="auto"/>
            <w:tcMar>
              <w:left w:w="60" w:type="dxa"/>
              <w:right w:w="60" w:type="dxa"/>
            </w:tcMar>
            <w:vAlign w:val="bottom"/>
          </w:tcPr>
          <w:p w14:paraId="11A2291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150FBA1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inset" w:sz="12" w:space="0" w:color="000000"/>
              <w:right w:val="nil"/>
              <w:tl2br w:val="nil"/>
              <w:tr2bl w:val="nil"/>
            </w:tcBorders>
            <w:shd w:val="clear" w:color="auto" w:fill="auto"/>
            <w:tcMar>
              <w:left w:w="60" w:type="dxa"/>
              <w:right w:w="60" w:type="dxa"/>
            </w:tcMar>
            <w:vAlign w:val="bottom"/>
          </w:tcPr>
          <w:p w14:paraId="17627496"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36790F1C" w14:textId="77777777">
        <w:trPr>
          <w:trHeight w:hRule="exact" w:val="260"/>
        </w:trPr>
        <w:tc>
          <w:tcPr>
            <w:tcW w:w="5130" w:type="dxa"/>
            <w:tcBorders>
              <w:top w:val="inset" w:sz="12" w:space="0" w:color="000000"/>
              <w:left w:val="nil"/>
              <w:bottom w:val="nil"/>
              <w:right w:val="nil"/>
              <w:tl2br w:val="nil"/>
              <w:tr2bl w:val="nil"/>
            </w:tcBorders>
            <w:shd w:val="clear" w:color="auto" w:fill="auto"/>
            <w:tcMar>
              <w:left w:w="60" w:type="dxa"/>
              <w:right w:w="60" w:type="dxa"/>
            </w:tcMar>
            <w:vAlign w:val="bottom"/>
          </w:tcPr>
          <w:p w14:paraId="491DE73E" w14:textId="77777777" w:rsidR="005C2D30" w:rsidRDefault="00663658">
            <w:pPr>
              <w:keepNext/>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(i) inclui pessoal cedido</w:t>
            </w:r>
          </w:p>
        </w:tc>
        <w:tc>
          <w:tcPr>
            <w:tcW w:w="990" w:type="dxa"/>
            <w:tcBorders>
              <w:top w:val="inset" w:sz="12" w:space="0" w:color="000000"/>
              <w:left w:val="nil"/>
              <w:bottom w:val="nil"/>
              <w:right w:val="nil"/>
              <w:tl2br w:val="nil"/>
              <w:tr2bl w:val="nil"/>
            </w:tcBorders>
            <w:shd w:val="clear" w:color="auto" w:fill="auto"/>
            <w:tcMar>
              <w:left w:w="60" w:type="dxa"/>
              <w:right w:w="60" w:type="dxa"/>
            </w:tcMar>
            <w:vAlign w:val="bottom"/>
          </w:tcPr>
          <w:p w14:paraId="1B3D0CBE"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inset" w:sz="12" w:space="0" w:color="000000"/>
              <w:left w:val="nil"/>
              <w:bottom w:val="nil"/>
              <w:right w:val="nil"/>
              <w:tl2br w:val="nil"/>
              <w:tr2bl w:val="nil"/>
            </w:tcBorders>
            <w:shd w:val="clear" w:color="auto" w:fill="auto"/>
            <w:tcMar>
              <w:left w:w="60" w:type="dxa"/>
              <w:right w:w="60" w:type="dxa"/>
            </w:tcMar>
            <w:vAlign w:val="bottom"/>
          </w:tcPr>
          <w:p w14:paraId="101E98FD"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inset" w:sz="12" w:space="0" w:color="000000"/>
              <w:left w:val="nil"/>
              <w:bottom w:val="nil"/>
              <w:right w:val="nil"/>
              <w:tl2br w:val="nil"/>
              <w:tr2bl w:val="nil"/>
            </w:tcBorders>
            <w:shd w:val="clear" w:color="auto" w:fill="auto"/>
            <w:tcMar>
              <w:left w:w="60" w:type="dxa"/>
              <w:right w:w="60" w:type="dxa"/>
            </w:tcMar>
            <w:vAlign w:val="bottom"/>
          </w:tcPr>
          <w:p w14:paraId="00DFCBB9"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inset" w:sz="12" w:space="0" w:color="000000"/>
              <w:left w:val="nil"/>
              <w:bottom w:val="nil"/>
              <w:right w:val="nil"/>
              <w:tl2br w:val="nil"/>
              <w:tr2bl w:val="nil"/>
            </w:tcBorders>
            <w:shd w:val="clear" w:color="auto" w:fill="auto"/>
            <w:tcMar>
              <w:left w:w="60" w:type="dxa"/>
              <w:right w:w="60" w:type="dxa"/>
            </w:tcMar>
            <w:vAlign w:val="bottom"/>
          </w:tcPr>
          <w:p w14:paraId="2497395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inset" w:sz="12" w:space="0" w:color="000000"/>
              <w:left w:val="nil"/>
              <w:bottom w:val="nil"/>
              <w:right w:val="nil"/>
              <w:tl2br w:val="nil"/>
              <w:tr2bl w:val="nil"/>
            </w:tcBorders>
            <w:shd w:val="clear" w:color="auto" w:fill="auto"/>
            <w:tcMar>
              <w:left w:w="60" w:type="dxa"/>
              <w:right w:w="60" w:type="dxa"/>
            </w:tcMar>
            <w:vAlign w:val="bottom"/>
          </w:tcPr>
          <w:p w14:paraId="587ED2B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inset" w:sz="12" w:space="0" w:color="000000"/>
              <w:left w:val="nil"/>
              <w:bottom w:val="nil"/>
              <w:right w:val="nil"/>
              <w:tl2br w:val="nil"/>
              <w:tr2bl w:val="nil"/>
            </w:tcBorders>
            <w:shd w:val="clear" w:color="auto" w:fill="auto"/>
            <w:tcMar>
              <w:left w:w="60" w:type="dxa"/>
              <w:right w:w="60" w:type="dxa"/>
            </w:tcMar>
            <w:vAlign w:val="bottom"/>
          </w:tcPr>
          <w:p w14:paraId="14665FE2" w14:textId="77777777" w:rsidR="005C2D30" w:rsidRDefault="005C2D30">
            <w:pPr>
              <w:keepNext/>
              <w:spacing w:after="0" w:line="240" w:lineRule="auto"/>
              <w:jc w:val="right"/>
              <w:rPr>
                <w:rFonts w:ascii="Calibri" w:eastAsia="Calibri" w:hAnsi="Calibri" w:cs="Calibri"/>
                <w:color w:val="000000"/>
                <w:sz w:val="18"/>
                <w:szCs w:val="20"/>
                <w:lang w:val="en-US"/>
              </w:rPr>
            </w:pPr>
          </w:p>
        </w:tc>
      </w:tr>
    </w:tbl>
    <w:p w14:paraId="5D456CE0" w14:textId="77777777" w:rsidR="00206882" w:rsidRDefault="00206882" w:rsidP="00206882">
      <w:pPr>
        <w:keepNext/>
        <w:widowControl w:val="0"/>
        <w:spacing w:after="0" w:line="240" w:lineRule="auto"/>
        <w:jc w:val="both"/>
        <w:rPr>
          <w:rFonts w:ascii="Calibri" w:eastAsia="Times New Roman" w:hAnsi="Calibri" w:cs="Times New Roman"/>
          <w:b/>
          <w:color w:val="FF0000"/>
          <w:sz w:val="6"/>
          <w:szCs w:val="6"/>
          <w:lang w:eastAsia="pt-BR"/>
        </w:rPr>
      </w:pPr>
    </w:p>
    <w:p w14:paraId="4B6EC70F" w14:textId="77777777" w:rsidR="00206882" w:rsidRDefault="00206882" w:rsidP="00206882">
      <w:pPr>
        <w:widowControl w:val="0"/>
        <w:spacing w:line="240" w:lineRule="auto"/>
        <w:rPr>
          <w:rFonts w:ascii="Calibri" w:eastAsia="Times New Roman" w:hAnsi="Calibri" w:cs="Times New Roman"/>
          <w:b/>
          <w:color w:val="548DD4"/>
          <w:sz w:val="6"/>
          <w:szCs w:val="6"/>
          <w:lang w:eastAsia="pt-BR"/>
        </w:rPr>
      </w:pPr>
    </w:p>
    <w:p w14:paraId="73D763B0" w14:textId="77777777" w:rsidR="00206882" w:rsidRDefault="00663658" w:rsidP="0080262A">
      <w:pPr>
        <w:keepLines/>
        <w:autoSpaceDE w:val="0"/>
        <w:autoSpaceDN w:val="0"/>
        <w:adjustRightInd w:val="0"/>
        <w:spacing w:after="240" w:line="240" w:lineRule="auto"/>
        <w:jc w:val="both"/>
        <w:rPr>
          <w:rFonts w:ascii="Calibri" w:eastAsia="Batang" w:hAnsi="Calibri" w:cs="Calibri"/>
          <w:lang w:eastAsia="pt-BR"/>
        </w:rPr>
      </w:pPr>
      <w:r w:rsidRPr="003C270B">
        <w:rPr>
          <w:rFonts w:ascii="Calibri" w:eastAsia="Batang" w:hAnsi="Calibri" w:cs="Calibri"/>
          <w:lang w:eastAsia="pt-BR"/>
        </w:rPr>
        <w:t>Na tabela abaixo, apresentamos o valor global dos benefícios oferecidos aos empregados nos exercícios de 202</w:t>
      </w:r>
      <w:r>
        <w:rPr>
          <w:rFonts w:ascii="Calibri" w:eastAsia="Batang" w:hAnsi="Calibri" w:cs="Calibri"/>
          <w:lang w:eastAsia="pt-BR"/>
        </w:rPr>
        <w:t>3</w:t>
      </w:r>
      <w:r w:rsidRPr="003C270B">
        <w:rPr>
          <w:rFonts w:ascii="Calibri" w:eastAsia="Batang" w:hAnsi="Calibri" w:cs="Calibri"/>
          <w:lang w:eastAsia="pt-BR"/>
        </w:rPr>
        <w:t xml:space="preserve"> e 202</w:t>
      </w:r>
      <w:r>
        <w:rPr>
          <w:rFonts w:ascii="Calibri" w:eastAsia="Batang" w:hAnsi="Calibri" w:cs="Calibri"/>
          <w:lang w:eastAsia="pt-BR"/>
        </w:rPr>
        <w:t>2</w:t>
      </w:r>
      <w:r w:rsidRPr="003C270B">
        <w:rPr>
          <w:rFonts w:ascii="Calibri" w:eastAsia="Batang" w:hAnsi="Calibri" w:cs="Calibri"/>
          <w:lang w:eastAsia="pt-BR"/>
        </w:rPr>
        <w:t>:</w:t>
      </w:r>
    </w:p>
    <w:tbl>
      <w:tblPr>
        <w:tblW w:w="101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0"/>
        <w:gridCol w:w="981"/>
        <w:gridCol w:w="981"/>
        <w:gridCol w:w="981"/>
        <w:gridCol w:w="981"/>
        <w:gridCol w:w="140"/>
        <w:gridCol w:w="981"/>
      </w:tblGrid>
      <w:tr w:rsidR="005C2D30" w14:paraId="0C1BA45B"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29183D97" w14:textId="77777777" w:rsidR="005C2D30" w:rsidRDefault="00663658">
            <w:pPr>
              <w:keepNext/>
              <w:spacing w:after="0" w:line="240" w:lineRule="auto"/>
              <w:rPr>
                <w:rFonts w:ascii="Calibri" w:eastAsia="Calibri" w:hAnsi="Calibri" w:cs="Calibri"/>
                <w:b/>
                <w:color w:val="000000"/>
                <w:sz w:val="18"/>
                <w:szCs w:val="20"/>
                <w:lang w:val="en-US" w:bidi="pt-BR"/>
              </w:rPr>
            </w:pPr>
            <w:bookmarkStart w:id="56" w:name="DOC_TBL00016_1_1"/>
            <w:bookmarkEnd w:id="56"/>
            <w:r>
              <w:rPr>
                <w:rFonts w:ascii="Calibri" w:eastAsia="Calibri" w:hAnsi="Calibri" w:cs="Calibri"/>
                <w:b/>
                <w:color w:val="000000"/>
                <w:sz w:val="18"/>
                <w:szCs w:val="20"/>
                <w:lang w:val="en-US" w:bidi="pt-BR"/>
              </w:rPr>
              <w:t>Benefícios aos empregados</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21FF9E01"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665D3F2A"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224D0DF2"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11CAEAC"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center"/>
          </w:tcPr>
          <w:p w14:paraId="4465A0F9"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9DD5BE9"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33D6C693"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1B7CFF11"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Assistências médica e odontológica</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2551F802"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54A42D7B"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3971AFD6"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736AA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1.476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BCF4E3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1AF7E9F3"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1.365</w:t>
            </w:r>
          </w:p>
        </w:tc>
      </w:tr>
      <w:tr w:rsidR="005C2D30" w14:paraId="194F4963"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518CD13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Auxílios alimentação e refeição</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22420BD6"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5ACCCBB6"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7DAFDD14"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5EC151E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1.182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970250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1E4A0930"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1.106</w:t>
            </w:r>
          </w:p>
        </w:tc>
      </w:tr>
      <w:tr w:rsidR="005C2D30" w14:paraId="04F493AE"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11BF115E"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Abono - Acordo Coletivo de Trabalho (ACT)</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6A09F1AD" w14:textId="77777777" w:rsidR="005C2D30" w:rsidRPr="002769D6" w:rsidRDefault="005C2D30">
            <w:pPr>
              <w:keepNext/>
              <w:spacing w:after="0" w:line="240" w:lineRule="auto"/>
              <w:rPr>
                <w:rFonts w:ascii="Calibri" w:eastAsia="Calibri" w:hAnsi="Calibri" w:cs="Calibri"/>
                <w:color w:val="000000"/>
                <w:sz w:val="18"/>
                <w:szCs w:val="20"/>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1A897256" w14:textId="77777777" w:rsidR="005C2D30" w:rsidRPr="002769D6" w:rsidRDefault="005C2D30">
            <w:pPr>
              <w:keepNext/>
              <w:spacing w:after="0" w:line="240" w:lineRule="auto"/>
              <w:rPr>
                <w:rFonts w:ascii="Calibri" w:eastAsia="Calibri" w:hAnsi="Calibri" w:cs="Calibri"/>
                <w:color w:val="000000"/>
                <w:sz w:val="18"/>
                <w:szCs w:val="20"/>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25F403B8" w14:textId="77777777" w:rsidR="005C2D30" w:rsidRPr="002769D6" w:rsidRDefault="005C2D30">
            <w:pPr>
              <w:keepNext/>
              <w:spacing w:after="0" w:line="240" w:lineRule="auto"/>
              <w:rPr>
                <w:rFonts w:ascii="Calibri" w:eastAsia="Calibri" w:hAnsi="Calibri" w:cs="Calibri"/>
                <w:color w:val="000000"/>
                <w:sz w:val="18"/>
                <w:szCs w:val="20"/>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1D3F5F5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1.501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33980F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7015874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1D2D46B2"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35D233AF"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Programa de remuneração variável </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5C158043"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3FE67351"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06E2B043"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4190B8E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4.175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812697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25648ACB"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4.004</w:t>
            </w:r>
          </w:p>
        </w:tc>
      </w:tr>
      <w:tr w:rsidR="005C2D30" w14:paraId="0DA3EE54" w14:textId="77777777">
        <w:trPr>
          <w:trHeight w:hRule="exact" w:val="240"/>
        </w:trPr>
        <w:tc>
          <w:tcPr>
            <w:tcW w:w="5130" w:type="dxa"/>
            <w:tcBorders>
              <w:top w:val="nil"/>
              <w:left w:val="nil"/>
              <w:bottom w:val="nil"/>
              <w:right w:val="nil"/>
              <w:tl2br w:val="nil"/>
              <w:tr2bl w:val="nil"/>
            </w:tcBorders>
            <w:shd w:val="clear" w:color="auto" w:fill="auto"/>
            <w:tcMar>
              <w:left w:w="60" w:type="dxa"/>
              <w:right w:w="60" w:type="dxa"/>
            </w:tcMar>
            <w:vAlign w:val="center"/>
          </w:tcPr>
          <w:p w14:paraId="6CFDCFF0"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Participações nos lucros ou resultados </w:t>
            </w:r>
          </w:p>
        </w:tc>
        <w:tc>
          <w:tcPr>
            <w:tcW w:w="990" w:type="dxa"/>
            <w:tcBorders>
              <w:top w:val="nil"/>
              <w:left w:val="nil"/>
              <w:bottom w:val="nil"/>
              <w:right w:val="nil"/>
              <w:tl2br w:val="nil"/>
              <w:tr2bl w:val="nil"/>
            </w:tcBorders>
            <w:shd w:val="clear" w:color="auto" w:fill="auto"/>
            <w:tcMar>
              <w:left w:w="0" w:type="dxa"/>
              <w:right w:w="0" w:type="dxa"/>
            </w:tcMar>
            <w:vAlign w:val="bottom"/>
          </w:tcPr>
          <w:p w14:paraId="601F09A5" w14:textId="77777777" w:rsidR="005C2D30" w:rsidRPr="002769D6" w:rsidRDefault="005C2D30">
            <w:pPr>
              <w:keepNext/>
              <w:tabs>
                <w:tab w:val="decimal" w:pos="519"/>
              </w:tabs>
              <w:spacing w:after="0" w:line="240" w:lineRule="auto"/>
              <w:rPr>
                <w:rFonts w:ascii="Calibri" w:eastAsia="Calibri" w:hAnsi="Calibri" w:cs="Calibri"/>
                <w:color w:val="000000"/>
                <w:sz w:val="18"/>
                <w:szCs w:val="20"/>
              </w:rPr>
            </w:pPr>
          </w:p>
        </w:tc>
        <w:tc>
          <w:tcPr>
            <w:tcW w:w="990" w:type="dxa"/>
            <w:tcBorders>
              <w:top w:val="nil"/>
              <w:left w:val="nil"/>
              <w:bottom w:val="nil"/>
              <w:right w:val="nil"/>
              <w:tl2br w:val="nil"/>
              <w:tr2bl w:val="nil"/>
            </w:tcBorders>
            <w:shd w:val="clear" w:color="auto" w:fill="auto"/>
            <w:tcMar>
              <w:left w:w="0" w:type="dxa"/>
              <w:right w:w="0" w:type="dxa"/>
            </w:tcMar>
            <w:vAlign w:val="bottom"/>
          </w:tcPr>
          <w:p w14:paraId="21C1E8AB" w14:textId="77777777" w:rsidR="005C2D30" w:rsidRPr="002769D6" w:rsidRDefault="005C2D30">
            <w:pPr>
              <w:keepNext/>
              <w:tabs>
                <w:tab w:val="decimal" w:pos="519"/>
              </w:tabs>
              <w:spacing w:after="0" w:line="240" w:lineRule="auto"/>
              <w:rPr>
                <w:rFonts w:ascii="Calibri" w:eastAsia="Calibri" w:hAnsi="Calibri" w:cs="Calibri"/>
                <w:color w:val="000000"/>
                <w:sz w:val="18"/>
                <w:szCs w:val="20"/>
              </w:rPr>
            </w:pPr>
          </w:p>
        </w:tc>
        <w:tc>
          <w:tcPr>
            <w:tcW w:w="990" w:type="dxa"/>
            <w:tcBorders>
              <w:top w:val="nil"/>
              <w:left w:val="nil"/>
              <w:bottom w:val="nil"/>
              <w:right w:val="nil"/>
              <w:tl2br w:val="nil"/>
              <w:tr2bl w:val="nil"/>
            </w:tcBorders>
            <w:shd w:val="clear" w:color="auto" w:fill="auto"/>
            <w:tcMar>
              <w:left w:w="0" w:type="dxa"/>
              <w:right w:w="0" w:type="dxa"/>
            </w:tcMar>
            <w:vAlign w:val="bottom"/>
          </w:tcPr>
          <w:p w14:paraId="2707A6EA" w14:textId="77777777" w:rsidR="005C2D30" w:rsidRPr="002769D6" w:rsidRDefault="005C2D30">
            <w:pPr>
              <w:keepNext/>
              <w:tabs>
                <w:tab w:val="decimal" w:pos="519"/>
              </w:tabs>
              <w:spacing w:after="0" w:line="240" w:lineRule="auto"/>
              <w:rPr>
                <w:rFonts w:ascii="Calibri" w:eastAsia="Calibri" w:hAnsi="Calibri" w:cs="Calibri"/>
                <w:color w:val="000000"/>
                <w:sz w:val="18"/>
                <w:szCs w:val="20"/>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6B9B1AB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1.242</w:t>
            </w:r>
          </w:p>
        </w:tc>
        <w:tc>
          <w:tcPr>
            <w:tcW w:w="45" w:type="dxa"/>
            <w:tcBorders>
              <w:top w:val="nil"/>
              <w:left w:val="nil"/>
              <w:bottom w:val="nil"/>
              <w:right w:val="nil"/>
              <w:tl2br w:val="nil"/>
              <w:tr2bl w:val="nil"/>
            </w:tcBorders>
            <w:shd w:val="clear" w:color="auto" w:fill="auto"/>
            <w:tcMar>
              <w:left w:w="0" w:type="dxa"/>
              <w:right w:w="0" w:type="dxa"/>
            </w:tcMar>
            <w:vAlign w:val="bottom"/>
          </w:tcPr>
          <w:p w14:paraId="385D227E" w14:textId="77777777" w:rsidR="005C2D30" w:rsidRDefault="005C2D30">
            <w:pPr>
              <w:keepNext/>
              <w:tabs>
                <w:tab w:val="decimal" w:pos="-426"/>
              </w:tabs>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68011C3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1.046</w:t>
            </w:r>
          </w:p>
        </w:tc>
      </w:tr>
      <w:tr w:rsidR="005C2D30" w14:paraId="0E2104A8"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64FAD485"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Auxílio creche</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05B7E184"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7A532758"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6319431E"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5B30C25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89B974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0406A62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w:t>
            </w:r>
          </w:p>
        </w:tc>
      </w:tr>
      <w:tr w:rsidR="005C2D30" w14:paraId="4DFF1D26"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center"/>
          </w:tcPr>
          <w:p w14:paraId="23BC5662"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Previdência complementar</w:t>
            </w:r>
          </w:p>
        </w:tc>
        <w:tc>
          <w:tcPr>
            <w:tcW w:w="990" w:type="dxa"/>
            <w:tcBorders>
              <w:top w:val="nil"/>
              <w:left w:val="nil"/>
              <w:bottom w:val="nil"/>
              <w:right w:val="nil"/>
              <w:tl2br w:val="nil"/>
              <w:tr2bl w:val="nil"/>
            </w:tcBorders>
            <w:shd w:val="clear" w:color="auto" w:fill="auto"/>
            <w:tcMar>
              <w:left w:w="60" w:type="dxa"/>
              <w:right w:w="60" w:type="dxa"/>
            </w:tcMar>
            <w:vAlign w:val="center"/>
          </w:tcPr>
          <w:p w14:paraId="0B4AADAB"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4AF53836"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center"/>
          </w:tcPr>
          <w:p w14:paraId="3C7A4735"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3A0AA30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2.416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51E320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3271ACCE"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2.052</w:t>
            </w:r>
          </w:p>
        </w:tc>
      </w:tr>
      <w:tr w:rsidR="005C2D30" w14:paraId="313000B5" w14:textId="77777777">
        <w:trPr>
          <w:trHeight w:hRule="exact" w:val="260"/>
        </w:trPr>
        <w:tc>
          <w:tcPr>
            <w:tcW w:w="5130" w:type="dxa"/>
            <w:tcBorders>
              <w:top w:val="nil"/>
              <w:left w:val="nil"/>
              <w:bottom w:val="single" w:sz="4" w:space="0" w:color="000000"/>
              <w:right w:val="nil"/>
              <w:tl2br w:val="nil"/>
              <w:tr2bl w:val="nil"/>
            </w:tcBorders>
            <w:shd w:val="clear" w:color="auto" w:fill="auto"/>
            <w:tcMar>
              <w:left w:w="60" w:type="dxa"/>
              <w:right w:w="60" w:type="dxa"/>
            </w:tcMar>
            <w:vAlign w:val="center"/>
          </w:tcPr>
          <w:p w14:paraId="4F0E0B21"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center"/>
          </w:tcPr>
          <w:p w14:paraId="68CDC009"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center"/>
          </w:tcPr>
          <w:p w14:paraId="384D0B50"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center"/>
          </w:tcPr>
          <w:p w14:paraId="7EB7C111"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A76B48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598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6F90CA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66C8B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482</w:t>
            </w:r>
          </w:p>
        </w:tc>
      </w:tr>
      <w:tr w:rsidR="005C2D30" w14:paraId="10B589F0" w14:textId="77777777">
        <w:trPr>
          <w:trHeight w:hRule="exact" w:val="270"/>
        </w:trPr>
        <w:tc>
          <w:tcPr>
            <w:tcW w:w="51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997F7F2" w14:textId="77777777" w:rsidR="005C2D30" w:rsidRDefault="005C2D30">
            <w:pPr>
              <w:keepNext/>
              <w:spacing w:after="0" w:line="240" w:lineRule="auto"/>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60FD0BC"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C7A39F"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0DCF72F"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803998B"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12.635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D2650AD"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1F1B4E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10.070</w:t>
            </w:r>
          </w:p>
        </w:tc>
      </w:tr>
    </w:tbl>
    <w:p w14:paraId="1F798060" w14:textId="77777777" w:rsidR="00206882" w:rsidRDefault="00206882" w:rsidP="00206882">
      <w:pPr>
        <w:keepNext/>
        <w:widowControl w:val="0"/>
        <w:spacing w:after="0" w:line="240" w:lineRule="auto"/>
        <w:jc w:val="both"/>
        <w:rPr>
          <w:rFonts w:ascii="Calibri" w:eastAsia="Times New Roman" w:hAnsi="Calibri" w:cs="Times New Roman"/>
          <w:b/>
          <w:color w:val="FF0000"/>
          <w:sz w:val="6"/>
          <w:szCs w:val="6"/>
          <w:lang w:eastAsia="pt-BR"/>
        </w:rPr>
      </w:pPr>
      <w:bookmarkStart w:id="57" w:name="_Hlk156311588"/>
    </w:p>
    <w:p w14:paraId="133EA198" w14:textId="77777777" w:rsidR="00922A70" w:rsidRDefault="00922A70" w:rsidP="00922A70">
      <w:pPr>
        <w:widowControl w:val="0"/>
        <w:spacing w:line="240" w:lineRule="auto"/>
        <w:rPr>
          <w:rFonts w:ascii="Calibri" w:eastAsia="Times New Roman" w:hAnsi="Calibri" w:cs="Times New Roman"/>
          <w:b/>
          <w:color w:val="548DD4"/>
          <w:sz w:val="6"/>
          <w:szCs w:val="6"/>
          <w:lang w:eastAsia="pt-BR"/>
        </w:rPr>
      </w:pPr>
    </w:p>
    <w:bookmarkEnd w:id="57"/>
    <w:p w14:paraId="64C9F8F7" w14:textId="77777777" w:rsidR="000D1EB3" w:rsidRDefault="00663658" w:rsidP="000D1EB3">
      <w:pPr>
        <w:keepLines/>
        <w:autoSpaceDE w:val="0"/>
        <w:autoSpaceDN w:val="0"/>
        <w:adjustRightInd w:val="0"/>
        <w:spacing w:after="240" w:line="240" w:lineRule="auto"/>
        <w:jc w:val="both"/>
        <w:rPr>
          <w:rFonts w:ascii="Calibri" w:eastAsia="Batang" w:hAnsi="Calibri" w:cs="Calibri"/>
          <w:lang w:eastAsia="pt-BR"/>
        </w:rPr>
      </w:pPr>
      <w:r w:rsidRPr="002201D4">
        <w:rPr>
          <w:rFonts w:ascii="Calibri" w:eastAsia="Batang" w:hAnsi="Calibri" w:cs="Calibri"/>
          <w:lang w:eastAsia="pt-BR"/>
        </w:rPr>
        <w:t>As remunerações totais dos membros do conselho fiscal da Termomacaé têm por base as diretrizes estabelecidas pela Secretaria de Coordenação e Governança das Empresas Estatais - SEST, do Ministério da Gestão e Inovação em Serviços públicos, e pelo Ministério de Minas e Energia</w:t>
      </w:r>
      <w:r w:rsidRPr="00AE3001">
        <w:rPr>
          <w:rFonts w:ascii="Calibri" w:eastAsia="Batang" w:hAnsi="Calibri" w:cs="Calibri"/>
          <w:lang w:eastAsia="pt-BR"/>
        </w:rPr>
        <w:t xml:space="preserve"> </w:t>
      </w:r>
      <w:r w:rsidRPr="00B16D14">
        <w:rPr>
          <w:rFonts w:ascii="Calibri" w:eastAsia="Batang" w:hAnsi="Calibri" w:cs="Calibri"/>
          <w:lang w:eastAsia="pt-BR"/>
        </w:rPr>
        <w:t>e são apresentadas a seguir:</w:t>
      </w:r>
    </w:p>
    <w:tbl>
      <w:tblPr>
        <w:tblW w:w="101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0"/>
        <w:gridCol w:w="981"/>
        <w:gridCol w:w="981"/>
        <w:gridCol w:w="981"/>
        <w:gridCol w:w="981"/>
        <w:gridCol w:w="140"/>
        <w:gridCol w:w="981"/>
      </w:tblGrid>
      <w:tr w:rsidR="005C2D30" w14:paraId="031AFDF0"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33611723" w14:textId="77777777" w:rsidR="005C2D30" w:rsidRPr="002769D6" w:rsidRDefault="005C2D30">
            <w:pPr>
              <w:keepNext/>
              <w:spacing w:after="0" w:line="240" w:lineRule="auto"/>
              <w:rPr>
                <w:rFonts w:ascii="Calibri" w:eastAsia="Calibri" w:hAnsi="Calibri" w:cs="Calibri"/>
                <w:color w:val="000000"/>
                <w:sz w:val="16"/>
                <w:szCs w:val="20"/>
                <w:lang w:bidi="pt-BR"/>
              </w:rPr>
            </w:pPr>
            <w:bookmarkStart w:id="58" w:name="DOC_TBL00017_1_1"/>
            <w:bookmarkEnd w:id="58"/>
          </w:p>
        </w:tc>
        <w:tc>
          <w:tcPr>
            <w:tcW w:w="990" w:type="dxa"/>
            <w:tcBorders>
              <w:top w:val="nil"/>
              <w:left w:val="nil"/>
              <w:bottom w:val="nil"/>
              <w:right w:val="nil"/>
              <w:tl2br w:val="nil"/>
              <w:tr2bl w:val="nil"/>
            </w:tcBorders>
            <w:shd w:val="clear" w:color="auto" w:fill="auto"/>
            <w:tcMar>
              <w:left w:w="60" w:type="dxa"/>
              <w:right w:w="60" w:type="dxa"/>
            </w:tcMar>
            <w:vAlign w:val="bottom"/>
          </w:tcPr>
          <w:p w14:paraId="2EC179C6" w14:textId="77777777" w:rsidR="005C2D30" w:rsidRPr="002769D6" w:rsidRDefault="005C2D30">
            <w:pPr>
              <w:keepNext/>
              <w:spacing w:after="0" w:line="240" w:lineRule="auto"/>
              <w:rPr>
                <w:rFonts w:ascii="Calibri" w:eastAsia="Calibri" w:hAnsi="Calibri" w:cs="Calibri"/>
                <w:color w:val="000000"/>
                <w:sz w:val="16"/>
                <w:szCs w:val="20"/>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4F697586" w14:textId="77777777" w:rsidR="005C2D30" w:rsidRPr="002769D6" w:rsidRDefault="005C2D30">
            <w:pPr>
              <w:keepNext/>
              <w:spacing w:after="0" w:line="240" w:lineRule="auto"/>
              <w:rPr>
                <w:rFonts w:ascii="Calibri" w:eastAsia="Calibri" w:hAnsi="Calibri" w:cs="Calibri"/>
                <w:color w:val="000000"/>
                <w:sz w:val="16"/>
                <w:szCs w:val="20"/>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1BCE724B" w14:textId="77777777" w:rsidR="005C2D30" w:rsidRPr="002769D6" w:rsidRDefault="005C2D30">
            <w:pPr>
              <w:keepNext/>
              <w:spacing w:after="0" w:line="240" w:lineRule="auto"/>
              <w:rPr>
                <w:rFonts w:ascii="Calibri" w:eastAsia="Calibri" w:hAnsi="Calibri" w:cs="Calibri"/>
                <w:color w:val="000000"/>
                <w:sz w:val="16"/>
                <w:szCs w:val="20"/>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036E3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0A79B4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9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FBE8B3"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7DC56626"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3D8C8AAC"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Salários e benefícios</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53B0C1F3" w14:textId="77777777" w:rsidR="005C2D30" w:rsidRDefault="005C2D30">
            <w:pPr>
              <w:keepNext/>
              <w:spacing w:after="0" w:line="240" w:lineRule="auto"/>
              <w:rPr>
                <w:rFonts w:ascii="Calibri" w:eastAsia="Calibri" w:hAnsi="Calibri" w:cs="Calibri"/>
                <w:color w:val="000000"/>
                <w:sz w:val="16"/>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3F0D7379" w14:textId="77777777" w:rsidR="005C2D30" w:rsidRDefault="005C2D30">
            <w:pPr>
              <w:keepNext/>
              <w:spacing w:after="0" w:line="240" w:lineRule="auto"/>
              <w:rPr>
                <w:rFonts w:ascii="Calibri" w:eastAsia="Calibri" w:hAnsi="Calibri" w:cs="Calibri"/>
                <w:color w:val="000000"/>
                <w:sz w:val="16"/>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0213CDE4" w14:textId="77777777" w:rsidR="005C2D30" w:rsidRDefault="005C2D30">
            <w:pPr>
              <w:keepNext/>
              <w:spacing w:after="0" w:line="240" w:lineRule="auto"/>
              <w:rPr>
                <w:rFonts w:ascii="Calibri" w:eastAsia="Calibri" w:hAnsi="Calibri" w:cs="Calibri"/>
                <w:color w:val="000000"/>
                <w:sz w:val="16"/>
                <w:szCs w:val="20"/>
                <w:lang w:val="en-US"/>
              </w:rPr>
            </w:pPr>
          </w:p>
        </w:tc>
        <w:tc>
          <w:tcPr>
            <w:tcW w:w="99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CCE4AA4"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63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11252DE" w14:textId="77777777" w:rsidR="005C2D30" w:rsidRDefault="005C2D30">
            <w:pPr>
              <w:keepNext/>
              <w:spacing w:after="0" w:line="240" w:lineRule="auto"/>
              <w:jc w:val="right"/>
              <w:rPr>
                <w:rFonts w:ascii="Calibri" w:eastAsia="Calibri" w:hAnsi="Calibri" w:cs="Calibri"/>
                <w:color w:val="000000"/>
                <w:sz w:val="16"/>
                <w:szCs w:val="20"/>
                <w:lang w:val="en-US"/>
              </w:rPr>
            </w:pPr>
          </w:p>
        </w:tc>
        <w:tc>
          <w:tcPr>
            <w:tcW w:w="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01DE99" w14:textId="77777777" w:rsidR="005C2D30" w:rsidRDefault="00663658">
            <w:pPr>
              <w:keepNext/>
              <w:spacing w:after="0" w:line="240" w:lineRule="auto"/>
              <w:jc w:val="right"/>
              <w:rPr>
                <w:rFonts w:ascii="Calibri" w:eastAsia="Calibri" w:hAnsi="Calibri" w:cs="Calibri"/>
                <w:color w:val="000000"/>
                <w:sz w:val="16"/>
                <w:szCs w:val="20"/>
                <w:lang w:val="en-US" w:bidi="pt-BR"/>
              </w:rPr>
            </w:pPr>
            <w:r>
              <w:rPr>
                <w:rFonts w:ascii="Calibri" w:eastAsia="Calibri" w:hAnsi="Calibri" w:cs="Calibri"/>
                <w:color w:val="000000"/>
                <w:sz w:val="16"/>
                <w:szCs w:val="20"/>
                <w:lang w:val="en-US"/>
              </w:rPr>
              <w:t>53</w:t>
            </w:r>
          </w:p>
        </w:tc>
      </w:tr>
      <w:tr w:rsidR="005C2D30" w14:paraId="79F5631C" w14:textId="77777777">
        <w:trPr>
          <w:trHeight w:hRule="exact" w:val="270"/>
        </w:trPr>
        <w:tc>
          <w:tcPr>
            <w:tcW w:w="5130" w:type="dxa"/>
            <w:tcBorders>
              <w:top w:val="nil"/>
              <w:left w:val="nil"/>
              <w:bottom w:val="inset" w:sz="12" w:space="0" w:color="000000"/>
              <w:right w:val="nil"/>
              <w:tl2br w:val="nil"/>
              <w:tr2bl w:val="nil"/>
            </w:tcBorders>
            <w:shd w:val="clear" w:color="auto" w:fill="auto"/>
            <w:tcMar>
              <w:left w:w="60" w:type="dxa"/>
              <w:right w:w="60" w:type="dxa"/>
            </w:tcMar>
            <w:vAlign w:val="bottom"/>
          </w:tcPr>
          <w:p w14:paraId="18ECC674"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Encargos sociais</w:t>
            </w:r>
          </w:p>
        </w:tc>
        <w:tc>
          <w:tcPr>
            <w:tcW w:w="990" w:type="dxa"/>
            <w:tcBorders>
              <w:top w:val="nil"/>
              <w:left w:val="nil"/>
              <w:bottom w:val="inset" w:sz="12" w:space="0" w:color="000000"/>
              <w:right w:val="nil"/>
              <w:tl2br w:val="nil"/>
              <w:tr2bl w:val="nil"/>
            </w:tcBorders>
            <w:shd w:val="clear" w:color="auto" w:fill="auto"/>
            <w:tcMar>
              <w:left w:w="60" w:type="dxa"/>
              <w:right w:w="60" w:type="dxa"/>
            </w:tcMar>
            <w:vAlign w:val="bottom"/>
          </w:tcPr>
          <w:p w14:paraId="4E86135A"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inset" w:sz="12" w:space="0" w:color="000000"/>
              <w:right w:val="nil"/>
              <w:tl2br w:val="nil"/>
              <w:tr2bl w:val="nil"/>
            </w:tcBorders>
            <w:shd w:val="clear" w:color="auto" w:fill="auto"/>
            <w:tcMar>
              <w:left w:w="60" w:type="dxa"/>
              <w:right w:w="60" w:type="dxa"/>
            </w:tcMar>
            <w:vAlign w:val="bottom"/>
          </w:tcPr>
          <w:p w14:paraId="08A13AEA"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inset" w:sz="12" w:space="0" w:color="000000"/>
              <w:right w:val="nil"/>
              <w:tl2br w:val="nil"/>
              <w:tr2bl w:val="nil"/>
            </w:tcBorders>
            <w:shd w:val="clear" w:color="auto" w:fill="auto"/>
            <w:tcMar>
              <w:left w:w="60" w:type="dxa"/>
              <w:right w:w="60" w:type="dxa"/>
            </w:tcMar>
            <w:vAlign w:val="bottom"/>
          </w:tcPr>
          <w:p w14:paraId="2C5DE6F8"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inset" w:sz="12" w:space="0" w:color="000000"/>
              <w:right w:val="nil"/>
              <w:tl2br w:val="nil"/>
              <w:tr2bl w:val="nil"/>
            </w:tcBorders>
            <w:shd w:val="solid" w:color="FFFFFF" w:fill="FFFFFF"/>
            <w:tcMar>
              <w:left w:w="60" w:type="dxa"/>
              <w:right w:w="60" w:type="dxa"/>
            </w:tcMar>
            <w:vAlign w:val="bottom"/>
          </w:tcPr>
          <w:p w14:paraId="29728845"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13</w:t>
            </w: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29E2802E" w14:textId="77777777" w:rsidR="005C2D30" w:rsidRDefault="005C2D30">
            <w:pPr>
              <w:keepNext/>
              <w:spacing w:after="0" w:line="240" w:lineRule="auto"/>
              <w:jc w:val="right"/>
              <w:rPr>
                <w:rFonts w:ascii="Calibri" w:eastAsia="Calibri" w:hAnsi="Calibri" w:cs="Calibri"/>
                <w:color w:val="000000"/>
                <w:sz w:val="16"/>
                <w:szCs w:val="20"/>
                <w:lang w:val="en-US"/>
              </w:rPr>
            </w:pPr>
          </w:p>
        </w:tc>
        <w:tc>
          <w:tcPr>
            <w:tcW w:w="990" w:type="dxa"/>
            <w:tcBorders>
              <w:top w:val="nil"/>
              <w:left w:val="nil"/>
              <w:bottom w:val="inset" w:sz="12" w:space="0" w:color="000000"/>
              <w:right w:val="nil"/>
              <w:tl2br w:val="nil"/>
              <w:tr2bl w:val="nil"/>
            </w:tcBorders>
            <w:shd w:val="solid" w:color="FFFFFF" w:fill="FFFFFF"/>
            <w:tcMar>
              <w:left w:w="60" w:type="dxa"/>
              <w:right w:w="60" w:type="dxa"/>
            </w:tcMar>
            <w:vAlign w:val="bottom"/>
          </w:tcPr>
          <w:p w14:paraId="715C38A1" w14:textId="77777777" w:rsidR="005C2D30" w:rsidRDefault="00663658">
            <w:pPr>
              <w:keepNext/>
              <w:spacing w:after="0" w:line="240" w:lineRule="auto"/>
              <w:jc w:val="right"/>
              <w:rPr>
                <w:rFonts w:ascii="Calibri" w:eastAsia="Calibri" w:hAnsi="Calibri" w:cs="Calibri"/>
                <w:color w:val="000000"/>
                <w:sz w:val="16"/>
                <w:szCs w:val="20"/>
                <w:lang w:val="en-US" w:bidi="pt-BR"/>
              </w:rPr>
            </w:pPr>
            <w:r>
              <w:rPr>
                <w:rFonts w:ascii="Calibri" w:eastAsia="Calibri" w:hAnsi="Calibri" w:cs="Calibri"/>
                <w:color w:val="000000"/>
                <w:sz w:val="16"/>
                <w:szCs w:val="20"/>
                <w:lang w:val="en-US"/>
              </w:rPr>
              <w:t>11</w:t>
            </w:r>
          </w:p>
        </w:tc>
      </w:tr>
      <w:tr w:rsidR="005C2D30" w14:paraId="72FEA522"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55E8154B"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Número de membros</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4385BC48"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7C94EE6B"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788B7E05"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solid" w:color="FFFFFF" w:fill="FFFFFF"/>
            <w:tcMar>
              <w:left w:w="60" w:type="dxa"/>
              <w:right w:w="60" w:type="dxa"/>
            </w:tcMar>
            <w:vAlign w:val="bottom"/>
          </w:tcPr>
          <w:p w14:paraId="1A6E8F76"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826F45" w14:textId="77777777" w:rsidR="005C2D30" w:rsidRDefault="005C2D30">
            <w:pPr>
              <w:keepNext/>
              <w:spacing w:after="0" w:line="240" w:lineRule="auto"/>
              <w:rPr>
                <w:rFonts w:ascii="Calibri" w:eastAsia="Calibri" w:hAnsi="Calibri" w:cs="Calibri"/>
                <w:color w:val="000000"/>
                <w:sz w:val="16"/>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0CF375E6" w14:textId="77777777" w:rsidR="005C2D30" w:rsidRDefault="00663658">
            <w:pPr>
              <w:keepNext/>
              <w:spacing w:after="0" w:line="240" w:lineRule="auto"/>
              <w:jc w:val="right"/>
              <w:rPr>
                <w:rFonts w:ascii="Calibri" w:eastAsia="Calibri" w:hAnsi="Calibri" w:cs="Calibri"/>
                <w:color w:val="000000"/>
                <w:sz w:val="16"/>
                <w:szCs w:val="20"/>
                <w:lang w:val="en-US" w:bidi="pt-BR"/>
              </w:rPr>
            </w:pPr>
            <w:r>
              <w:rPr>
                <w:rFonts w:ascii="Calibri" w:eastAsia="Calibri" w:hAnsi="Calibri" w:cs="Calibri"/>
                <w:color w:val="000000"/>
                <w:sz w:val="16"/>
                <w:szCs w:val="20"/>
                <w:lang w:val="en-US"/>
              </w:rPr>
              <w:t>3</w:t>
            </w:r>
          </w:p>
        </w:tc>
      </w:tr>
      <w:tr w:rsidR="005C2D30" w14:paraId="1CEAA05E"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2E120C7A"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Número de membros remunerados</w:t>
            </w:r>
          </w:p>
        </w:tc>
        <w:tc>
          <w:tcPr>
            <w:tcW w:w="990" w:type="dxa"/>
            <w:tcBorders>
              <w:top w:val="nil"/>
              <w:left w:val="nil"/>
              <w:bottom w:val="nil"/>
              <w:right w:val="nil"/>
              <w:tl2br w:val="nil"/>
              <w:tr2bl w:val="nil"/>
            </w:tcBorders>
            <w:shd w:val="clear" w:color="auto" w:fill="auto"/>
            <w:tcMar>
              <w:left w:w="60" w:type="dxa"/>
              <w:right w:w="60" w:type="dxa"/>
            </w:tcMar>
            <w:vAlign w:val="bottom"/>
          </w:tcPr>
          <w:p w14:paraId="0575795E"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06BDC4D9"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39356710" w14:textId="77777777" w:rsidR="005C2D30" w:rsidRDefault="005C2D30">
            <w:pPr>
              <w:keepNext/>
              <w:spacing w:after="0" w:line="240" w:lineRule="auto"/>
              <w:rPr>
                <w:rFonts w:ascii="Calibri" w:eastAsia="Calibri" w:hAnsi="Calibri" w:cs="Calibri"/>
                <w:color w:val="000000"/>
                <w:sz w:val="18"/>
                <w:szCs w:val="20"/>
                <w:lang w:val="en-US"/>
              </w:rPr>
            </w:pPr>
          </w:p>
        </w:tc>
        <w:tc>
          <w:tcPr>
            <w:tcW w:w="990" w:type="dxa"/>
            <w:tcBorders>
              <w:top w:val="nil"/>
              <w:left w:val="nil"/>
              <w:bottom w:val="nil"/>
              <w:right w:val="nil"/>
              <w:tl2br w:val="nil"/>
              <w:tr2bl w:val="nil"/>
            </w:tcBorders>
            <w:shd w:val="solid" w:color="FFFFFF" w:fill="FFFFFF"/>
            <w:tcMar>
              <w:left w:w="60" w:type="dxa"/>
              <w:right w:w="60" w:type="dxa"/>
            </w:tcMar>
            <w:vAlign w:val="bottom"/>
          </w:tcPr>
          <w:p w14:paraId="50BFAD6C"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46CF58E" w14:textId="77777777" w:rsidR="005C2D30" w:rsidRDefault="005C2D30">
            <w:pPr>
              <w:keepNext/>
              <w:spacing w:after="0" w:line="240" w:lineRule="auto"/>
              <w:rPr>
                <w:rFonts w:ascii="Calibri" w:eastAsia="Calibri" w:hAnsi="Calibri" w:cs="Calibri"/>
                <w:color w:val="000000"/>
                <w:sz w:val="16"/>
                <w:szCs w:val="20"/>
                <w:lang w:val="en-US"/>
              </w:rPr>
            </w:pPr>
          </w:p>
        </w:tc>
        <w:tc>
          <w:tcPr>
            <w:tcW w:w="990" w:type="dxa"/>
            <w:tcBorders>
              <w:top w:val="nil"/>
              <w:left w:val="nil"/>
              <w:bottom w:val="nil"/>
              <w:right w:val="nil"/>
              <w:tl2br w:val="nil"/>
              <w:tr2bl w:val="nil"/>
            </w:tcBorders>
            <w:shd w:val="clear" w:color="auto" w:fill="auto"/>
            <w:tcMar>
              <w:left w:w="60" w:type="dxa"/>
              <w:right w:w="60" w:type="dxa"/>
            </w:tcMar>
            <w:vAlign w:val="bottom"/>
          </w:tcPr>
          <w:p w14:paraId="431522F3"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3</w:t>
            </w:r>
          </w:p>
        </w:tc>
      </w:tr>
    </w:tbl>
    <w:p w14:paraId="7016F2B0" w14:textId="77777777" w:rsidR="00F16657" w:rsidRDefault="00F16657" w:rsidP="00F16657">
      <w:pPr>
        <w:keepNext/>
        <w:widowControl w:val="0"/>
        <w:spacing w:after="0" w:line="240" w:lineRule="auto"/>
        <w:jc w:val="both"/>
        <w:rPr>
          <w:rFonts w:ascii="Calibri" w:eastAsia="Times New Roman" w:hAnsi="Calibri" w:cs="Times New Roman"/>
          <w:b/>
          <w:color w:val="FF0000"/>
          <w:sz w:val="6"/>
          <w:szCs w:val="6"/>
          <w:lang w:eastAsia="pt-BR"/>
        </w:rPr>
      </w:pPr>
    </w:p>
    <w:p w14:paraId="3B694126" w14:textId="77777777" w:rsidR="00F16657" w:rsidRDefault="00F16657" w:rsidP="00F16657">
      <w:pPr>
        <w:widowControl w:val="0"/>
        <w:spacing w:line="240" w:lineRule="auto"/>
        <w:rPr>
          <w:rFonts w:ascii="Calibri" w:eastAsia="Times New Roman" w:hAnsi="Calibri" w:cs="Times New Roman"/>
          <w:b/>
          <w:color w:val="548DD4"/>
          <w:sz w:val="6"/>
          <w:szCs w:val="6"/>
          <w:lang w:eastAsia="pt-BR"/>
        </w:rPr>
      </w:pPr>
    </w:p>
    <w:p w14:paraId="4FF52858" w14:textId="77777777" w:rsidR="001D0A2F" w:rsidRPr="00A51919" w:rsidRDefault="00663658" w:rsidP="001D0A2F">
      <w:pPr>
        <w:keepLines/>
        <w:autoSpaceDE w:val="0"/>
        <w:autoSpaceDN w:val="0"/>
        <w:adjustRightInd w:val="0"/>
        <w:spacing w:after="240" w:line="240" w:lineRule="auto"/>
        <w:jc w:val="both"/>
        <w:rPr>
          <w:rFonts w:ascii="Calibri" w:eastAsia="Batang" w:hAnsi="Calibri" w:cs="Calibri"/>
          <w:lang w:eastAsia="pt-BR"/>
        </w:rPr>
      </w:pPr>
      <w:r w:rsidRPr="00A51919">
        <w:rPr>
          <w:rFonts w:ascii="Calibri" w:eastAsia="Batang" w:hAnsi="Calibri" w:cs="Calibri"/>
          <w:lang w:eastAsia="pt-BR"/>
        </w:rPr>
        <w:t>A remuneração média anual dos membros do Conselho Fiscal da Termo</w:t>
      </w:r>
      <w:r>
        <w:rPr>
          <w:rFonts w:ascii="Calibri" w:eastAsia="Batang" w:hAnsi="Calibri" w:cs="Calibri"/>
          <w:lang w:eastAsia="pt-BR"/>
        </w:rPr>
        <w:t>macaé</w:t>
      </w:r>
      <w:r w:rsidRPr="00A51919">
        <w:rPr>
          <w:rFonts w:ascii="Calibri" w:eastAsia="Batang" w:hAnsi="Calibri" w:cs="Calibri"/>
          <w:lang w:eastAsia="pt-BR"/>
        </w:rPr>
        <w:t>, no exercício de 202</w:t>
      </w:r>
      <w:r>
        <w:rPr>
          <w:rFonts w:ascii="Calibri" w:eastAsia="Batang" w:hAnsi="Calibri" w:cs="Calibri"/>
          <w:lang w:eastAsia="pt-BR"/>
        </w:rPr>
        <w:t>3</w:t>
      </w:r>
      <w:r w:rsidRPr="00A51919">
        <w:rPr>
          <w:rFonts w:ascii="Calibri" w:eastAsia="Batang" w:hAnsi="Calibri" w:cs="Calibri"/>
          <w:lang w:eastAsia="pt-BR"/>
        </w:rPr>
        <w:t xml:space="preserve">, foi de R$ </w:t>
      </w:r>
      <w:r>
        <w:rPr>
          <w:rFonts w:ascii="Calibri" w:eastAsia="Batang" w:hAnsi="Calibri" w:cs="Calibri"/>
          <w:lang w:eastAsia="pt-BR"/>
        </w:rPr>
        <w:t>21</w:t>
      </w:r>
      <w:r w:rsidRPr="00A51919">
        <w:rPr>
          <w:rFonts w:ascii="Calibri" w:eastAsia="Batang" w:hAnsi="Calibri" w:cs="Calibri"/>
          <w:lang w:eastAsia="pt-BR"/>
        </w:rPr>
        <w:t xml:space="preserve"> mil (R$ </w:t>
      </w:r>
      <w:r>
        <w:rPr>
          <w:rFonts w:ascii="Calibri" w:eastAsia="Batang" w:hAnsi="Calibri" w:cs="Calibri"/>
          <w:lang w:eastAsia="pt-BR"/>
        </w:rPr>
        <w:t>25</w:t>
      </w:r>
      <w:r w:rsidRPr="00A51919">
        <w:rPr>
          <w:rFonts w:ascii="Calibri" w:eastAsia="Batang" w:hAnsi="Calibri" w:cs="Calibri"/>
          <w:lang w:eastAsia="pt-BR"/>
        </w:rPr>
        <w:t xml:space="preserve"> mil, considerando os encargos sociais).</w:t>
      </w:r>
    </w:p>
    <w:p w14:paraId="0B199422" w14:textId="77777777" w:rsidR="00AE3001" w:rsidRPr="00AE3001" w:rsidRDefault="00663658" w:rsidP="00AE3001">
      <w:pPr>
        <w:keepLines/>
        <w:autoSpaceDE w:val="0"/>
        <w:autoSpaceDN w:val="0"/>
        <w:adjustRightInd w:val="0"/>
        <w:spacing w:after="240" w:line="240" w:lineRule="auto"/>
        <w:jc w:val="both"/>
        <w:rPr>
          <w:rFonts w:ascii="Calibri" w:eastAsia="Batang" w:hAnsi="Calibri" w:cs="Calibri"/>
          <w:lang w:val="de-DE" w:eastAsia="pt-BR"/>
        </w:rPr>
      </w:pPr>
      <w:r w:rsidRPr="00AE3001">
        <w:rPr>
          <w:rFonts w:ascii="Calibri" w:eastAsia="Batang" w:hAnsi="Calibri" w:cs="Calibri"/>
          <w:lang w:val="de-DE" w:eastAsia="pt-BR"/>
        </w:rPr>
        <w:lastRenderedPageBreak/>
        <w:t xml:space="preserve">Em </w:t>
      </w:r>
      <w:r>
        <w:rPr>
          <w:rFonts w:ascii="Calibri" w:eastAsia="Batang" w:hAnsi="Calibri" w:cs="Calibri"/>
          <w:lang w:val="de-DE" w:eastAsia="pt-BR"/>
        </w:rPr>
        <w:t>25</w:t>
      </w:r>
      <w:r w:rsidRPr="00AE3001">
        <w:rPr>
          <w:rFonts w:ascii="Calibri" w:eastAsia="Batang" w:hAnsi="Calibri" w:cs="Calibri"/>
          <w:lang w:val="de-DE" w:eastAsia="pt-BR"/>
        </w:rPr>
        <w:t xml:space="preserve"> de maio de 2023, a Assembleia Geral Extraordinária (AGE) fixou a remuneração mensal dos administradores (</w:t>
      </w:r>
      <w:r>
        <w:rPr>
          <w:rFonts w:ascii="Calibri" w:eastAsia="Batang" w:hAnsi="Calibri" w:cs="Calibri"/>
          <w:lang w:val="de-DE" w:eastAsia="pt-BR"/>
        </w:rPr>
        <w:t>Diretoria executiva</w:t>
      </w:r>
      <w:r w:rsidRPr="00AE3001">
        <w:rPr>
          <w:rFonts w:ascii="Calibri" w:eastAsia="Batang" w:hAnsi="Calibri" w:cs="Calibri"/>
          <w:lang w:val="de-DE" w:eastAsia="pt-BR"/>
        </w:rPr>
        <w:t xml:space="preserve">) </w:t>
      </w:r>
      <w:r>
        <w:rPr>
          <w:rFonts w:ascii="Calibri" w:eastAsia="Batang" w:hAnsi="Calibri" w:cs="Calibri"/>
          <w:lang w:val="de-DE" w:eastAsia="pt-BR"/>
        </w:rPr>
        <w:t xml:space="preserve">em R$ 18.530,00 para a Diretora Presidente e R$ 16.350,00 para os demais Diretores, e do Conselho fiscal </w:t>
      </w:r>
      <w:r w:rsidRPr="00AE3001">
        <w:rPr>
          <w:rFonts w:ascii="Calibri" w:eastAsia="Batang" w:hAnsi="Calibri" w:cs="Calibri"/>
          <w:lang w:val="de-DE" w:eastAsia="pt-BR"/>
        </w:rPr>
        <w:t>em R$ 1.8</w:t>
      </w:r>
      <w:r>
        <w:rPr>
          <w:rFonts w:ascii="Calibri" w:eastAsia="Batang" w:hAnsi="Calibri" w:cs="Calibri"/>
          <w:lang w:val="de-DE" w:eastAsia="pt-BR"/>
        </w:rPr>
        <w:t>49,97</w:t>
      </w:r>
      <w:r w:rsidRPr="00AE3001">
        <w:rPr>
          <w:rFonts w:ascii="Calibri" w:eastAsia="Batang" w:hAnsi="Calibri" w:cs="Calibri"/>
          <w:lang w:val="de-DE" w:eastAsia="pt-BR"/>
        </w:rPr>
        <w:t>, para o período compreendido entre abril de 2023 e março de 2024.</w:t>
      </w:r>
    </w:p>
    <w:p w14:paraId="6F549FDC" w14:textId="77777777" w:rsidR="006F5FD2" w:rsidRDefault="00663658" w:rsidP="006F5FD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Os membros da Diretoria exercem funções gerenciais na controladora Petrobras e não recebem diretamente, verbas remuneratórias da </w:t>
      </w:r>
      <w:r w:rsidRPr="001B65CF">
        <w:rPr>
          <w:rFonts w:ascii="Calibri" w:eastAsia="Batang" w:hAnsi="Calibri" w:cs="Calibri"/>
          <w:lang w:eastAsia="pt-BR"/>
        </w:rPr>
        <w:t>Termomacaé S.A</w:t>
      </w:r>
      <w:r>
        <w:rPr>
          <w:rFonts w:ascii="Calibri" w:eastAsia="Batang" w:hAnsi="Calibri" w:cs="Calibri"/>
          <w:lang w:eastAsia="pt-BR"/>
        </w:rPr>
        <w:t xml:space="preserve">, uma vez que a companhia </w:t>
      </w:r>
      <w:bookmarkStart w:id="59" w:name="_Hlk58360024"/>
      <w:r>
        <w:rPr>
          <w:rFonts w:ascii="Calibri" w:eastAsia="Batang" w:hAnsi="Calibri" w:cs="Calibri"/>
          <w:lang w:eastAsia="pt-BR"/>
        </w:rPr>
        <w:t>efetua o ressarcimento à controladora Petrobras, dos valores de honorários que são avaliados pela Secretaria de Coordenação e Governança das Empresas Estatais - SEST e aprovados em Assembleia Geral de Acionistas.</w:t>
      </w:r>
      <w:bookmarkEnd w:id="59"/>
    </w:p>
    <w:bookmarkEnd w:id="53"/>
    <w:p w14:paraId="1C85AE04" w14:textId="77777777" w:rsidR="0080262A" w:rsidRPr="006A3246" w:rsidRDefault="0080262A" w:rsidP="006F5FD2">
      <w:pPr>
        <w:tabs>
          <w:tab w:val="left" w:pos="2475"/>
        </w:tabs>
        <w:spacing w:after="0" w:line="240" w:lineRule="auto"/>
        <w:rPr>
          <w:rFonts w:ascii="Calibri" w:eastAsia="Batang" w:hAnsi="Calibri" w:cs="Times New Roman"/>
          <w:bCs/>
          <w:sz w:val="10"/>
          <w:lang w:eastAsia="pt-BR"/>
        </w:rPr>
        <w:sectPr w:rsidR="0080262A" w:rsidRPr="006A3246" w:rsidSect="009F3D6B">
          <w:headerReference w:type="even" r:id="rId112"/>
          <w:headerReference w:type="default" r:id="rId113"/>
          <w:footerReference w:type="even" r:id="rId114"/>
          <w:footerReference w:type="default" r:id="rId115"/>
          <w:headerReference w:type="first" r:id="rId116"/>
          <w:footerReference w:type="first" r:id="rId117"/>
          <w:type w:val="continuous"/>
          <w:pgSz w:w="11906" w:h="16838" w:code="9"/>
          <w:pgMar w:top="1871" w:right="851" w:bottom="1134" w:left="851" w:header="567" w:footer="454" w:gutter="0"/>
          <w:cols w:space="708"/>
          <w:docGrid w:linePitch="360"/>
        </w:sectPr>
      </w:pPr>
    </w:p>
    <w:p w14:paraId="4F7182EE" w14:textId="77777777" w:rsidR="00AF2A5D" w:rsidRDefault="00663658" w:rsidP="00FD733B">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0" w:name="_Toc256000018"/>
      <w:bookmarkStart w:id="61" w:name="_DMBM_32122"/>
      <w:r w:rsidRPr="00FD733B">
        <w:rPr>
          <w:rFonts w:ascii="Calibri" w:eastAsia="Batang" w:hAnsi="Calibri" w:cs="Calibri"/>
          <w:b/>
          <w:sz w:val="26"/>
          <w:szCs w:val="26"/>
          <w:lang w:eastAsia="pt-BR"/>
        </w:rPr>
        <w:t>Tributos</w:t>
      </w:r>
      <w:bookmarkEnd w:id="60"/>
    </w:p>
    <w:p w14:paraId="50B8B622" w14:textId="77777777" w:rsidR="002A1078" w:rsidRDefault="00663658" w:rsidP="005D01B9">
      <w:pPr>
        <w:keepNext/>
        <w:keepLines/>
        <w:numPr>
          <w:ilvl w:val="1"/>
          <w:numId w:val="1"/>
        </w:numPr>
        <w:spacing w:before="240" w:after="240" w:line="240" w:lineRule="auto"/>
        <w:ind w:left="142" w:hanging="142"/>
        <w:jc w:val="both"/>
        <w:outlineLvl w:val="1"/>
        <w:rPr>
          <w:rFonts w:ascii="Calibri" w:eastAsia="Batang" w:hAnsi="Calibri" w:cs="Calibri"/>
          <w:b/>
          <w:sz w:val="24"/>
          <w:szCs w:val="24"/>
          <w:lang w:eastAsia="pt-BR"/>
        </w:rPr>
      </w:pPr>
      <w:bookmarkStart w:id="62" w:name="_Hlk150851707"/>
      <w:r>
        <w:rPr>
          <w:rFonts w:ascii="Calibri" w:eastAsia="Batang" w:hAnsi="Calibri" w:cs="Calibri"/>
          <w:b/>
          <w:sz w:val="24"/>
          <w:szCs w:val="24"/>
          <w:lang w:eastAsia="pt-BR"/>
        </w:rPr>
        <w:t>Imposto de Renda e Contribuição Social</w:t>
      </w:r>
    </w:p>
    <w:bookmarkEnd w:id="62"/>
    <w:p w14:paraId="59300FBD" w14:textId="77777777" w:rsidR="00FD733B" w:rsidRDefault="00663658" w:rsidP="007E4626">
      <w:pPr>
        <w:keepNext/>
        <w:keepLines/>
        <w:spacing w:before="240" w:after="240" w:line="240" w:lineRule="auto"/>
        <w:jc w:val="both"/>
        <w:outlineLvl w:val="1"/>
        <w:rPr>
          <w:rFonts w:ascii="Calibri" w:eastAsia="Batang" w:hAnsi="Calibri" w:cs="Calibri"/>
          <w:b/>
          <w:lang w:eastAsia="pt-BR"/>
        </w:rPr>
      </w:pPr>
      <w:r w:rsidRPr="007E4626">
        <w:rPr>
          <w:rFonts w:ascii="Calibri" w:eastAsia="Batang" w:hAnsi="Calibri" w:cs="Calibri"/>
          <w:b/>
          <w:lang w:eastAsia="pt-BR"/>
        </w:rPr>
        <w:t>Tributos correntes</w:t>
      </w:r>
    </w:p>
    <w:p w14:paraId="23D8BA40" w14:textId="77777777" w:rsidR="008E19CE" w:rsidRPr="00F15814" w:rsidRDefault="00663658" w:rsidP="008E19CE">
      <w:pPr>
        <w:keepLines/>
        <w:autoSpaceDE w:val="0"/>
        <w:autoSpaceDN w:val="0"/>
        <w:adjustRightInd w:val="0"/>
        <w:spacing w:after="240" w:line="240" w:lineRule="auto"/>
        <w:jc w:val="both"/>
        <w:rPr>
          <w:rFonts w:ascii="Calibri" w:eastAsia="Batang" w:hAnsi="Calibri" w:cs="Calibri"/>
          <w:b/>
          <w:bCs/>
          <w:sz w:val="18"/>
          <w:szCs w:val="18"/>
          <w:lang w:eastAsia="pt-BR"/>
        </w:rPr>
      </w:pPr>
      <w:r w:rsidRPr="00F15814">
        <w:rPr>
          <w:rFonts w:ascii="Calibri" w:eastAsia="Batang" w:hAnsi="Calibri" w:cs="Calibri"/>
          <w:b/>
          <w:bCs/>
          <w:sz w:val="18"/>
          <w:szCs w:val="18"/>
          <w:lang w:eastAsia="pt-BR"/>
        </w:rPr>
        <w:t>Imposto de renda e contribuição social correntes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855"/>
        <w:gridCol w:w="140"/>
        <w:gridCol w:w="855"/>
        <w:gridCol w:w="140"/>
        <w:gridCol w:w="855"/>
        <w:gridCol w:w="140"/>
        <w:gridCol w:w="855"/>
        <w:gridCol w:w="140"/>
        <w:gridCol w:w="855"/>
        <w:gridCol w:w="140"/>
        <w:gridCol w:w="855"/>
        <w:gridCol w:w="140"/>
        <w:gridCol w:w="855"/>
        <w:gridCol w:w="140"/>
        <w:gridCol w:w="911"/>
      </w:tblGrid>
      <w:tr w:rsidR="005C2D30" w14:paraId="4EA1E83F" w14:textId="77777777">
        <w:trPr>
          <w:trHeight w:hRule="exact" w:val="260"/>
        </w:trPr>
        <w:tc>
          <w:tcPr>
            <w:tcW w:w="2505" w:type="dxa"/>
            <w:vMerge w:val="restart"/>
            <w:tcBorders>
              <w:top w:val="nil"/>
              <w:left w:val="nil"/>
              <w:bottom w:val="nil"/>
              <w:right w:val="nil"/>
              <w:tl2br w:val="nil"/>
              <w:tr2bl w:val="nil"/>
            </w:tcBorders>
            <w:shd w:val="clear" w:color="auto" w:fill="auto"/>
            <w:tcMar>
              <w:left w:w="60" w:type="dxa"/>
              <w:right w:w="60" w:type="dxa"/>
            </w:tcMar>
            <w:vAlign w:val="bottom"/>
          </w:tcPr>
          <w:p w14:paraId="4C6DF501" w14:textId="77777777" w:rsidR="00265CB9" w:rsidRPr="00AE049C" w:rsidRDefault="00265CB9">
            <w:pPr>
              <w:keepNext/>
              <w:spacing w:after="0" w:line="240" w:lineRule="auto"/>
              <w:jc w:val="both"/>
              <w:rPr>
                <w:rFonts w:ascii="Calibri" w:eastAsia="Calibri" w:hAnsi="Calibri" w:cs="Calibri"/>
                <w:b/>
                <w:color w:val="000000"/>
                <w:sz w:val="18"/>
                <w:szCs w:val="20"/>
                <w:lang w:bidi="pt-BR"/>
              </w:rPr>
            </w:pPr>
            <w:bookmarkStart w:id="63" w:name="DOC_TBL00018_1_1"/>
            <w:bookmarkEnd w:id="63"/>
          </w:p>
        </w:tc>
        <w:tc>
          <w:tcPr>
            <w:tcW w:w="187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5CF357"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 Circulante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5F0317D" w14:textId="77777777" w:rsidR="00265CB9" w:rsidRDefault="00265CB9">
            <w:pPr>
              <w:keepNext/>
              <w:spacing w:after="0" w:line="240" w:lineRule="auto"/>
              <w:jc w:val="right"/>
              <w:rPr>
                <w:rFonts w:ascii="Calibri" w:eastAsia="Calibri" w:hAnsi="Calibri" w:cs="Calibri"/>
                <w:b/>
                <w:color w:val="000000"/>
                <w:sz w:val="18"/>
                <w:szCs w:val="20"/>
                <w:lang w:val="en-US"/>
              </w:rPr>
            </w:pPr>
          </w:p>
        </w:tc>
        <w:tc>
          <w:tcPr>
            <w:tcW w:w="187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A75CED"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 não Circulante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1A4EC1C" w14:textId="77777777" w:rsidR="00265CB9" w:rsidRDefault="00265CB9">
            <w:pPr>
              <w:keepNext/>
              <w:spacing w:after="0" w:line="240" w:lineRule="auto"/>
              <w:jc w:val="right"/>
              <w:rPr>
                <w:rFonts w:ascii="Calibri" w:eastAsia="Calibri" w:hAnsi="Calibri" w:cs="Calibri"/>
                <w:b/>
                <w:color w:val="000000"/>
                <w:sz w:val="18"/>
                <w:szCs w:val="20"/>
                <w:lang w:val="en-US"/>
              </w:rPr>
            </w:pPr>
          </w:p>
        </w:tc>
        <w:tc>
          <w:tcPr>
            <w:tcW w:w="187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F0292F7"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Passivo Circulante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0CCC854" w14:textId="77777777" w:rsidR="00265CB9" w:rsidRDefault="00265CB9">
            <w:pPr>
              <w:keepNext/>
              <w:spacing w:after="0" w:line="240" w:lineRule="auto"/>
              <w:jc w:val="right"/>
              <w:rPr>
                <w:rFonts w:ascii="Calibri" w:eastAsia="Calibri" w:hAnsi="Calibri" w:cs="Calibri"/>
                <w:b/>
                <w:color w:val="000000"/>
                <w:sz w:val="18"/>
                <w:szCs w:val="20"/>
                <w:lang w:val="en-US"/>
              </w:rPr>
            </w:pPr>
          </w:p>
        </w:tc>
        <w:tc>
          <w:tcPr>
            <w:tcW w:w="193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2DFF25" w14:textId="77777777" w:rsidR="00265CB9"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Passivo não Circulante</w:t>
            </w:r>
          </w:p>
        </w:tc>
      </w:tr>
      <w:tr w:rsidR="005C2D30" w14:paraId="5825E2AD" w14:textId="77777777">
        <w:trPr>
          <w:trHeight w:hRule="exact" w:val="270"/>
        </w:trPr>
        <w:tc>
          <w:tcPr>
            <w:tcW w:w="2505" w:type="dxa"/>
            <w:vMerge/>
            <w:tcBorders>
              <w:top w:val="nil"/>
              <w:left w:val="nil"/>
              <w:bottom w:val="nil"/>
              <w:right w:val="nil"/>
              <w:tl2br w:val="nil"/>
              <w:tr2bl w:val="nil"/>
            </w:tcBorders>
            <w:shd w:val="clear" w:color="auto" w:fill="auto"/>
            <w:tcMar>
              <w:left w:w="60" w:type="dxa"/>
              <w:right w:w="60" w:type="dxa"/>
            </w:tcMar>
            <w:vAlign w:val="bottom"/>
          </w:tcPr>
          <w:p w14:paraId="3457AB1E" w14:textId="77777777" w:rsidR="00265CB9" w:rsidRDefault="00265CB9">
            <w:pPr>
              <w:spacing w:after="0" w:line="240" w:lineRule="auto"/>
              <w:jc w:val="both"/>
              <w:rPr>
                <w:rFonts w:ascii="Geneva" w:eastAsia="Geneva" w:hAnsi="Geneva" w:cs="Geneva"/>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4C6130"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7392642"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67D982E"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B43ED42"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F1E0EF"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4EF04B"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651AF4"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1C7D4D7"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3CF98B"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03E479A"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4DC453"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27174C7"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599BADA"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5A21EC1"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82989F" w14:textId="77777777" w:rsidR="00265CB9" w:rsidRDefault="00663658">
            <w:pPr>
              <w:keepNext/>
              <w:spacing w:after="0" w:line="240" w:lineRule="auto"/>
              <w:jc w:val="right"/>
              <w:rPr>
                <w:rFonts w:ascii="Calibri" w:eastAsia="Calibri" w:hAnsi="Calibri" w:cs="Calibri"/>
                <w:b/>
                <w:color w:val="000000"/>
                <w:sz w:val="16"/>
                <w:szCs w:val="20"/>
                <w:lang w:val="en-US" w:bidi="pt-BR"/>
              </w:rPr>
            </w:pPr>
            <w:r>
              <w:rPr>
                <w:rFonts w:ascii="Calibri" w:eastAsia="Calibri" w:hAnsi="Calibri" w:cs="Calibri"/>
                <w:b/>
                <w:color w:val="000000"/>
                <w:sz w:val="16"/>
                <w:szCs w:val="20"/>
                <w:lang w:val="en-US"/>
              </w:rPr>
              <w:t>31.12.2022</w:t>
            </w:r>
          </w:p>
        </w:tc>
      </w:tr>
      <w:tr w:rsidR="005C2D30" w14:paraId="76545BF2" w14:textId="77777777">
        <w:trPr>
          <w:trHeight w:hRule="exact" w:val="270"/>
        </w:trPr>
        <w:tc>
          <w:tcPr>
            <w:tcW w:w="2505" w:type="dxa"/>
            <w:tcBorders>
              <w:top w:val="nil"/>
              <w:left w:val="nil"/>
              <w:bottom w:val="nil"/>
              <w:right w:val="nil"/>
              <w:tl2br w:val="nil"/>
              <w:tr2bl w:val="nil"/>
            </w:tcBorders>
            <w:shd w:val="clear" w:color="auto" w:fill="auto"/>
            <w:tcMar>
              <w:left w:w="60" w:type="dxa"/>
              <w:right w:w="60" w:type="dxa"/>
            </w:tcMar>
            <w:vAlign w:val="bottom"/>
          </w:tcPr>
          <w:p w14:paraId="4075FBA9"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Tributos sobre o lucro (i)</w:t>
            </w: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0944630E"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3.879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F98CFB4"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4464E809"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4.086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E266B39"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52EC4E43"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3.806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E833130"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1A02D7E8"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9.819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A218E1C"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7455B62A"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2.656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73A5BFA"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E73CE5"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617E413"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7D95804B"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B67C3D1"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6D00B76"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152A1926" w14:textId="77777777">
        <w:trPr>
          <w:trHeight w:hRule="exact" w:val="480"/>
        </w:trPr>
        <w:tc>
          <w:tcPr>
            <w:tcW w:w="250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5847F4"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Programas de regularização de débitos federais (ii)</w:t>
            </w: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5ECD2AFD"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FF71375"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44B270C1"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C9C82B2"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6B4E8D53"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828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F909EDD"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2B6BEA"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828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ED7AB80"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12DB2FE2"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DC8B788"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35D2B9"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3E1AF7D"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641635A9"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4.141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31579C6"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29ED718E"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4.141</w:t>
            </w:r>
          </w:p>
        </w:tc>
      </w:tr>
      <w:tr w:rsidR="005C2D30" w14:paraId="57CBD4F1" w14:textId="77777777">
        <w:trPr>
          <w:trHeight w:hRule="exact" w:val="270"/>
        </w:trPr>
        <w:tc>
          <w:tcPr>
            <w:tcW w:w="25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138200" w14:textId="77777777" w:rsidR="00265CB9" w:rsidRDefault="00265CB9">
            <w:pPr>
              <w:keepNext/>
              <w:spacing w:after="0" w:line="240" w:lineRule="auto"/>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66F0083"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3.879</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B735224"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22323E4"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4.086</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24C28F"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48D4E4"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4.634</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F1C3313"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E050AC"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10.647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839832"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A729B78"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2.656</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C31440"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BECA3EE"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59C2A6"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8CFDF9"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4.141</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F7FE9E"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1EFCE58"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4.141</w:t>
            </w:r>
          </w:p>
        </w:tc>
      </w:tr>
    </w:tbl>
    <w:p w14:paraId="41B50CA0" w14:textId="77777777" w:rsidR="00FD733B" w:rsidRDefault="00FD733B" w:rsidP="00FD733B">
      <w:pPr>
        <w:keepNext/>
        <w:widowControl w:val="0"/>
        <w:spacing w:after="0" w:line="240" w:lineRule="auto"/>
        <w:jc w:val="both"/>
        <w:rPr>
          <w:rFonts w:ascii="Calibri" w:eastAsia="Times New Roman" w:hAnsi="Calibri" w:cs="Times New Roman"/>
          <w:b/>
          <w:color w:val="FF0000"/>
          <w:sz w:val="6"/>
          <w:szCs w:val="6"/>
          <w:lang w:eastAsia="pt-BR"/>
        </w:rPr>
      </w:pPr>
    </w:p>
    <w:p w14:paraId="59B21F41" w14:textId="77777777" w:rsidR="00FD733B" w:rsidRDefault="00FD733B" w:rsidP="00FD733B">
      <w:pPr>
        <w:widowControl w:val="0"/>
        <w:spacing w:line="240" w:lineRule="auto"/>
        <w:rPr>
          <w:rFonts w:ascii="Calibri" w:eastAsia="Times New Roman" w:hAnsi="Calibri" w:cs="Times New Roman"/>
          <w:b/>
          <w:color w:val="548DD4"/>
          <w:sz w:val="6"/>
          <w:szCs w:val="6"/>
          <w:lang w:eastAsia="pt-BR"/>
        </w:rPr>
      </w:pPr>
    </w:p>
    <w:p w14:paraId="2165E53F" w14:textId="77777777" w:rsidR="007E4626" w:rsidRPr="00D249D7" w:rsidRDefault="00663658" w:rsidP="00D249D7">
      <w:pPr>
        <w:keepLines/>
        <w:numPr>
          <w:ilvl w:val="0"/>
          <w:numId w:val="8"/>
        </w:numPr>
        <w:tabs>
          <w:tab w:val="left" w:pos="142"/>
        </w:tabs>
        <w:autoSpaceDE w:val="0"/>
        <w:autoSpaceDN w:val="0"/>
        <w:adjustRightInd w:val="0"/>
        <w:spacing w:after="240" w:line="240" w:lineRule="auto"/>
        <w:ind w:left="284" w:hanging="295"/>
        <w:jc w:val="both"/>
        <w:rPr>
          <w:rFonts w:ascii="Calibri" w:eastAsia="Batang" w:hAnsi="Calibri" w:cs="Calibri"/>
          <w:lang w:val="de-DE" w:eastAsia="pt-BR"/>
        </w:rPr>
      </w:pPr>
      <w:r w:rsidRPr="00D249D7">
        <w:rPr>
          <w:rFonts w:ascii="Calibri" w:eastAsia="Batang" w:hAnsi="Calibri" w:cs="Calibri"/>
          <w:lang w:val="de-DE" w:eastAsia="pt-BR"/>
        </w:rPr>
        <w:t xml:space="preserve">Refere-se, basicamente, a créditos relativos aos exercícios de 2018, 2019 e 2020, os quais serão compensados com futuras obrigações tributárias ou objeto de pedido de restituição. </w:t>
      </w:r>
    </w:p>
    <w:p w14:paraId="5D185330" w14:textId="77777777" w:rsidR="007E4626" w:rsidRPr="00D249D7" w:rsidRDefault="00663658" w:rsidP="00D249D7">
      <w:pPr>
        <w:keepLines/>
        <w:numPr>
          <w:ilvl w:val="0"/>
          <w:numId w:val="8"/>
        </w:numPr>
        <w:autoSpaceDE w:val="0"/>
        <w:autoSpaceDN w:val="0"/>
        <w:adjustRightInd w:val="0"/>
        <w:spacing w:after="240" w:line="240" w:lineRule="auto"/>
        <w:ind w:left="284" w:hanging="284"/>
        <w:jc w:val="both"/>
        <w:rPr>
          <w:rFonts w:ascii="Calibri" w:eastAsia="Batang" w:hAnsi="Calibri" w:cs="Calibri"/>
          <w:lang w:val="de-DE" w:eastAsia="pt-BR"/>
        </w:rPr>
      </w:pPr>
      <w:r w:rsidRPr="00D249D7">
        <w:rPr>
          <w:rFonts w:ascii="Calibri" w:eastAsia="Batang" w:hAnsi="Calibri" w:cs="Calibri"/>
          <w:lang w:val="de-DE" w:eastAsia="pt-BR"/>
        </w:rPr>
        <w:t>Em 31 de dezembro de 2023 e 2022, o valor de R$ 4.141, corresponde a imposto de renda e contribuição social sobre o lucro, e refere-se ao saldo remanescente do Programa de Regularização Tributária – PRT, que aguardam a homologação do parcelamento pela Secretaria da Receita Federal, para respectiva liquidação.  A parcela de R$828 registrada no ativo refere-se ao pagamento correspondente a 20% da obrigação e o saldo remanescente será quitado com créditos oriundos de prejuízo fiscal, conforme previsto no referido programa</w:t>
      </w:r>
      <w:r w:rsidR="004E7C07" w:rsidRPr="004E7C07">
        <w:rPr>
          <w:rFonts w:ascii="Calibri" w:eastAsia="Batang" w:hAnsi="Calibri" w:cs="Calibri"/>
          <w:lang w:val="de-DE" w:eastAsia="pt-BR"/>
        </w:rPr>
        <w:t>, os quais foram consituídos na forma de crédito diferido (ver o subtítulo " Imposto de renda e contribuição social diferidos – não circulante“, abaixo)</w:t>
      </w:r>
      <w:r w:rsidRPr="00D249D7">
        <w:rPr>
          <w:rFonts w:ascii="Calibri" w:eastAsia="Batang" w:hAnsi="Calibri" w:cs="Calibri"/>
          <w:lang w:val="de-DE" w:eastAsia="pt-BR"/>
        </w:rPr>
        <w:t>.</w:t>
      </w:r>
    </w:p>
    <w:p w14:paraId="093C4636" w14:textId="77777777" w:rsidR="004D47B8" w:rsidRDefault="00663658" w:rsidP="004D47B8">
      <w:pPr>
        <w:keepLines/>
        <w:autoSpaceDE w:val="0"/>
        <w:autoSpaceDN w:val="0"/>
        <w:adjustRightInd w:val="0"/>
        <w:spacing w:after="240" w:line="240" w:lineRule="auto"/>
        <w:jc w:val="both"/>
        <w:rPr>
          <w:rFonts w:ascii="Calibri" w:eastAsia="Batang" w:hAnsi="Calibri" w:cs="Calibri"/>
          <w:lang w:val="de-DE" w:eastAsia="pt-BR"/>
        </w:rPr>
      </w:pPr>
      <w:r w:rsidRPr="004D47B8">
        <w:rPr>
          <w:rFonts w:ascii="Calibri" w:eastAsia="Batang" w:hAnsi="Calibri" w:cs="Calibri"/>
          <w:lang w:val="de-DE" w:eastAsia="pt-BR"/>
        </w:rPr>
        <w:t>Os tributos sobre o lucro são calculados com base nas alíquotas de 15%, acrescidas do adicional de IRPJ de 10% sobre o lucro tributável (lucro real) para imposto de renda e 9% sobre o lucro tributável (lucro real) para contribuição social sobre o lucro líquido, considerando-se a compensação de prejuízos fiscais e base negativa de contribuição social, limitada a 30% do lucro tributável (lucro real) do exercício</w:t>
      </w:r>
      <w:r>
        <w:rPr>
          <w:rFonts w:ascii="Calibri" w:eastAsia="Batang" w:hAnsi="Calibri" w:cs="Calibri"/>
          <w:lang w:val="de-DE" w:eastAsia="pt-BR"/>
        </w:rPr>
        <w:t>.</w:t>
      </w:r>
    </w:p>
    <w:p w14:paraId="685E3D10" w14:textId="77777777" w:rsidR="00D249D7" w:rsidRPr="00A41D4E" w:rsidRDefault="00663658" w:rsidP="00D249D7">
      <w:pPr>
        <w:keepLines/>
        <w:autoSpaceDE w:val="0"/>
        <w:autoSpaceDN w:val="0"/>
        <w:adjustRightInd w:val="0"/>
        <w:spacing w:after="240" w:line="240" w:lineRule="auto"/>
        <w:jc w:val="both"/>
        <w:rPr>
          <w:rFonts w:ascii="Calibri" w:eastAsia="Batang" w:hAnsi="Calibri" w:cs="Calibri"/>
          <w:b/>
          <w:bCs/>
          <w:lang w:eastAsia="pt-BR"/>
        </w:rPr>
      </w:pPr>
      <w:r w:rsidRPr="00A41D4E">
        <w:rPr>
          <w:rFonts w:ascii="Calibri" w:eastAsia="Batang" w:hAnsi="Calibri" w:cs="Calibri"/>
          <w:lang w:eastAsia="pt-BR"/>
        </w:rPr>
        <w:t>Os tributos sobre o lucro no ativo circulante são créditos fiscais resultantes do processo de apuração de IRPJ e CSLL. O passivo circulante é a parcela a pagar da apuração do IRPJ e CSLL corrente.</w:t>
      </w:r>
    </w:p>
    <w:p w14:paraId="0259788A" w14:textId="77777777" w:rsidR="007E4626" w:rsidRPr="007E4626" w:rsidRDefault="00663658" w:rsidP="007E4626">
      <w:pPr>
        <w:keepNext/>
        <w:keepLines/>
        <w:spacing w:before="240" w:after="240" w:line="240" w:lineRule="auto"/>
        <w:jc w:val="both"/>
        <w:outlineLvl w:val="1"/>
        <w:rPr>
          <w:rFonts w:ascii="Calibri" w:eastAsia="Batang" w:hAnsi="Calibri" w:cs="Calibri"/>
          <w:b/>
          <w:lang w:eastAsia="pt-BR"/>
        </w:rPr>
      </w:pPr>
      <w:r w:rsidRPr="007E4626">
        <w:rPr>
          <w:rFonts w:ascii="Calibri" w:eastAsia="Batang" w:hAnsi="Calibri" w:cs="Calibri"/>
          <w:b/>
          <w:lang w:eastAsia="pt-BR"/>
        </w:rPr>
        <w:t>Reconciliação do imposto de renda e contribuição social sobre o lucro</w:t>
      </w:r>
    </w:p>
    <w:p w14:paraId="3D7204EC" w14:textId="77777777" w:rsidR="007E4626" w:rsidRDefault="00663658" w:rsidP="007E4626">
      <w:pPr>
        <w:keepLines/>
        <w:autoSpaceDE w:val="0"/>
        <w:autoSpaceDN w:val="0"/>
        <w:adjustRightInd w:val="0"/>
        <w:spacing w:after="240" w:line="240" w:lineRule="auto"/>
        <w:jc w:val="both"/>
        <w:rPr>
          <w:rFonts w:ascii="Calibri" w:eastAsia="Batang" w:hAnsi="Calibri" w:cs="Calibri"/>
          <w:lang w:eastAsia="pt-BR"/>
        </w:rPr>
      </w:pPr>
      <w:r w:rsidRPr="005B0C5F">
        <w:rPr>
          <w:rFonts w:ascii="Calibri" w:eastAsia="Batang" w:hAnsi="Calibri" w:cs="Calibri"/>
          <w:lang w:eastAsia="pt-BR"/>
        </w:rPr>
        <w:t>A reconciliação dos tributos apurados, conforme alíquotas</w:t>
      </w:r>
      <w:r>
        <w:rPr>
          <w:rFonts w:ascii="Calibri" w:eastAsia="Batang" w:hAnsi="Calibri" w:cs="Calibri"/>
          <w:lang w:eastAsia="pt-BR"/>
        </w:rPr>
        <w:t xml:space="preserve"> nominais e o valor dos impostos</w:t>
      </w:r>
      <w:r w:rsidRPr="005B0C5F">
        <w:rPr>
          <w:rFonts w:ascii="Calibri" w:eastAsia="Batang" w:hAnsi="Calibri" w:cs="Calibri"/>
          <w:lang w:eastAsia="pt-BR"/>
        </w:rPr>
        <w:t xml:space="preserve"> registrados estão apresentados a seguir:</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00"/>
        <w:gridCol w:w="1325"/>
        <w:gridCol w:w="140"/>
        <w:gridCol w:w="1325"/>
      </w:tblGrid>
      <w:tr w:rsidR="005C2D30" w14:paraId="50EEC61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A33B3D1" w14:textId="77777777" w:rsidR="00265CB9" w:rsidRPr="00AE049C" w:rsidRDefault="00265CB9">
            <w:pPr>
              <w:keepNext/>
              <w:spacing w:after="0" w:line="240" w:lineRule="auto"/>
              <w:rPr>
                <w:rFonts w:ascii="Calibri" w:eastAsia="Calibri" w:hAnsi="Calibri" w:cs="Calibri"/>
                <w:color w:val="000000"/>
                <w:sz w:val="20"/>
                <w:szCs w:val="20"/>
                <w:lang w:bidi="pt-BR"/>
              </w:rPr>
            </w:pPr>
            <w:bookmarkStart w:id="64" w:name="DOC_TBL00019_1_1"/>
            <w:bookmarkEnd w:id="64"/>
          </w:p>
        </w:tc>
        <w:tc>
          <w:tcPr>
            <w:tcW w:w="7455" w:type="dxa"/>
            <w:tcBorders>
              <w:top w:val="nil"/>
              <w:left w:val="nil"/>
              <w:bottom w:val="nil"/>
              <w:right w:val="nil"/>
              <w:tl2br w:val="nil"/>
              <w:tr2bl w:val="nil"/>
            </w:tcBorders>
            <w:shd w:val="clear" w:color="auto" w:fill="auto"/>
            <w:tcMar>
              <w:left w:w="60" w:type="dxa"/>
              <w:right w:w="60" w:type="dxa"/>
            </w:tcMar>
          </w:tcPr>
          <w:p w14:paraId="0C8640DB" w14:textId="77777777" w:rsidR="00265CB9" w:rsidRPr="00AE049C" w:rsidRDefault="00265CB9">
            <w:pPr>
              <w:keepNext/>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72C291"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E9EE035" w14:textId="77777777" w:rsidR="00265CB9" w:rsidRDefault="00265CB9">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0C3F8C" w14:textId="77777777" w:rsidR="00265CB9"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6F3FD69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33206DE"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0" w:type="dxa"/>
              <w:right w:w="0" w:type="dxa"/>
            </w:tcMar>
            <w:vAlign w:val="center"/>
          </w:tcPr>
          <w:p w14:paraId="613E5A6C" w14:textId="77777777" w:rsidR="00265CB9" w:rsidRDefault="00265CB9">
            <w:pPr>
              <w:keepNext/>
              <w:tabs>
                <w:tab w:val="decimal" w:pos="6984"/>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301FD11B" w14:textId="77777777" w:rsidR="00265CB9" w:rsidRDefault="00265CB9">
            <w:pPr>
              <w:keepNext/>
              <w:tabs>
                <w:tab w:val="decimal" w:pos="879"/>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4FA5B38D" w14:textId="77777777" w:rsidR="00265CB9" w:rsidRDefault="00265CB9">
            <w:pPr>
              <w:keepNext/>
              <w:tabs>
                <w:tab w:val="decimal" w:pos="-426"/>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22E611A6" w14:textId="77777777" w:rsidR="00265CB9" w:rsidRDefault="00265CB9">
            <w:pPr>
              <w:keepNext/>
              <w:tabs>
                <w:tab w:val="decimal" w:pos="879"/>
              </w:tabs>
              <w:spacing w:after="0" w:line="240" w:lineRule="auto"/>
              <w:rPr>
                <w:rFonts w:ascii="Calibri" w:eastAsia="Calibri" w:hAnsi="Calibri" w:cs="Calibri"/>
                <w:color w:val="000000"/>
                <w:sz w:val="18"/>
                <w:szCs w:val="20"/>
                <w:lang w:val="en-US" w:bidi="pt-BR"/>
              </w:rPr>
            </w:pPr>
          </w:p>
        </w:tc>
      </w:tr>
      <w:tr w:rsidR="005C2D30" w14:paraId="501AF04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F1804B1"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5778F029"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 xml:space="preserve">Lucro do exercício antes dos impostos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5A24A75"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75.492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E0F441E"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AB51607"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79.605</w:t>
            </w:r>
          </w:p>
        </w:tc>
      </w:tr>
      <w:tr w:rsidR="005C2D30" w14:paraId="08D04E6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48160B6"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6267FC6F"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Imposto de renda e contribuição social às alíquotas nominais (34%)</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4C11C1"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(25.667)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351F460"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A18E9DB"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(27.066)</w:t>
            </w:r>
          </w:p>
        </w:tc>
      </w:tr>
      <w:tr w:rsidR="005C2D30" w14:paraId="5B4B7E0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A5B8E38"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656BCFE9"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Ajustes para apuração da alíquota efetiva:</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414081D" w14:textId="77777777" w:rsidR="00265CB9" w:rsidRPr="00AE049C" w:rsidRDefault="00265CB9">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F884502" w14:textId="77777777" w:rsidR="00265CB9" w:rsidRPr="00AE049C" w:rsidRDefault="00265CB9">
            <w:pPr>
              <w:keepNext/>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9CC3CF5" w14:textId="77777777" w:rsidR="00265CB9" w:rsidRPr="00AE049C" w:rsidRDefault="00265CB9">
            <w:pPr>
              <w:keepNext/>
              <w:spacing w:after="0" w:line="240" w:lineRule="auto"/>
              <w:jc w:val="right"/>
              <w:rPr>
                <w:rFonts w:ascii="Calibri" w:eastAsia="Calibri" w:hAnsi="Calibri" w:cs="Calibri"/>
                <w:color w:val="000000"/>
                <w:sz w:val="18"/>
                <w:szCs w:val="20"/>
                <w:lang w:bidi="pt-BR"/>
              </w:rPr>
            </w:pPr>
          </w:p>
        </w:tc>
      </w:tr>
      <w:tr w:rsidR="005C2D30" w14:paraId="190587A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A2F02D9" w14:textId="77777777" w:rsidR="00265CB9" w:rsidRPr="00AE049C" w:rsidRDefault="00265CB9">
            <w:pPr>
              <w:keepNext/>
              <w:tabs>
                <w:tab w:val="decimal" w:pos="-441"/>
              </w:tabs>
              <w:spacing w:after="0" w:line="240" w:lineRule="auto"/>
              <w:rPr>
                <w:rFonts w:ascii="Calibri" w:eastAsia="Calibri" w:hAnsi="Calibri" w:cs="Calibri"/>
                <w:color w:val="000000"/>
                <w:sz w:val="20"/>
                <w:szCs w:val="20"/>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788D2807" w14:textId="77777777" w:rsidR="00265CB9"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Exclusões/(Adições), líquidas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4595A5"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A8AB395"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6183065" w14:textId="77777777" w:rsidR="00265CB9" w:rsidRDefault="00265CB9">
            <w:pPr>
              <w:keepNext/>
              <w:spacing w:after="0" w:line="240" w:lineRule="auto"/>
              <w:jc w:val="right"/>
              <w:rPr>
                <w:rFonts w:ascii="Calibri" w:eastAsia="Calibri" w:hAnsi="Calibri" w:cs="Calibri"/>
                <w:color w:val="000000"/>
                <w:sz w:val="18"/>
                <w:szCs w:val="20"/>
                <w:lang w:val="en-US" w:bidi="pt-BR"/>
              </w:rPr>
            </w:pPr>
          </w:p>
        </w:tc>
      </w:tr>
      <w:tr w:rsidR="005C2D30" w14:paraId="1BF4DC1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4320057"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0D43C7F3" w14:textId="77777777" w:rsidR="00265CB9" w:rsidRDefault="00663658">
            <w:pPr>
              <w:keepNext/>
              <w:spacing w:after="0" w:line="240" w:lineRule="auto"/>
              <w:ind w:left="400" w:firstLine="15"/>
              <w:rPr>
                <w:rFonts w:ascii="Calibri" w:eastAsia="Calibri" w:hAnsi="Calibri" w:cs="Calibri"/>
                <w:color w:val="000000"/>
                <w:sz w:val="18"/>
                <w:szCs w:val="20"/>
                <w:lang w:val="en-US"/>
              </w:rPr>
            </w:pPr>
            <w:r>
              <w:rPr>
                <w:rFonts w:ascii="Calibri" w:eastAsia="Calibri" w:hAnsi="Calibri" w:cs="Calibri"/>
                <w:color w:val="000000"/>
                <w:sz w:val="18"/>
                <w:szCs w:val="20"/>
                <w:lang w:val="en-US"/>
              </w:rPr>
              <w:t>Temporárias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5A6D8C"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2.406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4297D82"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C0C290"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6.379</w:t>
            </w:r>
          </w:p>
        </w:tc>
      </w:tr>
      <w:tr w:rsidR="005C2D30" w14:paraId="2B938B3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BAC26AA"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36540619" w14:textId="77777777" w:rsidR="00265CB9" w:rsidRDefault="00663658">
            <w:pPr>
              <w:keepNext/>
              <w:spacing w:after="0" w:line="240" w:lineRule="auto"/>
              <w:ind w:left="400" w:firstLine="15"/>
              <w:rPr>
                <w:rFonts w:ascii="Calibri" w:eastAsia="Calibri" w:hAnsi="Calibri" w:cs="Calibri"/>
                <w:color w:val="000000"/>
                <w:sz w:val="18"/>
                <w:szCs w:val="20"/>
                <w:lang w:val="en-US"/>
              </w:rPr>
            </w:pPr>
            <w:r>
              <w:rPr>
                <w:rFonts w:ascii="Calibri" w:eastAsia="Calibri" w:hAnsi="Calibri" w:cs="Calibri"/>
                <w:color w:val="000000"/>
                <w:sz w:val="18"/>
                <w:szCs w:val="20"/>
                <w:lang w:val="en-US"/>
              </w:rPr>
              <w:t>Permanentes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07ACBB7"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(2.874)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1E61522"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2C5712C"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(632)</w:t>
            </w:r>
          </w:p>
        </w:tc>
      </w:tr>
      <w:tr w:rsidR="005C2D30" w14:paraId="2044B45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64F80FC"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3142780" w14:textId="77777777" w:rsidR="00265CB9"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Prejuízo Fiscal</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3C3F2D"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9.135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D508DD8"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65E71E7"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10.098</w:t>
            </w:r>
          </w:p>
        </w:tc>
      </w:tr>
      <w:tr w:rsidR="005C2D30" w14:paraId="6C70C71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6C7262E"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1106B82"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Imposto de renda e contribuição social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DF927EE"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(17.000)</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A7D96CD"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F0EF8EF"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(11.221)</w:t>
            </w:r>
          </w:p>
        </w:tc>
      </w:tr>
      <w:tr w:rsidR="005C2D30" w14:paraId="5FBB4B5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D925DCD"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33254DFA"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Imposto de renda e contribuição social diferidos</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92D34C1"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4.798</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64DAE27"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1EC012"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11.710</w:t>
            </w:r>
          </w:p>
        </w:tc>
      </w:tr>
      <w:tr w:rsidR="005C2D30" w14:paraId="726ECB8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F45B8B9"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CC5791"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Imposto de renda e contribuição social correntes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481EA8"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(21.798)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BCCE9BA"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2F3E1E"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(22.931)</w:t>
            </w:r>
          </w:p>
        </w:tc>
      </w:tr>
      <w:tr w:rsidR="005C2D30" w14:paraId="3A52DFE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F83EB71"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2EC1469" w14:textId="77777777" w:rsidR="00265CB9" w:rsidRDefault="00265CB9">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5D7C920"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(17.000)</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4BA751"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B5EAE56"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(11.221)</w:t>
            </w:r>
          </w:p>
        </w:tc>
      </w:tr>
      <w:tr w:rsidR="005C2D30" w14:paraId="3496ADC2" w14:textId="77777777">
        <w:trPr>
          <w:trHeight w:hRule="exact" w:val="150"/>
        </w:trPr>
        <w:tc>
          <w:tcPr>
            <w:tcW w:w="30" w:type="dxa"/>
            <w:tcBorders>
              <w:top w:val="nil"/>
              <w:left w:val="nil"/>
              <w:bottom w:val="nil"/>
              <w:right w:val="nil"/>
              <w:tl2br w:val="nil"/>
              <w:tr2bl w:val="nil"/>
            </w:tcBorders>
            <w:shd w:val="clear" w:color="auto" w:fill="auto"/>
            <w:tcMar>
              <w:left w:w="0" w:type="dxa"/>
              <w:right w:w="0" w:type="dxa"/>
            </w:tcMar>
            <w:vAlign w:val="bottom"/>
          </w:tcPr>
          <w:p w14:paraId="18645F69"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5DAD055A" w14:textId="77777777" w:rsidR="00265CB9" w:rsidRDefault="00265CB9">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51B32F1A" w14:textId="77777777" w:rsidR="00265CB9" w:rsidRDefault="00265CB9">
            <w:pPr>
              <w:keepNext/>
              <w:tabs>
                <w:tab w:val="decimal" w:pos="879"/>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6222D761" w14:textId="77777777" w:rsidR="00265CB9" w:rsidRDefault="00265CB9">
            <w:pPr>
              <w:keepNext/>
              <w:tabs>
                <w:tab w:val="decimal" w:pos="-426"/>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0" w:type="dxa"/>
              <w:right w:w="0" w:type="dxa"/>
            </w:tcMar>
            <w:vAlign w:val="center"/>
          </w:tcPr>
          <w:p w14:paraId="6DAD8365" w14:textId="77777777" w:rsidR="00265CB9" w:rsidRDefault="00265CB9">
            <w:pPr>
              <w:keepNext/>
              <w:tabs>
                <w:tab w:val="decimal" w:pos="879"/>
              </w:tabs>
              <w:spacing w:after="0" w:line="240" w:lineRule="auto"/>
              <w:rPr>
                <w:rFonts w:ascii="Calibri" w:eastAsia="Calibri" w:hAnsi="Calibri" w:cs="Calibri"/>
                <w:color w:val="000000"/>
                <w:sz w:val="18"/>
                <w:szCs w:val="20"/>
                <w:lang w:val="en-US" w:bidi="pt-BR"/>
              </w:rPr>
            </w:pPr>
          </w:p>
        </w:tc>
      </w:tr>
      <w:tr w:rsidR="005C2D30" w14:paraId="3AD2E97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394ACE4" w14:textId="77777777" w:rsidR="00265CB9" w:rsidRDefault="00265CB9">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9B97042"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Alíquota efetiva de imposto de renda e contribuição social</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6A146E1D"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2CD13C15"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center"/>
          </w:tcPr>
          <w:p w14:paraId="71FABA88"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r>
    </w:tbl>
    <w:p w14:paraId="48546ACD" w14:textId="77777777" w:rsidR="007E4626" w:rsidRDefault="007E4626" w:rsidP="007E4626">
      <w:pPr>
        <w:keepNext/>
        <w:widowControl w:val="0"/>
        <w:spacing w:after="0" w:line="240" w:lineRule="auto"/>
        <w:jc w:val="both"/>
        <w:rPr>
          <w:rFonts w:ascii="Calibri" w:eastAsia="Times New Roman" w:hAnsi="Calibri" w:cs="Times New Roman"/>
          <w:b/>
          <w:color w:val="FF0000"/>
          <w:sz w:val="6"/>
          <w:szCs w:val="6"/>
          <w:lang w:eastAsia="pt-BR"/>
        </w:rPr>
      </w:pPr>
    </w:p>
    <w:p w14:paraId="6992271E" w14:textId="77777777" w:rsidR="007E4626" w:rsidRDefault="007E4626" w:rsidP="007E4626">
      <w:pPr>
        <w:widowControl w:val="0"/>
        <w:spacing w:line="240" w:lineRule="auto"/>
        <w:rPr>
          <w:rFonts w:ascii="Calibri" w:eastAsia="Times New Roman" w:hAnsi="Calibri" w:cs="Times New Roman"/>
          <w:b/>
          <w:color w:val="548DD4"/>
          <w:sz w:val="6"/>
          <w:szCs w:val="6"/>
          <w:lang w:eastAsia="pt-BR"/>
        </w:rPr>
      </w:pPr>
    </w:p>
    <w:p w14:paraId="26F39247" w14:textId="77777777" w:rsidR="007E4626" w:rsidRDefault="00663658" w:rsidP="007E4626">
      <w:pPr>
        <w:keepLines/>
        <w:autoSpaceDE w:val="0"/>
        <w:autoSpaceDN w:val="0"/>
        <w:adjustRightInd w:val="0"/>
        <w:spacing w:after="240" w:line="240" w:lineRule="auto"/>
        <w:jc w:val="both"/>
        <w:rPr>
          <w:rFonts w:ascii="Calibri" w:eastAsia="Batang" w:hAnsi="Calibri" w:cs="Calibri"/>
          <w:lang w:eastAsia="pt-BR"/>
        </w:rPr>
      </w:pPr>
      <w:r w:rsidRPr="006B01BB">
        <w:rPr>
          <w:rFonts w:ascii="Calibri" w:eastAsia="Batang" w:hAnsi="Calibri" w:cs="Calibri"/>
          <w:lang w:eastAsia="pt-BR"/>
        </w:rPr>
        <w:t xml:space="preserve">A </w:t>
      </w:r>
      <w:r>
        <w:rPr>
          <w:rFonts w:ascii="Calibri" w:eastAsia="Batang" w:hAnsi="Calibri" w:cs="Calibri"/>
          <w:lang w:eastAsia="pt-BR"/>
        </w:rPr>
        <w:t>elevação</w:t>
      </w:r>
      <w:r w:rsidRPr="006B01BB">
        <w:rPr>
          <w:rFonts w:ascii="Calibri" w:eastAsia="Batang" w:hAnsi="Calibri" w:cs="Calibri"/>
          <w:lang w:eastAsia="pt-BR"/>
        </w:rPr>
        <w:t xml:space="preserve"> da alíquota efetiva ocorreu, essencialmente, pela reversão em 2022, dos </w:t>
      </w:r>
      <w:r>
        <w:rPr>
          <w:rFonts w:ascii="Calibri" w:eastAsia="Batang" w:hAnsi="Calibri" w:cs="Calibri"/>
          <w:lang w:eastAsia="pt-BR"/>
        </w:rPr>
        <w:t>tributos</w:t>
      </w:r>
      <w:r w:rsidRPr="006B01BB">
        <w:rPr>
          <w:rFonts w:ascii="Calibri" w:eastAsia="Batang" w:hAnsi="Calibri" w:cs="Calibri"/>
          <w:lang w:eastAsia="pt-BR"/>
        </w:rPr>
        <w:t xml:space="preserve"> </w:t>
      </w:r>
      <w:r>
        <w:rPr>
          <w:rFonts w:ascii="Calibri" w:eastAsia="Batang" w:hAnsi="Calibri" w:cs="Calibri"/>
          <w:lang w:eastAsia="pt-BR"/>
        </w:rPr>
        <w:t xml:space="preserve">diferidos </w:t>
      </w:r>
      <w:r w:rsidRPr="006B01BB">
        <w:rPr>
          <w:rFonts w:ascii="Calibri" w:eastAsia="Batang" w:hAnsi="Calibri" w:cs="Calibri"/>
          <w:lang w:eastAsia="pt-BR"/>
        </w:rPr>
        <w:t>sobre atualização monetária dos créditos tributários, registrada em 2021</w:t>
      </w:r>
      <w:r w:rsidRPr="00E320E0">
        <w:rPr>
          <w:rFonts w:ascii="Calibri" w:eastAsia="Batang" w:hAnsi="Calibri" w:cs="Calibri"/>
          <w:lang w:eastAsia="pt-BR"/>
        </w:rPr>
        <w:t xml:space="preserve"> face à inconstitucionalidade da incidência do IRPJ e CSLL sobre a SELIC de indébitos tributários</w:t>
      </w:r>
      <w:r w:rsidRPr="006B01BB">
        <w:rPr>
          <w:rFonts w:ascii="Calibri" w:eastAsia="Batang" w:hAnsi="Calibri" w:cs="Calibri"/>
          <w:lang w:eastAsia="pt-BR"/>
        </w:rPr>
        <w:t>.</w:t>
      </w:r>
    </w:p>
    <w:p w14:paraId="693F623E" w14:textId="77777777" w:rsidR="00FD733B" w:rsidRPr="00AB4C2E" w:rsidRDefault="00663658" w:rsidP="002E1EF9">
      <w:pPr>
        <w:keepNext/>
        <w:keepLines/>
        <w:spacing w:before="240" w:after="240" w:line="240" w:lineRule="auto"/>
        <w:jc w:val="both"/>
        <w:outlineLvl w:val="1"/>
        <w:rPr>
          <w:rFonts w:ascii="Calibri" w:eastAsia="Batang" w:hAnsi="Calibri" w:cs="Calibri"/>
          <w:b/>
          <w:lang w:eastAsia="pt-BR"/>
        </w:rPr>
      </w:pPr>
      <w:r w:rsidRPr="00AB4C2E">
        <w:rPr>
          <w:rFonts w:ascii="Calibri" w:eastAsia="Batang" w:hAnsi="Calibri" w:cs="Calibri"/>
          <w:b/>
          <w:lang w:eastAsia="pt-BR"/>
        </w:rPr>
        <w:t>Imposto de renda e contribuição social diferidos – não circulante</w:t>
      </w:r>
    </w:p>
    <w:p w14:paraId="3FA8C40F" w14:textId="77777777" w:rsidR="00D01FBF" w:rsidRPr="0012092F" w:rsidRDefault="00663658" w:rsidP="00D01FBF">
      <w:pPr>
        <w:keepLines/>
        <w:autoSpaceDE w:val="0"/>
        <w:autoSpaceDN w:val="0"/>
        <w:adjustRightInd w:val="0"/>
        <w:spacing w:after="240" w:line="240" w:lineRule="auto"/>
        <w:jc w:val="both"/>
        <w:rPr>
          <w:rFonts w:ascii="Calibri" w:eastAsia="Batang" w:hAnsi="Calibri" w:cs="Calibri"/>
          <w:lang w:eastAsia="pt-BR"/>
        </w:rPr>
      </w:pPr>
      <w:r w:rsidRPr="0012092F">
        <w:rPr>
          <w:rFonts w:ascii="Calibri" w:eastAsia="Batang" w:hAnsi="Calibri" w:cs="Calibri"/>
          <w:lang w:eastAsia="pt-BR"/>
        </w:rPr>
        <w:t xml:space="preserve">O quadro a seguir demonstra a movimentação nos </w:t>
      </w:r>
      <w:r>
        <w:rPr>
          <w:rFonts w:ascii="Calibri" w:eastAsia="Batang" w:hAnsi="Calibri" w:cs="Calibri"/>
          <w:lang w:eastAsia="pt-BR"/>
        </w:rPr>
        <w:t>exercícios</w:t>
      </w:r>
      <w:r w:rsidRPr="0012092F">
        <w:rPr>
          <w:rFonts w:ascii="Calibri" w:eastAsia="Batang" w:hAnsi="Calibri" w:cs="Calibri"/>
          <w:lang w:eastAsia="pt-BR"/>
        </w:rPr>
        <w:t>:</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3150"/>
        <w:gridCol w:w="1350"/>
        <w:gridCol w:w="1350"/>
      </w:tblGrid>
      <w:tr w:rsidR="005C2D30" w14:paraId="36F259FE" w14:textId="77777777">
        <w:trPr>
          <w:trHeight w:hRule="exact" w:val="255"/>
        </w:trPr>
        <w:tc>
          <w:tcPr>
            <w:tcW w:w="4350" w:type="dxa"/>
            <w:tcBorders>
              <w:top w:val="nil"/>
              <w:left w:val="nil"/>
              <w:bottom w:val="nil"/>
              <w:right w:val="nil"/>
              <w:tl2br w:val="nil"/>
              <w:tr2bl w:val="nil"/>
            </w:tcBorders>
            <w:shd w:val="clear" w:color="auto" w:fill="auto"/>
            <w:tcMar>
              <w:left w:w="60" w:type="dxa"/>
              <w:right w:w="60" w:type="dxa"/>
            </w:tcMar>
            <w:vAlign w:val="bottom"/>
          </w:tcPr>
          <w:p w14:paraId="48763DA1" w14:textId="77777777" w:rsidR="00265CB9" w:rsidRPr="00AE049C" w:rsidRDefault="00265CB9">
            <w:pPr>
              <w:keepNext/>
              <w:spacing w:after="0" w:line="240" w:lineRule="auto"/>
              <w:rPr>
                <w:rFonts w:ascii="Calibri" w:eastAsia="Calibri" w:hAnsi="Calibri" w:cs="Calibri"/>
                <w:color w:val="000000"/>
                <w:sz w:val="18"/>
                <w:szCs w:val="20"/>
                <w:lang w:bidi="pt-BR"/>
              </w:rPr>
            </w:pPr>
            <w:bookmarkStart w:id="65" w:name="DOC_TBL00020_1_1"/>
            <w:bookmarkEnd w:id="65"/>
          </w:p>
        </w:tc>
        <w:tc>
          <w:tcPr>
            <w:tcW w:w="3150" w:type="dxa"/>
            <w:tcBorders>
              <w:top w:val="nil"/>
              <w:left w:val="nil"/>
              <w:bottom w:val="nil"/>
              <w:right w:val="nil"/>
              <w:tl2br w:val="nil"/>
              <w:tr2bl w:val="nil"/>
            </w:tcBorders>
            <w:shd w:val="clear" w:color="auto" w:fill="auto"/>
            <w:tcMar>
              <w:left w:w="60" w:type="dxa"/>
              <w:right w:w="60" w:type="dxa"/>
            </w:tcMar>
            <w:vAlign w:val="bottom"/>
          </w:tcPr>
          <w:p w14:paraId="7B271C95" w14:textId="77777777" w:rsidR="00265CB9" w:rsidRPr="00AE049C" w:rsidRDefault="00265CB9">
            <w:pPr>
              <w:keepNext/>
              <w:spacing w:after="0" w:line="240" w:lineRule="auto"/>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806AD4"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8F13AB" w14:textId="77777777" w:rsidR="00265CB9"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4B022971" w14:textId="77777777">
        <w:trPr>
          <w:trHeight w:hRule="exact" w:val="255"/>
        </w:trPr>
        <w:tc>
          <w:tcPr>
            <w:tcW w:w="4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733B12"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Saldo inicial</w:t>
            </w:r>
          </w:p>
        </w:tc>
        <w:tc>
          <w:tcPr>
            <w:tcW w:w="31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ADD432" w14:textId="77777777" w:rsidR="00265CB9" w:rsidRDefault="00265CB9">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B22D8D"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(19.913)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8A3438"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(31.260)</w:t>
            </w:r>
          </w:p>
        </w:tc>
      </w:tr>
      <w:tr w:rsidR="005C2D30" w14:paraId="2D9B3F30" w14:textId="77777777">
        <w:trPr>
          <w:trHeight w:hRule="exact" w:val="255"/>
        </w:trPr>
        <w:tc>
          <w:tcPr>
            <w:tcW w:w="4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FCAE31"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Reconhecido no resultado</w:t>
            </w:r>
          </w:p>
        </w:tc>
        <w:tc>
          <w:tcPr>
            <w:tcW w:w="31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B354FB" w14:textId="77777777" w:rsidR="00265CB9" w:rsidRDefault="00265CB9">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ED01074"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4.396</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F1401F1"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11.710</w:t>
            </w:r>
          </w:p>
        </w:tc>
      </w:tr>
      <w:tr w:rsidR="005C2D30" w14:paraId="5F0E8F0F" w14:textId="77777777">
        <w:trPr>
          <w:trHeight w:hRule="exact" w:val="255"/>
        </w:trPr>
        <w:tc>
          <w:tcPr>
            <w:tcW w:w="4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D3D69A"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Reconhecido no patrimônio líquido</w:t>
            </w:r>
          </w:p>
        </w:tc>
        <w:tc>
          <w:tcPr>
            <w:tcW w:w="31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DC9455" w14:textId="77777777" w:rsidR="00265CB9" w:rsidRDefault="00265CB9">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D33582C"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CA5AEA"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(363)</w:t>
            </w:r>
          </w:p>
        </w:tc>
      </w:tr>
      <w:tr w:rsidR="005C2D30" w14:paraId="44106F1D" w14:textId="77777777">
        <w:trPr>
          <w:trHeight w:hRule="exact" w:val="255"/>
        </w:trPr>
        <w:tc>
          <w:tcPr>
            <w:tcW w:w="4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931A4D" w14:textId="77777777" w:rsidR="00265CB9"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Saldo final</w:t>
            </w:r>
          </w:p>
        </w:tc>
        <w:tc>
          <w:tcPr>
            <w:tcW w:w="31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64CC5F" w14:textId="77777777" w:rsidR="00265CB9" w:rsidRDefault="00265CB9">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012E88"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(15.517)</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62DEF7"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(19.913)</w:t>
            </w:r>
          </w:p>
        </w:tc>
      </w:tr>
    </w:tbl>
    <w:p w14:paraId="45838D04" w14:textId="77777777" w:rsidR="00681E1D" w:rsidRDefault="00681E1D" w:rsidP="00681E1D">
      <w:pPr>
        <w:keepNext/>
        <w:widowControl w:val="0"/>
        <w:spacing w:after="0" w:line="240" w:lineRule="auto"/>
        <w:jc w:val="both"/>
        <w:rPr>
          <w:rFonts w:ascii="Calibri" w:eastAsia="Times New Roman" w:hAnsi="Calibri" w:cs="Times New Roman"/>
          <w:b/>
          <w:color w:val="FF0000"/>
          <w:sz w:val="6"/>
          <w:szCs w:val="6"/>
          <w:lang w:eastAsia="pt-BR"/>
        </w:rPr>
      </w:pPr>
    </w:p>
    <w:p w14:paraId="62C5B85B" w14:textId="77777777" w:rsidR="00681E1D" w:rsidRDefault="00681E1D" w:rsidP="00681E1D">
      <w:pPr>
        <w:widowControl w:val="0"/>
        <w:spacing w:line="240" w:lineRule="auto"/>
        <w:rPr>
          <w:rFonts w:ascii="Calibri" w:eastAsia="Times New Roman" w:hAnsi="Calibri" w:cs="Times New Roman"/>
          <w:b/>
          <w:color w:val="548DD4"/>
          <w:sz w:val="6"/>
          <w:szCs w:val="6"/>
          <w:lang w:eastAsia="pt-BR"/>
        </w:rPr>
      </w:pPr>
    </w:p>
    <w:p w14:paraId="563E5618" w14:textId="77777777" w:rsidR="002E1EF9" w:rsidRPr="002E1EF9" w:rsidRDefault="00663658" w:rsidP="002E1EF9">
      <w:pPr>
        <w:keepNext/>
        <w:spacing w:before="240" w:after="240" w:line="240" w:lineRule="auto"/>
        <w:ind w:left="567" w:hanging="567"/>
        <w:jc w:val="both"/>
        <w:outlineLvl w:val="3"/>
        <w:rPr>
          <w:rFonts w:ascii="Calibri" w:eastAsia="Batang" w:hAnsi="Calibri" w:cs="Calibri"/>
          <w:lang w:eastAsia="pt-BR"/>
        </w:rPr>
      </w:pPr>
      <w:r w:rsidRPr="002E1EF9">
        <w:rPr>
          <w:rFonts w:ascii="Calibri" w:eastAsia="Batang" w:hAnsi="Calibri" w:cs="Calibri"/>
          <w:lang w:eastAsia="pt-BR"/>
        </w:rPr>
        <w:t>O quadro a seguir demonstra a composição e o fundamento para realização dos ativos e passivos fiscais diferidos:</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3150"/>
        <w:gridCol w:w="1350"/>
        <w:gridCol w:w="1350"/>
      </w:tblGrid>
      <w:tr w:rsidR="005C2D30" w14:paraId="1C21A471" w14:textId="77777777">
        <w:trPr>
          <w:trHeight w:hRule="exact" w:val="260"/>
        </w:trPr>
        <w:tc>
          <w:tcPr>
            <w:tcW w:w="4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079CB29" w14:textId="77777777" w:rsidR="00265CB9" w:rsidRDefault="00663658">
            <w:pPr>
              <w:keepNext/>
              <w:spacing w:after="0" w:line="240" w:lineRule="auto"/>
              <w:jc w:val="both"/>
              <w:rPr>
                <w:rFonts w:ascii="Calibri" w:eastAsia="Calibri" w:hAnsi="Calibri" w:cs="Calibri"/>
                <w:b/>
                <w:color w:val="000000"/>
                <w:sz w:val="18"/>
                <w:szCs w:val="20"/>
                <w:lang w:val="en-US" w:bidi="pt-BR"/>
              </w:rPr>
            </w:pPr>
            <w:bookmarkStart w:id="66" w:name="DOC_TBL00021_1_1"/>
            <w:bookmarkEnd w:id="66"/>
            <w:r>
              <w:rPr>
                <w:rFonts w:ascii="Calibri" w:eastAsia="Calibri" w:hAnsi="Calibri" w:cs="Calibri"/>
                <w:b/>
                <w:color w:val="000000"/>
                <w:sz w:val="18"/>
                <w:szCs w:val="20"/>
                <w:lang w:val="en-US" w:bidi="pt-BR"/>
              </w:rPr>
              <w:t>Natureza</w:t>
            </w:r>
          </w:p>
        </w:tc>
        <w:tc>
          <w:tcPr>
            <w:tcW w:w="31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B73A1B6" w14:textId="77777777" w:rsidR="00265CB9"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Fundamento para realização</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0F9757"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2D9E61" w14:textId="77777777" w:rsidR="00265CB9"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2C8FFF46" w14:textId="77777777">
        <w:trPr>
          <w:trHeight w:hRule="exact" w:val="255"/>
        </w:trPr>
        <w:tc>
          <w:tcPr>
            <w:tcW w:w="4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1AE352D" w14:textId="77777777" w:rsidR="00265CB9" w:rsidRDefault="00663658">
            <w:pPr>
              <w:keepNext/>
              <w:spacing w:after="0" w:line="240" w:lineRule="auto"/>
              <w:jc w:val="both"/>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Imobilizado </w:t>
            </w:r>
          </w:p>
        </w:tc>
        <w:tc>
          <w:tcPr>
            <w:tcW w:w="31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33AED0B" w14:textId="77777777" w:rsidR="00265CB9" w:rsidRDefault="00663658">
            <w:pPr>
              <w:keepNext/>
              <w:spacing w:after="0" w:line="240" w:lineRule="auto"/>
              <w:jc w:val="both"/>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Depreciação </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A495D7"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(23.857)</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3152097"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(31.345)</w:t>
            </w:r>
          </w:p>
        </w:tc>
      </w:tr>
      <w:tr w:rsidR="005C2D30" w14:paraId="472D7BDA" w14:textId="77777777">
        <w:trPr>
          <w:trHeight w:hRule="exact" w:val="255"/>
        </w:trPr>
        <w:tc>
          <w:tcPr>
            <w:tcW w:w="4350" w:type="dxa"/>
            <w:tcBorders>
              <w:top w:val="nil"/>
              <w:left w:val="nil"/>
              <w:bottom w:val="nil"/>
              <w:right w:val="nil"/>
              <w:tl2br w:val="nil"/>
              <w:tr2bl w:val="nil"/>
            </w:tcBorders>
            <w:shd w:val="clear" w:color="auto" w:fill="auto"/>
            <w:tcMar>
              <w:left w:w="60" w:type="dxa"/>
              <w:right w:w="60" w:type="dxa"/>
            </w:tcMar>
            <w:vAlign w:val="bottom"/>
          </w:tcPr>
          <w:p w14:paraId="2B40DFAC" w14:textId="77777777" w:rsidR="00265CB9" w:rsidRDefault="00663658">
            <w:pPr>
              <w:keepNext/>
              <w:spacing w:after="0" w:line="240" w:lineRule="auto"/>
              <w:jc w:val="both"/>
              <w:rPr>
                <w:rFonts w:ascii="Calibri" w:eastAsia="Calibri" w:hAnsi="Calibri" w:cs="Calibri"/>
                <w:color w:val="000000"/>
                <w:sz w:val="18"/>
                <w:szCs w:val="20"/>
                <w:lang w:val="en-US"/>
              </w:rPr>
            </w:pPr>
            <w:r>
              <w:rPr>
                <w:rFonts w:ascii="Calibri" w:eastAsia="Calibri" w:hAnsi="Calibri" w:cs="Calibri"/>
                <w:color w:val="000000"/>
                <w:sz w:val="18"/>
                <w:szCs w:val="20"/>
                <w:lang w:val="en-US"/>
              </w:rPr>
              <w:t>Prejuízos fiscais</w:t>
            </w:r>
          </w:p>
        </w:tc>
        <w:tc>
          <w:tcPr>
            <w:tcW w:w="3150" w:type="dxa"/>
            <w:tcBorders>
              <w:top w:val="nil"/>
              <w:left w:val="nil"/>
              <w:bottom w:val="nil"/>
              <w:right w:val="nil"/>
              <w:tl2br w:val="nil"/>
              <w:tr2bl w:val="nil"/>
            </w:tcBorders>
            <w:shd w:val="clear" w:color="auto" w:fill="auto"/>
            <w:tcMar>
              <w:left w:w="60" w:type="dxa"/>
              <w:right w:w="60" w:type="dxa"/>
            </w:tcMar>
            <w:vAlign w:val="bottom"/>
          </w:tcPr>
          <w:p w14:paraId="72D188A5" w14:textId="77777777" w:rsidR="00265CB9" w:rsidRDefault="00663658">
            <w:pPr>
              <w:keepNext/>
              <w:spacing w:after="0" w:line="240" w:lineRule="auto"/>
              <w:jc w:val="both"/>
              <w:rPr>
                <w:rFonts w:ascii="Calibri" w:eastAsia="Calibri" w:hAnsi="Calibri" w:cs="Calibri"/>
                <w:color w:val="000000"/>
                <w:sz w:val="18"/>
                <w:szCs w:val="20"/>
                <w:lang w:val="en-US"/>
              </w:rPr>
            </w:pPr>
            <w:r>
              <w:rPr>
                <w:rFonts w:ascii="Calibri" w:eastAsia="Calibri" w:hAnsi="Calibri" w:cs="Calibri"/>
                <w:color w:val="000000"/>
                <w:sz w:val="18"/>
                <w:szCs w:val="20"/>
                <w:lang w:val="en-US"/>
              </w:rPr>
              <w:t>Compensação do lucro tributável</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B7426DD"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6.327</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03CF1D"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8.985</w:t>
            </w:r>
          </w:p>
        </w:tc>
      </w:tr>
      <w:tr w:rsidR="005C2D30" w14:paraId="37EBB6D0" w14:textId="77777777">
        <w:trPr>
          <w:trHeight w:hRule="exact" w:val="255"/>
        </w:trPr>
        <w:tc>
          <w:tcPr>
            <w:tcW w:w="4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36F53EC0" w14:textId="77777777" w:rsidR="00265CB9" w:rsidRDefault="00663658">
            <w:pPr>
              <w:keepNext/>
              <w:spacing w:after="0" w:line="240" w:lineRule="auto"/>
              <w:jc w:val="both"/>
              <w:rPr>
                <w:rFonts w:ascii="Calibri" w:eastAsia="Calibri" w:hAnsi="Calibri" w:cs="Calibri"/>
                <w:color w:val="000000"/>
                <w:sz w:val="18"/>
                <w:szCs w:val="20"/>
                <w:lang w:val="en-US"/>
              </w:rPr>
            </w:pPr>
            <w:r>
              <w:rPr>
                <w:rFonts w:ascii="Calibri" w:eastAsia="Calibri" w:hAnsi="Calibri" w:cs="Calibri"/>
                <w:color w:val="000000"/>
                <w:sz w:val="18"/>
                <w:szCs w:val="20"/>
                <w:lang w:val="en-US"/>
              </w:rPr>
              <w:t>Outros (i)</w:t>
            </w:r>
          </w:p>
        </w:tc>
        <w:tc>
          <w:tcPr>
            <w:tcW w:w="3150" w:type="dxa"/>
            <w:tcBorders>
              <w:top w:val="nil"/>
              <w:left w:val="nil"/>
              <w:bottom w:val="single" w:sz="4" w:space="0" w:color="000000"/>
              <w:right w:val="nil"/>
              <w:tl2br w:val="nil"/>
              <w:tr2bl w:val="nil"/>
            </w:tcBorders>
            <w:shd w:val="clear" w:color="auto" w:fill="auto"/>
            <w:tcMar>
              <w:left w:w="60" w:type="dxa"/>
              <w:right w:w="60" w:type="dxa"/>
            </w:tcMar>
            <w:vAlign w:val="center"/>
          </w:tcPr>
          <w:p w14:paraId="79751C72" w14:textId="77777777" w:rsidR="00265CB9" w:rsidRDefault="00265CB9">
            <w:pPr>
              <w:keepNext/>
              <w:spacing w:after="0" w:line="240" w:lineRule="auto"/>
              <w:jc w:val="both"/>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D1334F"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2.013</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0AA14C6"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2.447</w:t>
            </w:r>
          </w:p>
        </w:tc>
      </w:tr>
      <w:tr w:rsidR="005C2D30" w14:paraId="66A84D0D" w14:textId="77777777">
        <w:trPr>
          <w:trHeight w:hRule="exact" w:val="255"/>
        </w:trPr>
        <w:tc>
          <w:tcPr>
            <w:tcW w:w="4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D11CF5" w14:textId="77777777" w:rsidR="00265CB9" w:rsidRDefault="00265CB9">
            <w:pPr>
              <w:keepNext/>
              <w:spacing w:after="0" w:line="240" w:lineRule="auto"/>
              <w:rPr>
                <w:rFonts w:ascii="Calibri" w:eastAsia="Calibri" w:hAnsi="Calibri" w:cs="Calibri"/>
                <w:color w:val="000000"/>
                <w:sz w:val="18"/>
                <w:szCs w:val="20"/>
                <w:lang w:val="en-US"/>
              </w:rPr>
            </w:pPr>
          </w:p>
        </w:tc>
        <w:tc>
          <w:tcPr>
            <w:tcW w:w="31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50C336" w14:textId="77777777" w:rsidR="00265CB9" w:rsidRDefault="00265CB9">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5DD125"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(15.517)</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2D732D"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(19.913)</w:t>
            </w:r>
          </w:p>
        </w:tc>
      </w:tr>
      <w:tr w:rsidR="005C2D30" w14:paraId="7F1DD4E5" w14:textId="77777777">
        <w:trPr>
          <w:trHeight w:hRule="exact" w:val="255"/>
        </w:trPr>
        <w:tc>
          <w:tcPr>
            <w:tcW w:w="4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A0E568"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Impostos diferidos ativos</w:t>
            </w:r>
          </w:p>
        </w:tc>
        <w:tc>
          <w:tcPr>
            <w:tcW w:w="31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8DA005" w14:textId="77777777" w:rsidR="00265CB9" w:rsidRDefault="00265CB9">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840C677"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10.499</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80ABDBC"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13.111</w:t>
            </w:r>
          </w:p>
        </w:tc>
      </w:tr>
      <w:tr w:rsidR="005C2D30" w14:paraId="552B3CA9" w14:textId="77777777">
        <w:trPr>
          <w:trHeight w:hRule="exact" w:val="255"/>
        </w:trPr>
        <w:tc>
          <w:tcPr>
            <w:tcW w:w="4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67D6235"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Impostos diferidos passivos</w:t>
            </w:r>
          </w:p>
        </w:tc>
        <w:tc>
          <w:tcPr>
            <w:tcW w:w="31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2D5F67" w14:textId="77777777" w:rsidR="00265CB9" w:rsidRDefault="00265CB9">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EB1A537"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(26.016)</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1C3509"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(33.024)</w:t>
            </w:r>
          </w:p>
        </w:tc>
      </w:tr>
    </w:tbl>
    <w:p w14:paraId="76C3078B" w14:textId="77777777" w:rsidR="002E1EF9" w:rsidRDefault="002E1EF9" w:rsidP="00F15814">
      <w:pPr>
        <w:keepNext/>
        <w:widowControl w:val="0"/>
        <w:spacing w:after="0" w:line="240" w:lineRule="auto"/>
        <w:jc w:val="both"/>
        <w:rPr>
          <w:rFonts w:ascii="Calibri" w:eastAsia="Times New Roman" w:hAnsi="Calibri" w:cs="Times New Roman"/>
          <w:b/>
          <w:color w:val="FF0000"/>
          <w:sz w:val="6"/>
          <w:szCs w:val="6"/>
          <w:lang w:eastAsia="pt-BR"/>
        </w:rPr>
      </w:pPr>
    </w:p>
    <w:p w14:paraId="33055A28" w14:textId="77777777" w:rsidR="004E7C07" w:rsidRDefault="004E7C07" w:rsidP="004E7C07">
      <w:pPr>
        <w:widowControl w:val="0"/>
        <w:spacing w:line="240" w:lineRule="auto"/>
        <w:rPr>
          <w:rFonts w:ascii="Calibri" w:eastAsia="Times New Roman" w:hAnsi="Calibri" w:cs="Times New Roman"/>
          <w:b/>
          <w:color w:val="548DD4"/>
          <w:sz w:val="6"/>
          <w:szCs w:val="6"/>
          <w:lang w:eastAsia="pt-BR"/>
        </w:rPr>
      </w:pPr>
    </w:p>
    <w:p w14:paraId="6F607157" w14:textId="77777777" w:rsidR="004E7C07" w:rsidRPr="00674E98" w:rsidRDefault="00663658" w:rsidP="004E7C07">
      <w:pPr>
        <w:widowControl w:val="0"/>
        <w:spacing w:after="0" w:line="240" w:lineRule="auto"/>
        <w:rPr>
          <w:rFonts w:ascii="Calibri" w:eastAsia="Batang" w:hAnsi="Calibri" w:cs="Calibri"/>
          <w:lang w:val="de-DE" w:eastAsia="pt-BR"/>
        </w:rPr>
      </w:pPr>
      <w:r w:rsidRPr="00674E98">
        <w:rPr>
          <w:rFonts w:ascii="Calibri" w:eastAsia="Batang" w:hAnsi="Calibri" w:cs="Calibri"/>
          <w:lang w:val="de-DE" w:eastAsia="pt-BR"/>
        </w:rPr>
        <w:t xml:space="preserve">(i) </w:t>
      </w:r>
      <w:r>
        <w:rPr>
          <w:rFonts w:ascii="Calibri" w:eastAsia="Batang" w:hAnsi="Calibri" w:cs="Calibri"/>
          <w:sz w:val="24"/>
          <w:szCs w:val="24"/>
          <w:lang w:val="de-DE" w:eastAsia="pt-BR"/>
        </w:rPr>
        <w:t>Inclui parcela de crédito fiscal sobre prejuízo fiscal, no montante de R$ 3.313, adquirido de sua controladora, para quitação do PRT (nota explicativa 9.2).</w:t>
      </w:r>
    </w:p>
    <w:p w14:paraId="61E91B60" w14:textId="77777777" w:rsidR="00CE5975" w:rsidRPr="00AB4C2E" w:rsidRDefault="00663658" w:rsidP="002E1EF9">
      <w:pPr>
        <w:keepNext/>
        <w:spacing w:before="240" w:after="240" w:line="240" w:lineRule="auto"/>
        <w:jc w:val="both"/>
        <w:outlineLvl w:val="3"/>
        <w:rPr>
          <w:rFonts w:ascii="Calibri" w:eastAsia="Batang" w:hAnsi="Calibri" w:cs="Calibri"/>
          <w:b/>
          <w:lang w:eastAsia="pt-BR"/>
        </w:rPr>
      </w:pPr>
      <w:r w:rsidRPr="00AB4C2E">
        <w:rPr>
          <w:rFonts w:ascii="Calibri" w:eastAsia="Batang" w:hAnsi="Calibri" w:cs="Calibri"/>
          <w:b/>
          <w:lang w:eastAsia="pt-BR"/>
        </w:rPr>
        <w:t>Realização do imposto de renda e da contribuição social diferidos</w:t>
      </w:r>
    </w:p>
    <w:p w14:paraId="46CC2CFB" w14:textId="77777777" w:rsidR="00CE5975" w:rsidRPr="00BA6813" w:rsidRDefault="00663658" w:rsidP="00CE5975">
      <w:pPr>
        <w:keepLines/>
        <w:autoSpaceDE w:val="0"/>
        <w:autoSpaceDN w:val="0"/>
        <w:adjustRightInd w:val="0"/>
        <w:spacing w:after="240" w:line="240" w:lineRule="auto"/>
        <w:jc w:val="both"/>
        <w:rPr>
          <w:rFonts w:ascii="Calibri" w:eastAsia="Batang" w:hAnsi="Calibri" w:cs="Calibri"/>
          <w:lang w:eastAsia="pt-BR"/>
        </w:rPr>
      </w:pPr>
      <w:r w:rsidRPr="00BA6813">
        <w:rPr>
          <w:rFonts w:ascii="Calibri" w:eastAsia="Batang" w:hAnsi="Calibri" w:cs="Calibri"/>
          <w:lang w:eastAsia="pt-BR"/>
        </w:rPr>
        <w:t xml:space="preserve">A </w:t>
      </w:r>
      <w:r>
        <w:rPr>
          <w:rFonts w:ascii="Calibri" w:eastAsia="Batang" w:hAnsi="Calibri" w:cs="Calibri"/>
          <w:lang w:eastAsia="pt-BR"/>
        </w:rPr>
        <w:t>Administração</w:t>
      </w:r>
      <w:r w:rsidRPr="00BA6813">
        <w:rPr>
          <w:rFonts w:ascii="Calibri" w:eastAsia="Batang" w:hAnsi="Calibri" w:cs="Calibri"/>
          <w:lang w:eastAsia="pt-BR"/>
        </w:rPr>
        <w:t xml:space="preserve"> considera que os </w:t>
      </w:r>
      <w:r>
        <w:rPr>
          <w:rFonts w:ascii="Calibri" w:eastAsia="Batang" w:hAnsi="Calibri" w:cs="Calibri"/>
          <w:lang w:eastAsia="pt-BR"/>
        </w:rPr>
        <w:t>tributos</w:t>
      </w:r>
      <w:r w:rsidRPr="00BA6813">
        <w:rPr>
          <w:rFonts w:ascii="Calibri" w:eastAsia="Batang" w:hAnsi="Calibri" w:cs="Calibri"/>
          <w:lang w:eastAsia="pt-BR"/>
        </w:rPr>
        <w:t xml:space="preserve"> fiscais diferidos serão realizados na proporção da realização das receitas</w:t>
      </w:r>
      <w:r>
        <w:rPr>
          <w:rFonts w:ascii="Calibri" w:eastAsia="Batang" w:hAnsi="Calibri" w:cs="Calibri"/>
          <w:lang w:eastAsia="pt-BR"/>
        </w:rPr>
        <w:t>, despesas</w:t>
      </w:r>
      <w:r w:rsidRPr="00BA6813">
        <w:rPr>
          <w:rFonts w:ascii="Calibri" w:eastAsia="Batang" w:hAnsi="Calibri" w:cs="Calibri"/>
          <w:lang w:eastAsia="pt-BR"/>
        </w:rPr>
        <w:t xml:space="preserve"> e da resolução final dos eventos futuros, ambos baseados em projeções efetuadas.</w:t>
      </w:r>
    </w:p>
    <w:p w14:paraId="21E683BC" w14:textId="77777777" w:rsidR="00CE5975" w:rsidRDefault="00663658" w:rsidP="00CE5975">
      <w:pPr>
        <w:keepLines/>
        <w:autoSpaceDE w:val="0"/>
        <w:autoSpaceDN w:val="0"/>
        <w:adjustRightInd w:val="0"/>
        <w:spacing w:after="240" w:line="240" w:lineRule="auto"/>
        <w:jc w:val="both"/>
        <w:rPr>
          <w:rFonts w:ascii="Calibri" w:eastAsia="Batang" w:hAnsi="Calibri" w:cs="Calibri"/>
          <w:lang w:eastAsia="pt-BR"/>
        </w:rPr>
      </w:pPr>
      <w:r w:rsidRPr="00BA6813">
        <w:rPr>
          <w:rFonts w:ascii="Calibri" w:eastAsia="Batang" w:hAnsi="Calibri" w:cs="Calibri"/>
          <w:lang w:eastAsia="pt-BR"/>
        </w:rPr>
        <w:t>Em 31 de dezembro de 20</w:t>
      </w:r>
      <w:r>
        <w:rPr>
          <w:rFonts w:ascii="Calibri" w:eastAsia="Batang" w:hAnsi="Calibri" w:cs="Calibri"/>
          <w:lang w:eastAsia="pt-BR"/>
        </w:rPr>
        <w:t>23</w:t>
      </w:r>
      <w:r w:rsidRPr="00BA6813">
        <w:rPr>
          <w:rFonts w:ascii="Calibri" w:eastAsia="Batang" w:hAnsi="Calibri" w:cs="Calibri"/>
          <w:lang w:eastAsia="pt-BR"/>
        </w:rPr>
        <w:t>, a expectativa de realização dos ativos e passivos fiscais diferidos é a seguinte:</w:t>
      </w: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1784"/>
        <w:gridCol w:w="140"/>
        <w:gridCol w:w="1784"/>
      </w:tblGrid>
      <w:tr w:rsidR="005C2D30" w14:paraId="7EF607EE" w14:textId="77777777">
        <w:trPr>
          <w:trHeight w:hRule="exact" w:val="270"/>
        </w:trPr>
        <w:tc>
          <w:tcPr>
            <w:tcW w:w="6585" w:type="dxa"/>
            <w:tcBorders>
              <w:top w:val="nil"/>
              <w:left w:val="nil"/>
              <w:bottom w:val="nil"/>
              <w:right w:val="nil"/>
              <w:tl2br w:val="nil"/>
              <w:tr2bl w:val="nil"/>
            </w:tcBorders>
            <w:shd w:val="clear" w:color="auto" w:fill="auto"/>
            <w:tcMar>
              <w:left w:w="0" w:type="dxa"/>
              <w:right w:w="0" w:type="dxa"/>
            </w:tcMar>
            <w:vAlign w:val="bottom"/>
          </w:tcPr>
          <w:p w14:paraId="23588204" w14:textId="77777777" w:rsidR="00265CB9" w:rsidRPr="00AE049C" w:rsidRDefault="00265CB9">
            <w:pPr>
              <w:keepNext/>
              <w:tabs>
                <w:tab w:val="decimal" w:pos="6114"/>
              </w:tabs>
              <w:spacing w:after="0" w:line="240" w:lineRule="auto"/>
              <w:rPr>
                <w:rFonts w:ascii="Calibri" w:eastAsia="Calibri" w:hAnsi="Calibri" w:cs="Calibri"/>
                <w:color w:val="000000"/>
                <w:sz w:val="18"/>
                <w:szCs w:val="20"/>
                <w:lang w:bidi="pt-BR"/>
              </w:rPr>
            </w:pPr>
            <w:bookmarkStart w:id="67" w:name="DOC_TBL00022_1_1"/>
            <w:bookmarkEnd w:id="67"/>
          </w:p>
        </w:tc>
        <w:tc>
          <w:tcPr>
            <w:tcW w:w="36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15808835" w14:textId="77777777" w:rsidR="00265CB9" w:rsidRPr="00AE049C" w:rsidRDefault="00663658">
            <w:pPr>
              <w:keepNext/>
              <w:spacing w:after="0" w:line="240" w:lineRule="auto"/>
              <w:jc w:val="right"/>
              <w:rPr>
                <w:rFonts w:ascii="Calibri" w:eastAsia="Calibri" w:hAnsi="Calibri" w:cs="Calibri"/>
                <w:b/>
                <w:color w:val="000000"/>
                <w:sz w:val="18"/>
                <w:szCs w:val="20"/>
                <w:lang w:bidi="pt-BR"/>
              </w:rPr>
            </w:pPr>
            <w:r w:rsidRPr="00AE049C">
              <w:rPr>
                <w:rFonts w:ascii="Calibri" w:eastAsia="Calibri" w:hAnsi="Calibri" w:cs="Calibri"/>
                <w:b/>
                <w:color w:val="000000"/>
                <w:sz w:val="18"/>
                <w:szCs w:val="20"/>
              </w:rPr>
              <w:t>Imposto de Renda e CSLL diferídos, líquidos</w:t>
            </w:r>
          </w:p>
        </w:tc>
      </w:tr>
      <w:tr w:rsidR="005C2D30" w14:paraId="27A0F899" w14:textId="77777777">
        <w:trPr>
          <w:trHeight w:hRule="exact" w:val="270"/>
        </w:trPr>
        <w:tc>
          <w:tcPr>
            <w:tcW w:w="6585" w:type="dxa"/>
            <w:tcBorders>
              <w:top w:val="nil"/>
              <w:left w:val="nil"/>
              <w:bottom w:val="nil"/>
              <w:right w:val="nil"/>
              <w:tl2br w:val="nil"/>
              <w:tr2bl w:val="nil"/>
            </w:tcBorders>
            <w:shd w:val="clear" w:color="auto" w:fill="auto"/>
            <w:tcMar>
              <w:left w:w="0" w:type="dxa"/>
              <w:right w:w="0" w:type="dxa"/>
            </w:tcMar>
            <w:vAlign w:val="bottom"/>
          </w:tcPr>
          <w:p w14:paraId="3F9B3BE2" w14:textId="77777777" w:rsidR="00265CB9" w:rsidRPr="00AE049C" w:rsidRDefault="00265CB9">
            <w:pPr>
              <w:keepNext/>
              <w:tabs>
                <w:tab w:val="decimal" w:pos="6114"/>
              </w:tabs>
              <w:spacing w:after="0" w:line="240" w:lineRule="auto"/>
              <w:rPr>
                <w:rFonts w:ascii="Calibri" w:eastAsia="Calibri" w:hAnsi="Calibri" w:cs="Calibri"/>
                <w:color w:val="000000"/>
                <w:sz w:val="18"/>
                <w:szCs w:val="20"/>
              </w:rPr>
            </w:pPr>
          </w:p>
        </w:tc>
        <w:tc>
          <w:tcPr>
            <w:tcW w:w="18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15521D9" w14:textId="77777777" w:rsidR="00265CB9" w:rsidRDefault="00663658">
            <w:pPr>
              <w:keepNext/>
              <w:tabs>
                <w:tab w:val="decimal" w:pos="1329"/>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Ativos</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A004603" w14:textId="77777777" w:rsidR="00265CB9" w:rsidRDefault="00265CB9">
            <w:pPr>
              <w:keepNext/>
              <w:tabs>
                <w:tab w:val="decimal" w:pos="-426"/>
              </w:tabs>
              <w:spacing w:after="0" w:line="240" w:lineRule="auto"/>
              <w:rPr>
                <w:rFonts w:ascii="Calibri" w:eastAsia="Calibri" w:hAnsi="Calibri" w:cs="Calibri"/>
                <w:b/>
                <w:color w:val="000000"/>
                <w:sz w:val="18"/>
                <w:szCs w:val="20"/>
                <w:lang w:val="en-US"/>
              </w:rPr>
            </w:pPr>
          </w:p>
        </w:tc>
        <w:tc>
          <w:tcPr>
            <w:tcW w:w="18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78AEC87" w14:textId="77777777" w:rsidR="00265CB9" w:rsidRDefault="00663658">
            <w:pPr>
              <w:keepNext/>
              <w:tabs>
                <w:tab w:val="decimal" w:pos="1329"/>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Passivos</w:t>
            </w:r>
          </w:p>
        </w:tc>
      </w:tr>
      <w:tr w:rsidR="005C2D30" w14:paraId="6C96AA03" w14:textId="77777777">
        <w:trPr>
          <w:trHeight w:hRule="exact" w:val="270"/>
        </w:trPr>
        <w:tc>
          <w:tcPr>
            <w:tcW w:w="6585" w:type="dxa"/>
            <w:tcBorders>
              <w:top w:val="nil"/>
              <w:left w:val="nil"/>
              <w:bottom w:val="nil"/>
              <w:right w:val="nil"/>
              <w:tl2br w:val="nil"/>
              <w:tr2bl w:val="nil"/>
            </w:tcBorders>
            <w:shd w:val="clear" w:color="auto" w:fill="auto"/>
            <w:tcMar>
              <w:left w:w="60" w:type="dxa"/>
              <w:right w:w="60" w:type="dxa"/>
            </w:tcMar>
            <w:vAlign w:val="bottom"/>
          </w:tcPr>
          <w:p w14:paraId="656DBB4E"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2024</w:t>
            </w:r>
          </w:p>
        </w:tc>
        <w:tc>
          <w:tcPr>
            <w:tcW w:w="1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B7823E"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1.914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40C555F"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33F6FA"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(7.488)</w:t>
            </w:r>
          </w:p>
        </w:tc>
      </w:tr>
      <w:tr w:rsidR="005C2D30" w14:paraId="127FF928" w14:textId="77777777">
        <w:trPr>
          <w:trHeight w:hRule="exact" w:val="270"/>
        </w:trPr>
        <w:tc>
          <w:tcPr>
            <w:tcW w:w="6585" w:type="dxa"/>
            <w:tcBorders>
              <w:top w:val="nil"/>
              <w:left w:val="nil"/>
              <w:bottom w:val="nil"/>
              <w:right w:val="nil"/>
              <w:tl2br w:val="nil"/>
              <w:tr2bl w:val="nil"/>
            </w:tcBorders>
            <w:shd w:val="clear" w:color="auto" w:fill="auto"/>
            <w:tcMar>
              <w:left w:w="60" w:type="dxa"/>
              <w:right w:w="60" w:type="dxa"/>
            </w:tcMar>
            <w:vAlign w:val="bottom"/>
          </w:tcPr>
          <w:p w14:paraId="6B052315"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2025</w:t>
            </w:r>
          </w:p>
        </w:tc>
        <w:tc>
          <w:tcPr>
            <w:tcW w:w="1800" w:type="dxa"/>
            <w:tcBorders>
              <w:top w:val="nil"/>
              <w:left w:val="nil"/>
              <w:bottom w:val="nil"/>
              <w:right w:val="nil"/>
              <w:tl2br w:val="nil"/>
              <w:tr2bl w:val="nil"/>
            </w:tcBorders>
            <w:shd w:val="clear" w:color="auto" w:fill="auto"/>
            <w:tcMar>
              <w:left w:w="60" w:type="dxa"/>
              <w:right w:w="60" w:type="dxa"/>
            </w:tcMar>
            <w:vAlign w:val="bottom"/>
          </w:tcPr>
          <w:p w14:paraId="3F1FCF58"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1.054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2624068"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4E4D9CAA"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(7.488)</w:t>
            </w:r>
          </w:p>
        </w:tc>
      </w:tr>
      <w:tr w:rsidR="005C2D30" w14:paraId="3E33834F" w14:textId="77777777">
        <w:trPr>
          <w:trHeight w:hRule="exact" w:val="270"/>
        </w:trPr>
        <w:tc>
          <w:tcPr>
            <w:tcW w:w="6585" w:type="dxa"/>
            <w:tcBorders>
              <w:top w:val="nil"/>
              <w:left w:val="nil"/>
              <w:bottom w:val="nil"/>
              <w:right w:val="nil"/>
              <w:tl2br w:val="nil"/>
              <w:tr2bl w:val="nil"/>
            </w:tcBorders>
            <w:shd w:val="clear" w:color="auto" w:fill="auto"/>
            <w:tcMar>
              <w:left w:w="60" w:type="dxa"/>
              <w:right w:w="60" w:type="dxa"/>
            </w:tcMar>
            <w:vAlign w:val="bottom"/>
          </w:tcPr>
          <w:p w14:paraId="52862D60"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2026</w:t>
            </w:r>
          </w:p>
        </w:tc>
        <w:tc>
          <w:tcPr>
            <w:tcW w:w="1800" w:type="dxa"/>
            <w:tcBorders>
              <w:top w:val="nil"/>
              <w:left w:val="nil"/>
              <w:bottom w:val="nil"/>
              <w:right w:val="nil"/>
              <w:tl2br w:val="nil"/>
              <w:tr2bl w:val="nil"/>
            </w:tcBorders>
            <w:shd w:val="clear" w:color="auto" w:fill="auto"/>
            <w:tcMar>
              <w:left w:w="60" w:type="dxa"/>
              <w:right w:w="60" w:type="dxa"/>
            </w:tcMar>
            <w:vAlign w:val="bottom"/>
          </w:tcPr>
          <w:p w14:paraId="00879E69"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1.054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DD4D026"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18422FE1"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(7.094)</w:t>
            </w:r>
          </w:p>
        </w:tc>
      </w:tr>
      <w:tr w:rsidR="005C2D30" w14:paraId="3F43F790" w14:textId="77777777">
        <w:trPr>
          <w:trHeight w:hRule="exact" w:val="270"/>
        </w:trPr>
        <w:tc>
          <w:tcPr>
            <w:tcW w:w="6585" w:type="dxa"/>
            <w:tcBorders>
              <w:top w:val="nil"/>
              <w:left w:val="nil"/>
              <w:bottom w:val="nil"/>
              <w:right w:val="nil"/>
              <w:tl2br w:val="nil"/>
              <w:tr2bl w:val="nil"/>
            </w:tcBorders>
            <w:shd w:val="clear" w:color="auto" w:fill="auto"/>
            <w:tcMar>
              <w:left w:w="60" w:type="dxa"/>
              <w:right w:w="60" w:type="dxa"/>
            </w:tcMar>
            <w:vAlign w:val="bottom"/>
          </w:tcPr>
          <w:p w14:paraId="59414CDB"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2027</w:t>
            </w:r>
          </w:p>
        </w:tc>
        <w:tc>
          <w:tcPr>
            <w:tcW w:w="1800" w:type="dxa"/>
            <w:tcBorders>
              <w:top w:val="nil"/>
              <w:left w:val="nil"/>
              <w:bottom w:val="nil"/>
              <w:right w:val="nil"/>
              <w:tl2br w:val="nil"/>
              <w:tr2bl w:val="nil"/>
            </w:tcBorders>
            <w:shd w:val="clear" w:color="auto" w:fill="auto"/>
            <w:tcMar>
              <w:left w:w="60" w:type="dxa"/>
              <w:right w:w="60" w:type="dxa"/>
            </w:tcMar>
            <w:vAlign w:val="bottom"/>
          </w:tcPr>
          <w:p w14:paraId="392E61A0"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1.054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363F876"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6D3FAFB0"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(1.788)</w:t>
            </w:r>
          </w:p>
        </w:tc>
      </w:tr>
      <w:tr w:rsidR="005C2D30" w14:paraId="791D978C" w14:textId="77777777">
        <w:trPr>
          <w:trHeight w:hRule="exact" w:val="270"/>
        </w:trPr>
        <w:tc>
          <w:tcPr>
            <w:tcW w:w="6585" w:type="dxa"/>
            <w:tcBorders>
              <w:top w:val="nil"/>
              <w:left w:val="nil"/>
              <w:bottom w:val="nil"/>
              <w:right w:val="nil"/>
              <w:tl2br w:val="nil"/>
              <w:tr2bl w:val="nil"/>
            </w:tcBorders>
            <w:shd w:val="clear" w:color="auto" w:fill="auto"/>
            <w:tcMar>
              <w:left w:w="60" w:type="dxa"/>
              <w:right w:w="60" w:type="dxa"/>
            </w:tcMar>
            <w:vAlign w:val="bottom"/>
          </w:tcPr>
          <w:p w14:paraId="2D7D1645"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2028</w:t>
            </w:r>
          </w:p>
        </w:tc>
        <w:tc>
          <w:tcPr>
            <w:tcW w:w="1800" w:type="dxa"/>
            <w:tcBorders>
              <w:top w:val="nil"/>
              <w:left w:val="nil"/>
              <w:bottom w:val="nil"/>
              <w:right w:val="nil"/>
              <w:tl2br w:val="nil"/>
              <w:tr2bl w:val="nil"/>
            </w:tcBorders>
            <w:shd w:val="clear" w:color="auto" w:fill="auto"/>
            <w:tcMar>
              <w:left w:w="60" w:type="dxa"/>
              <w:right w:w="60" w:type="dxa"/>
            </w:tcMar>
            <w:vAlign w:val="bottom"/>
          </w:tcPr>
          <w:p w14:paraId="32CC2F6E"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1.055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E446B0C"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00" w:type="dxa"/>
            <w:tcBorders>
              <w:top w:val="nil"/>
              <w:left w:val="nil"/>
              <w:bottom w:val="nil"/>
              <w:right w:val="nil"/>
              <w:tl2br w:val="nil"/>
              <w:tr2bl w:val="nil"/>
            </w:tcBorders>
            <w:shd w:val="clear" w:color="auto" w:fill="auto"/>
            <w:tcMar>
              <w:left w:w="60" w:type="dxa"/>
              <w:right w:w="60" w:type="dxa"/>
            </w:tcMar>
            <w:vAlign w:val="bottom"/>
          </w:tcPr>
          <w:p w14:paraId="01CB8E45"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1F513543" w14:textId="77777777">
        <w:trPr>
          <w:trHeight w:hRule="exact" w:val="270"/>
        </w:trPr>
        <w:tc>
          <w:tcPr>
            <w:tcW w:w="6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7F4BD5B0"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2029</w:t>
            </w:r>
          </w:p>
        </w:tc>
        <w:tc>
          <w:tcPr>
            <w:tcW w:w="18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51AD36"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4.368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76EB63A"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D519F18"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(2.158)</w:t>
            </w:r>
          </w:p>
        </w:tc>
      </w:tr>
      <w:tr w:rsidR="005C2D30" w14:paraId="137882C5" w14:textId="77777777">
        <w:trPr>
          <w:trHeight w:hRule="exact" w:val="270"/>
        </w:trPr>
        <w:tc>
          <w:tcPr>
            <w:tcW w:w="6585" w:type="dxa"/>
            <w:tcBorders>
              <w:top w:val="single" w:sz="4" w:space="0" w:color="000000"/>
              <w:left w:val="nil"/>
              <w:bottom w:val="single" w:sz="4" w:space="0" w:color="000000"/>
              <w:right w:val="nil"/>
              <w:tl2br w:val="nil"/>
              <w:tr2bl w:val="nil"/>
            </w:tcBorders>
            <w:shd w:val="solid" w:color="BFBFBF" w:fill="FFFFFF"/>
            <w:tcMar>
              <w:left w:w="0" w:type="dxa"/>
              <w:right w:w="0" w:type="dxa"/>
            </w:tcMar>
            <w:vAlign w:val="bottom"/>
          </w:tcPr>
          <w:p w14:paraId="09750124" w14:textId="77777777" w:rsidR="00265CB9" w:rsidRDefault="00663658">
            <w:pPr>
              <w:keepNext/>
              <w:tabs>
                <w:tab w:val="right" w:pos="6385"/>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b/>
              <w:t>Parcela registrada contabilmente</w:t>
            </w:r>
          </w:p>
        </w:tc>
        <w:tc>
          <w:tcPr>
            <w:tcW w:w="18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68B98596"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10.499</w:t>
            </w: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046BE95"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50A33F8"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(26.016)</w:t>
            </w:r>
          </w:p>
        </w:tc>
      </w:tr>
      <w:tr w:rsidR="005C2D30" w14:paraId="33E67B56" w14:textId="77777777">
        <w:trPr>
          <w:trHeight w:hRule="exact" w:val="270"/>
        </w:trPr>
        <w:tc>
          <w:tcPr>
            <w:tcW w:w="658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13D7299" w14:textId="77777777" w:rsidR="00265CB9" w:rsidRDefault="00663658">
            <w:pPr>
              <w:keepNext/>
              <w:tabs>
                <w:tab w:val="right" w:pos="6385"/>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b/>
              <w:t>Parcela não registrada contabilmente</w:t>
            </w:r>
          </w:p>
        </w:tc>
        <w:tc>
          <w:tcPr>
            <w:tcW w:w="18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61FF71"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27.400</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91842B"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8831AC"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73598CF4" w14:textId="77777777">
        <w:trPr>
          <w:trHeight w:hRule="exact" w:val="270"/>
        </w:trPr>
        <w:tc>
          <w:tcPr>
            <w:tcW w:w="6585" w:type="dxa"/>
            <w:tcBorders>
              <w:top w:val="single" w:sz="4" w:space="0" w:color="000000"/>
              <w:left w:val="nil"/>
              <w:bottom w:val="single" w:sz="4" w:space="0" w:color="000000"/>
              <w:right w:val="nil"/>
              <w:tl2br w:val="nil"/>
              <w:tr2bl w:val="nil"/>
            </w:tcBorders>
            <w:shd w:val="solid" w:color="BFBFBF" w:fill="FFFFFF"/>
            <w:tcMar>
              <w:left w:w="0" w:type="dxa"/>
              <w:right w:w="0" w:type="dxa"/>
            </w:tcMar>
            <w:vAlign w:val="bottom"/>
          </w:tcPr>
          <w:p w14:paraId="2C1662CB" w14:textId="77777777" w:rsidR="00265CB9" w:rsidRDefault="00663658">
            <w:pPr>
              <w:keepNext/>
              <w:tabs>
                <w:tab w:val="decimal" w:pos="6114"/>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TOTAL</w:t>
            </w:r>
          </w:p>
        </w:tc>
        <w:tc>
          <w:tcPr>
            <w:tcW w:w="18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71D8C356"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37.899</w:t>
            </w: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3CA9FEC"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0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F65E6F2"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(26.016)</w:t>
            </w:r>
          </w:p>
        </w:tc>
      </w:tr>
    </w:tbl>
    <w:p w14:paraId="4D8171F0" w14:textId="77777777" w:rsidR="001A0855" w:rsidRDefault="001A0855" w:rsidP="001A0855">
      <w:pPr>
        <w:keepNext/>
        <w:widowControl w:val="0"/>
        <w:spacing w:after="0" w:line="240" w:lineRule="auto"/>
        <w:jc w:val="both"/>
        <w:rPr>
          <w:rFonts w:ascii="Calibri" w:eastAsia="Times New Roman" w:hAnsi="Calibri" w:cs="Times New Roman"/>
          <w:b/>
          <w:color w:val="FF0000"/>
          <w:sz w:val="6"/>
          <w:szCs w:val="6"/>
          <w:lang w:eastAsia="pt-BR"/>
        </w:rPr>
      </w:pPr>
    </w:p>
    <w:p w14:paraId="79FCE36B" w14:textId="77777777" w:rsidR="001A0855" w:rsidRDefault="001A0855" w:rsidP="001A0855">
      <w:pPr>
        <w:widowControl w:val="0"/>
        <w:spacing w:line="240" w:lineRule="auto"/>
        <w:rPr>
          <w:rFonts w:ascii="Calibri" w:eastAsia="Times New Roman" w:hAnsi="Calibri" w:cs="Times New Roman"/>
          <w:b/>
          <w:color w:val="548DD4"/>
          <w:sz w:val="6"/>
          <w:szCs w:val="6"/>
          <w:lang w:eastAsia="pt-BR"/>
        </w:rPr>
      </w:pPr>
    </w:p>
    <w:p w14:paraId="75AD7AE7" w14:textId="77777777" w:rsidR="00CE5975" w:rsidRPr="00BA6813" w:rsidRDefault="00663658" w:rsidP="00CE5975">
      <w:pPr>
        <w:keepLines/>
        <w:autoSpaceDE w:val="0"/>
        <w:autoSpaceDN w:val="0"/>
        <w:adjustRightInd w:val="0"/>
        <w:spacing w:after="240" w:line="240" w:lineRule="auto"/>
        <w:jc w:val="both"/>
        <w:rPr>
          <w:rFonts w:ascii="Calibri" w:eastAsia="Batang" w:hAnsi="Calibri" w:cs="Calibri"/>
          <w:lang w:eastAsia="pt-BR"/>
        </w:rPr>
      </w:pPr>
      <w:r w:rsidRPr="00BA6813">
        <w:rPr>
          <w:rFonts w:ascii="Calibri" w:eastAsia="Batang" w:hAnsi="Calibri" w:cs="Calibri"/>
          <w:lang w:eastAsia="pt-BR"/>
        </w:rPr>
        <w:t>Em 31 de dezembro de 20</w:t>
      </w:r>
      <w:r>
        <w:rPr>
          <w:rFonts w:ascii="Calibri" w:eastAsia="Batang" w:hAnsi="Calibri" w:cs="Calibri"/>
          <w:lang w:eastAsia="pt-BR"/>
        </w:rPr>
        <w:t>23</w:t>
      </w:r>
      <w:r w:rsidRPr="00BA6813">
        <w:rPr>
          <w:rFonts w:ascii="Calibri" w:eastAsia="Batang" w:hAnsi="Calibri" w:cs="Calibri"/>
          <w:lang w:eastAsia="pt-BR"/>
        </w:rPr>
        <w:t xml:space="preserve">, a companhia </w:t>
      </w:r>
      <w:r>
        <w:rPr>
          <w:rFonts w:ascii="Calibri" w:eastAsia="Batang" w:hAnsi="Calibri" w:cs="Calibri"/>
          <w:lang w:eastAsia="pt-BR"/>
        </w:rPr>
        <w:t>possui</w:t>
      </w:r>
      <w:r w:rsidRPr="00BA6813">
        <w:rPr>
          <w:rFonts w:ascii="Calibri" w:eastAsia="Batang" w:hAnsi="Calibri" w:cs="Calibri"/>
          <w:lang w:eastAsia="pt-BR"/>
        </w:rPr>
        <w:t xml:space="preserve"> prejuízo fiscal e base negativa de contribuição social, no montante </w:t>
      </w:r>
      <w:r w:rsidRPr="00405F3B">
        <w:rPr>
          <w:rFonts w:ascii="Calibri" w:eastAsia="Batang" w:hAnsi="Calibri" w:cs="Calibri"/>
          <w:lang w:eastAsia="pt-BR"/>
        </w:rPr>
        <w:t>de R$ 71.119. A companhia constituiu crédito de imposto de renda e contribuição social negativa diferidos, no montante de R$ 6.327, limitado a 30% do imposto de renda e contribuição social diferido passivo, tendo em vista o direito irrevogável de</w:t>
      </w:r>
      <w:r w:rsidRPr="00BA6813">
        <w:rPr>
          <w:rFonts w:ascii="Calibri" w:eastAsia="Batang" w:hAnsi="Calibri" w:cs="Calibri"/>
          <w:lang w:eastAsia="pt-BR"/>
        </w:rPr>
        <w:t xml:space="preserve"> utilização desses créditos quando da realização dos impostos correntes.</w:t>
      </w:r>
    </w:p>
    <w:p w14:paraId="1B50D3A6" w14:textId="77777777" w:rsidR="002A1078" w:rsidRPr="00495D20" w:rsidRDefault="00663658" w:rsidP="002A1078">
      <w:pPr>
        <w:keepLines/>
        <w:autoSpaceDE w:val="0"/>
        <w:autoSpaceDN w:val="0"/>
        <w:adjustRightInd w:val="0"/>
        <w:spacing w:after="240" w:line="240" w:lineRule="auto"/>
        <w:jc w:val="both"/>
        <w:rPr>
          <w:rFonts w:ascii="Calibri" w:eastAsia="Batang" w:hAnsi="Calibri" w:cs="Calibri"/>
          <w:b/>
          <w:sz w:val="24"/>
          <w:szCs w:val="24"/>
          <w:u w:val="single"/>
          <w:lang w:eastAsia="pt-BR"/>
        </w:rPr>
      </w:pPr>
      <w:r w:rsidRPr="00495D20">
        <w:rPr>
          <w:rFonts w:ascii="Calibri" w:eastAsia="Batang" w:hAnsi="Calibri" w:cs="Calibri"/>
          <w:b/>
          <w:sz w:val="24"/>
          <w:szCs w:val="24"/>
          <w:u w:val="single"/>
          <w:lang w:eastAsia="pt-BR"/>
        </w:rPr>
        <w:t>Prática contábil</w:t>
      </w:r>
    </w:p>
    <w:p w14:paraId="06D45828" w14:textId="77777777" w:rsidR="00026BE0" w:rsidRDefault="00663658" w:rsidP="00026BE0">
      <w:pPr>
        <w:keepLines/>
        <w:autoSpaceDE w:val="0"/>
        <w:autoSpaceDN w:val="0"/>
        <w:adjustRightInd w:val="0"/>
        <w:spacing w:after="240" w:line="240" w:lineRule="auto"/>
        <w:jc w:val="both"/>
        <w:rPr>
          <w:rFonts w:ascii="Calibri" w:eastAsia="Batang" w:hAnsi="Calibri" w:cs="Calibri"/>
          <w:lang w:eastAsia="pt-BR" w:bidi="pt-BR"/>
        </w:rPr>
      </w:pPr>
      <w:r w:rsidRPr="004D47B8">
        <w:rPr>
          <w:rFonts w:ascii="Calibri" w:eastAsia="Batang" w:hAnsi="Calibri" w:cs="Calibri"/>
          <w:lang w:eastAsia="pt-BR" w:bidi="pt-BR"/>
        </w:rPr>
        <w:t>A companhia apura seus tributos sobre o lucro de acordo com a legislação vigente ao final do período que está sendo reportado. Estes tributos são calculados com base no lucro tributável, conforme legislação pertinente, e mensurados pelas alíquotas vigentes no final do exercício que está sendo reportado. As despesas de imposto de renda e contribuição social do exercício são reconhecidas no resultado a menos que estejam relacionados a itens diretamente reconhecidos no patrimônio líquido, compreendendo os impostos correntes e diferidos</w:t>
      </w:r>
      <w:r>
        <w:rPr>
          <w:rFonts w:ascii="Calibri" w:eastAsia="Batang" w:hAnsi="Calibri" w:cs="Calibri"/>
          <w:lang w:eastAsia="pt-BR" w:bidi="pt-BR"/>
        </w:rPr>
        <w:t>.</w:t>
      </w:r>
    </w:p>
    <w:p w14:paraId="1B46A9A3" w14:textId="77777777" w:rsidR="002A1078" w:rsidRPr="00026BE0" w:rsidRDefault="00663658" w:rsidP="00026BE0">
      <w:pPr>
        <w:keepLines/>
        <w:autoSpaceDE w:val="0"/>
        <w:autoSpaceDN w:val="0"/>
        <w:adjustRightInd w:val="0"/>
        <w:spacing w:after="240" w:line="240" w:lineRule="auto"/>
        <w:jc w:val="both"/>
        <w:rPr>
          <w:rFonts w:ascii="Calibri" w:eastAsia="Batang" w:hAnsi="Calibri" w:cs="Calibri"/>
          <w:b/>
          <w:bCs/>
          <w:lang w:eastAsia="pt-BR" w:bidi="pt-BR"/>
        </w:rPr>
      </w:pPr>
      <w:r w:rsidRPr="00026BE0">
        <w:rPr>
          <w:rFonts w:ascii="Calibri" w:eastAsia="Batang" w:hAnsi="Calibri" w:cs="Calibri"/>
          <w:b/>
          <w:bCs/>
          <w:lang w:eastAsia="pt-BR" w:bidi="pt-BR"/>
        </w:rPr>
        <w:t xml:space="preserve">a) </w:t>
      </w:r>
      <w:r w:rsidRPr="00026BE0">
        <w:rPr>
          <w:rFonts w:ascii="Calibri" w:eastAsia="Batang" w:hAnsi="Calibri" w:cs="Calibri"/>
          <w:b/>
          <w:bCs/>
          <w:lang w:eastAsia="pt-BR"/>
        </w:rPr>
        <w:t>Imposto de renda e contribuição social correntes</w:t>
      </w:r>
    </w:p>
    <w:p w14:paraId="00E6810D" w14:textId="77777777" w:rsidR="004D47B8" w:rsidRDefault="00663658" w:rsidP="004D47B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 imposto de renda e a contribuição social correntes são apresentados líquidos, por entidade contribuinte, quando existe direito legalmente executável para compensar os valores reconhecidos e quando há intenção de quitar em bases líquidas, ou realizar o ativo e liquidar o passivo simultaneamente.  </w:t>
      </w:r>
    </w:p>
    <w:p w14:paraId="25F170FE" w14:textId="77777777" w:rsidR="002A1078" w:rsidRPr="007540CD" w:rsidRDefault="00663658" w:rsidP="004D47B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As incertezas sobre tratamento de tributos sobre o lucro são avaliadas periodicamente, levando em consideração a probabilidade de aceitação pela autoridade fiscal.</w:t>
      </w:r>
    </w:p>
    <w:p w14:paraId="3A888CA1" w14:textId="77777777" w:rsidR="002A1078" w:rsidRPr="00026BE0" w:rsidRDefault="00663658" w:rsidP="00026BE0">
      <w:pPr>
        <w:keepLines/>
        <w:autoSpaceDE w:val="0"/>
        <w:autoSpaceDN w:val="0"/>
        <w:adjustRightInd w:val="0"/>
        <w:spacing w:after="240" w:line="240" w:lineRule="auto"/>
        <w:jc w:val="both"/>
        <w:rPr>
          <w:rFonts w:ascii="Calibri" w:eastAsia="Batang" w:hAnsi="Calibri" w:cs="Calibri"/>
          <w:b/>
          <w:bCs/>
          <w:lang w:eastAsia="pt-BR"/>
        </w:rPr>
      </w:pPr>
      <w:r w:rsidRPr="00026BE0">
        <w:rPr>
          <w:rFonts w:ascii="Calibri" w:eastAsia="Batang" w:hAnsi="Calibri" w:cs="Calibri"/>
          <w:b/>
          <w:bCs/>
          <w:lang w:eastAsia="pt-BR"/>
        </w:rPr>
        <w:t xml:space="preserve">b) Imposto de renda e contribuição social diferidos </w:t>
      </w:r>
    </w:p>
    <w:p w14:paraId="2387BEFD" w14:textId="77777777" w:rsidR="002A1078" w:rsidRDefault="00663658" w:rsidP="002A1078">
      <w:pPr>
        <w:keepLines/>
        <w:autoSpaceDE w:val="0"/>
        <w:autoSpaceDN w:val="0"/>
        <w:adjustRightInd w:val="0"/>
        <w:spacing w:after="240" w:line="240" w:lineRule="auto"/>
        <w:jc w:val="both"/>
        <w:rPr>
          <w:rFonts w:ascii="Calibri" w:eastAsia="Batang" w:hAnsi="Calibri" w:cs="Calibri"/>
          <w:lang w:eastAsia="pt-BR"/>
        </w:rPr>
      </w:pPr>
      <w:r w:rsidRPr="004D47B8">
        <w:rPr>
          <w:rFonts w:ascii="Calibri" w:eastAsia="Batang" w:hAnsi="Calibri" w:cs="Calibri"/>
          <w:lang w:eastAsia="pt-BR"/>
        </w:rPr>
        <w:t>São geralmente reconhecidos sobre as diferenças temporárias apuradas entre as bases fiscais de ativos e passivos e seus valores contábeis, e mensurados pelas alíquotas esperadas de serem aplicáveis no exercício quando for realizado o ativo ou liquidado o passivo</w:t>
      </w:r>
      <w:r>
        <w:rPr>
          <w:rFonts w:ascii="Calibri" w:eastAsia="Batang" w:hAnsi="Calibri" w:cs="Calibri"/>
          <w:lang w:eastAsia="pt-BR"/>
        </w:rPr>
        <w:t>.</w:t>
      </w:r>
    </w:p>
    <w:p w14:paraId="29B6BE70" w14:textId="77777777" w:rsidR="002A1078" w:rsidRDefault="00663658" w:rsidP="002A107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ativo fiscal diferido é reconhecido para todas as diferenças temporárias dedutíveis, inclusive para prejuízos e créditos fiscais não utilizados, na medida em que seja provável a existência de lucro tributável contra o qual a diferença temporária dedutível possa ser utilizada, a não ser que o ativo fiscal diferido surja do reconhecimento inicial de ativo ou passivo na transação que não é uma combinação de negócios e no momento da transação não afeta nem o lucro contábil nem o lucro tributável (prejuízo fiscal).</w:t>
      </w:r>
    </w:p>
    <w:p w14:paraId="62B48FF3" w14:textId="77777777" w:rsidR="00026BE0" w:rsidRPr="00A41D4E" w:rsidRDefault="00663658" w:rsidP="00026BE0">
      <w:pPr>
        <w:keepLines/>
        <w:autoSpaceDE w:val="0"/>
        <w:autoSpaceDN w:val="0"/>
        <w:adjustRightInd w:val="0"/>
        <w:spacing w:after="240" w:line="240" w:lineRule="auto"/>
        <w:jc w:val="both"/>
        <w:rPr>
          <w:rFonts w:ascii="Calibri" w:eastAsia="Batang" w:hAnsi="Calibri" w:cs="Calibri"/>
          <w:lang w:eastAsia="pt-BR" w:bidi="pt-BR"/>
        </w:rPr>
      </w:pPr>
      <w:r w:rsidRPr="00A41D4E">
        <w:rPr>
          <w:rFonts w:ascii="Calibri" w:eastAsia="Batang" w:hAnsi="Calibri" w:cs="Calibri"/>
          <w:lang w:eastAsia="pt-BR"/>
        </w:rPr>
        <w:lastRenderedPageBreak/>
        <w:t>O imposto de renda e a contribuição social diferidos são apresentados líquidos, quando existe direito legalmente executável à compensação dos ativos fiscais correntes contra os passivos fiscais correntes e os ativos fiscais diferidos e os passivos fiscais diferidos estão relacionados com tributos sobre o lucro lançados pela mesma autoridade tributária, na mesma entidade tributável ou nas entidades tributáveis diferentes que pretendem liquidar os passivos e os ativos fiscais correntes em bases líquidas, ou realizar os ativos e liquidar os passivos simultaneamente, em cada período futuro no qual se espera que valores significativos dos ativos ou passivos fiscais diferidos sejam liquidados ou recuperados.</w:t>
      </w:r>
    </w:p>
    <w:p w14:paraId="44033F22" w14:textId="77777777" w:rsidR="002A1078" w:rsidRDefault="00663658" w:rsidP="008E19CE">
      <w:pPr>
        <w:keepNext/>
        <w:keepLines/>
        <w:numPr>
          <w:ilvl w:val="1"/>
          <w:numId w:val="1"/>
        </w:numPr>
        <w:spacing w:before="240" w:after="240" w:line="240" w:lineRule="auto"/>
        <w:ind w:left="426"/>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Demais impostos e contribuições</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855"/>
        <w:gridCol w:w="140"/>
        <w:gridCol w:w="855"/>
        <w:gridCol w:w="140"/>
        <w:gridCol w:w="855"/>
        <w:gridCol w:w="140"/>
        <w:gridCol w:w="855"/>
        <w:gridCol w:w="140"/>
        <w:gridCol w:w="855"/>
        <w:gridCol w:w="140"/>
        <w:gridCol w:w="855"/>
        <w:gridCol w:w="140"/>
        <w:gridCol w:w="855"/>
        <w:gridCol w:w="140"/>
        <w:gridCol w:w="911"/>
      </w:tblGrid>
      <w:tr w:rsidR="005C2D30" w14:paraId="3D75248B" w14:textId="77777777">
        <w:trPr>
          <w:trHeight w:hRule="exact" w:val="260"/>
        </w:trPr>
        <w:tc>
          <w:tcPr>
            <w:tcW w:w="2505" w:type="dxa"/>
            <w:tcBorders>
              <w:top w:val="nil"/>
              <w:left w:val="nil"/>
              <w:bottom w:val="nil"/>
              <w:right w:val="nil"/>
              <w:tl2br w:val="nil"/>
              <w:tr2bl w:val="nil"/>
            </w:tcBorders>
            <w:shd w:val="clear" w:color="auto" w:fill="auto"/>
            <w:tcMar>
              <w:left w:w="0" w:type="dxa"/>
              <w:right w:w="0" w:type="dxa"/>
            </w:tcMar>
            <w:vAlign w:val="bottom"/>
          </w:tcPr>
          <w:p w14:paraId="4B99DDBB" w14:textId="77777777" w:rsidR="00265CB9" w:rsidRDefault="00265CB9">
            <w:pPr>
              <w:keepNext/>
              <w:tabs>
                <w:tab w:val="decimal" w:pos="2034"/>
              </w:tabs>
              <w:spacing w:after="0" w:line="240" w:lineRule="auto"/>
              <w:rPr>
                <w:rFonts w:ascii="Calibri" w:eastAsia="Calibri" w:hAnsi="Calibri" w:cs="Calibri"/>
                <w:color w:val="000000"/>
                <w:sz w:val="18"/>
                <w:szCs w:val="20"/>
                <w:lang w:val="en-US" w:bidi="pt-BR"/>
              </w:rPr>
            </w:pPr>
            <w:bookmarkStart w:id="68" w:name="DOC_TBL00023_1_1"/>
            <w:bookmarkEnd w:id="68"/>
          </w:p>
        </w:tc>
        <w:tc>
          <w:tcPr>
            <w:tcW w:w="915" w:type="dxa"/>
            <w:tcBorders>
              <w:top w:val="nil"/>
              <w:left w:val="nil"/>
              <w:bottom w:val="nil"/>
              <w:right w:val="nil"/>
              <w:tl2br w:val="nil"/>
              <w:tr2bl w:val="nil"/>
            </w:tcBorders>
            <w:shd w:val="clear" w:color="auto" w:fill="auto"/>
            <w:tcMar>
              <w:left w:w="60" w:type="dxa"/>
              <w:right w:w="60" w:type="dxa"/>
            </w:tcMar>
            <w:vAlign w:val="bottom"/>
          </w:tcPr>
          <w:p w14:paraId="68DC3BBA"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3EC44E1" w14:textId="77777777" w:rsidR="00265CB9" w:rsidRDefault="00265CB9">
            <w:pPr>
              <w:keepNext/>
              <w:spacing w:after="0" w:line="240" w:lineRule="auto"/>
              <w:rPr>
                <w:rFonts w:ascii="Calibri" w:eastAsia="Calibri" w:hAnsi="Calibri" w:cs="Calibri"/>
                <w:b/>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7A1B64AB"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7F1FAC5"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7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2E1AC6"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 Circulante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8C61B83"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87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1A348D" w14:textId="77777777" w:rsidR="00265CB9"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 não Circulante</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F5ED566"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193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2D6B2A" w14:textId="77777777" w:rsidR="00265CB9"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Passivo Circulante</w:t>
            </w:r>
          </w:p>
        </w:tc>
      </w:tr>
      <w:tr w:rsidR="005C2D30" w14:paraId="71C1F5FE" w14:textId="77777777">
        <w:trPr>
          <w:trHeight w:hRule="exact" w:val="270"/>
        </w:trPr>
        <w:tc>
          <w:tcPr>
            <w:tcW w:w="2505" w:type="dxa"/>
            <w:tcBorders>
              <w:top w:val="nil"/>
              <w:left w:val="nil"/>
              <w:bottom w:val="nil"/>
              <w:right w:val="nil"/>
              <w:tl2br w:val="nil"/>
              <w:tr2bl w:val="nil"/>
            </w:tcBorders>
            <w:shd w:val="clear" w:color="auto" w:fill="auto"/>
            <w:tcMar>
              <w:left w:w="0" w:type="dxa"/>
              <w:right w:w="0" w:type="dxa"/>
            </w:tcMar>
            <w:vAlign w:val="center"/>
          </w:tcPr>
          <w:p w14:paraId="5207ACC1" w14:textId="77777777" w:rsidR="00265CB9" w:rsidRDefault="00265CB9">
            <w:pPr>
              <w:keepNext/>
              <w:tabs>
                <w:tab w:val="decimal" w:pos="2034"/>
              </w:tabs>
              <w:spacing w:after="0" w:line="240" w:lineRule="auto"/>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0B7B542A"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5587FE4" w14:textId="77777777" w:rsidR="00265CB9" w:rsidRDefault="00265CB9">
            <w:pPr>
              <w:keepNext/>
              <w:spacing w:after="0" w:line="240" w:lineRule="auto"/>
              <w:rPr>
                <w:rFonts w:ascii="Calibri" w:eastAsia="Calibri" w:hAnsi="Calibri" w:cs="Calibri"/>
                <w:b/>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7F2EFCE1"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8A846A3"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AAC1A3"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3D39609"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2F88A5"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59A16AE" w14:textId="77777777" w:rsidR="00265CB9" w:rsidRDefault="00265CB9">
            <w:pPr>
              <w:keepNext/>
              <w:spacing w:after="0" w:line="240" w:lineRule="auto"/>
              <w:jc w:val="right"/>
              <w:rPr>
                <w:rFonts w:ascii="Calibri" w:eastAsia="Calibri" w:hAnsi="Calibri" w:cs="Calibri"/>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64EAE7"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19463A7"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BFDF4C"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FE65A86" w14:textId="77777777" w:rsidR="00265CB9" w:rsidRDefault="00265CB9">
            <w:pPr>
              <w:keepNext/>
              <w:spacing w:after="0" w:line="240" w:lineRule="auto"/>
              <w:jc w:val="right"/>
              <w:rPr>
                <w:rFonts w:ascii="Calibri" w:eastAsia="Calibri" w:hAnsi="Calibri" w:cs="Calibri"/>
                <w:color w:val="000000"/>
                <w:sz w:val="16"/>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2BA072" w14:textId="77777777" w:rsidR="00265CB9" w:rsidRDefault="00663658">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BB7001E" w14:textId="77777777" w:rsidR="00265CB9" w:rsidRDefault="00265CB9">
            <w:pPr>
              <w:keepNext/>
              <w:spacing w:after="0" w:line="240" w:lineRule="auto"/>
              <w:jc w:val="right"/>
              <w:rPr>
                <w:rFonts w:ascii="Calibri" w:eastAsia="Calibri" w:hAnsi="Calibri" w:cs="Calibri"/>
                <w:b/>
                <w:color w:val="000000"/>
                <w:sz w:val="16"/>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8C5C69" w14:textId="77777777" w:rsidR="00265CB9" w:rsidRDefault="00663658">
            <w:pPr>
              <w:keepNext/>
              <w:spacing w:after="0" w:line="240" w:lineRule="auto"/>
              <w:jc w:val="right"/>
              <w:rPr>
                <w:rFonts w:ascii="Calibri" w:eastAsia="Calibri" w:hAnsi="Calibri" w:cs="Calibri"/>
                <w:b/>
                <w:color w:val="000000"/>
                <w:sz w:val="16"/>
                <w:szCs w:val="20"/>
                <w:lang w:val="en-US" w:bidi="pt-BR"/>
              </w:rPr>
            </w:pPr>
            <w:r>
              <w:rPr>
                <w:rFonts w:ascii="Calibri" w:eastAsia="Calibri" w:hAnsi="Calibri" w:cs="Calibri"/>
                <w:b/>
                <w:color w:val="000000"/>
                <w:sz w:val="16"/>
                <w:szCs w:val="20"/>
                <w:lang w:val="en-US"/>
              </w:rPr>
              <w:t>31.12.2022</w:t>
            </w:r>
          </w:p>
        </w:tc>
      </w:tr>
      <w:tr w:rsidR="005C2D30" w14:paraId="5E72233F" w14:textId="77777777">
        <w:trPr>
          <w:trHeight w:hRule="exact" w:val="270"/>
        </w:trPr>
        <w:tc>
          <w:tcPr>
            <w:tcW w:w="2505" w:type="dxa"/>
            <w:tcBorders>
              <w:top w:val="nil"/>
              <w:left w:val="nil"/>
              <w:bottom w:val="nil"/>
              <w:right w:val="nil"/>
              <w:tl2br w:val="nil"/>
              <w:tr2bl w:val="nil"/>
            </w:tcBorders>
            <w:shd w:val="clear" w:color="auto" w:fill="auto"/>
            <w:tcMar>
              <w:left w:w="60" w:type="dxa"/>
              <w:right w:w="60" w:type="dxa"/>
            </w:tcMar>
            <w:vAlign w:val="bottom"/>
          </w:tcPr>
          <w:p w14:paraId="390706E9"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PIS e COFINS (i)</w:t>
            </w:r>
          </w:p>
        </w:tc>
        <w:tc>
          <w:tcPr>
            <w:tcW w:w="915" w:type="dxa"/>
            <w:tcBorders>
              <w:top w:val="nil"/>
              <w:left w:val="nil"/>
              <w:bottom w:val="nil"/>
              <w:right w:val="nil"/>
              <w:tl2br w:val="nil"/>
              <w:tr2bl w:val="nil"/>
            </w:tcBorders>
            <w:shd w:val="clear" w:color="auto" w:fill="auto"/>
            <w:tcMar>
              <w:left w:w="60" w:type="dxa"/>
              <w:right w:w="60" w:type="dxa"/>
            </w:tcMar>
            <w:vAlign w:val="bottom"/>
          </w:tcPr>
          <w:p w14:paraId="5DA0F960"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38BC4D3" w14:textId="77777777" w:rsidR="00265CB9" w:rsidRDefault="00265CB9">
            <w:pPr>
              <w:keepNext/>
              <w:spacing w:after="0" w:line="240" w:lineRule="auto"/>
              <w:rPr>
                <w:rFonts w:ascii="Calibri" w:eastAsia="Calibri" w:hAnsi="Calibri" w:cs="Calibri"/>
                <w:b/>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240A8A2D"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363AAAD" w14:textId="77777777" w:rsidR="00265CB9" w:rsidRDefault="00265CB9">
            <w:pPr>
              <w:keepNext/>
              <w:tabs>
                <w:tab w:val="decimal" w:pos="-159"/>
              </w:tabs>
              <w:spacing w:after="0" w:line="240" w:lineRule="auto"/>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61978FE1"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2.135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E778D33"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1B708491"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2.812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69A7A81"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2F5A79CF"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CFFD6F6"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3DE67043"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C6D8C76"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21B267B5"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4414040"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64ACB9D"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6B76248C" w14:textId="77777777">
        <w:trPr>
          <w:trHeight w:hRule="exact" w:val="270"/>
        </w:trPr>
        <w:tc>
          <w:tcPr>
            <w:tcW w:w="2505" w:type="dxa"/>
            <w:tcBorders>
              <w:top w:val="nil"/>
              <w:left w:val="nil"/>
              <w:bottom w:val="nil"/>
              <w:right w:val="nil"/>
              <w:tl2br w:val="nil"/>
              <w:tr2bl w:val="nil"/>
            </w:tcBorders>
            <w:shd w:val="clear" w:color="auto" w:fill="auto"/>
            <w:tcMar>
              <w:left w:w="60" w:type="dxa"/>
              <w:right w:w="60" w:type="dxa"/>
            </w:tcMar>
            <w:vAlign w:val="bottom"/>
          </w:tcPr>
          <w:p w14:paraId="5BBF003A"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INSS (ii)</w:t>
            </w:r>
          </w:p>
        </w:tc>
        <w:tc>
          <w:tcPr>
            <w:tcW w:w="915" w:type="dxa"/>
            <w:tcBorders>
              <w:top w:val="nil"/>
              <w:left w:val="nil"/>
              <w:bottom w:val="nil"/>
              <w:right w:val="nil"/>
              <w:tl2br w:val="nil"/>
              <w:tr2bl w:val="nil"/>
            </w:tcBorders>
            <w:shd w:val="clear" w:color="auto" w:fill="auto"/>
            <w:tcMar>
              <w:left w:w="60" w:type="dxa"/>
              <w:right w:w="60" w:type="dxa"/>
            </w:tcMar>
            <w:vAlign w:val="bottom"/>
          </w:tcPr>
          <w:p w14:paraId="497890D4"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158F41A" w14:textId="77777777" w:rsidR="00265CB9" w:rsidRDefault="00265CB9">
            <w:pPr>
              <w:keepNext/>
              <w:spacing w:after="0" w:line="240" w:lineRule="auto"/>
              <w:rPr>
                <w:rFonts w:ascii="Calibri" w:eastAsia="Calibri" w:hAnsi="Calibri" w:cs="Calibri"/>
                <w:b/>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3C99502E"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0A5BA2B" w14:textId="77777777" w:rsidR="00265CB9" w:rsidRDefault="00265CB9">
            <w:pPr>
              <w:keepNext/>
              <w:tabs>
                <w:tab w:val="decimal" w:pos="-159"/>
              </w:tabs>
              <w:spacing w:after="0" w:line="240" w:lineRule="auto"/>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50E3EC12"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2E45052"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1BEA3534"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307D673"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5EBAA2FD"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45.605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90B9A01"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0D1FFDE5"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55.732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F5BF264"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256EA2A6"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0627640"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C5F34B6"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4C929771" w14:textId="77777777">
        <w:trPr>
          <w:trHeight w:hRule="exact" w:val="260"/>
        </w:trPr>
        <w:tc>
          <w:tcPr>
            <w:tcW w:w="3420" w:type="dxa"/>
            <w:gridSpan w:val="2"/>
            <w:tcBorders>
              <w:top w:val="nil"/>
              <w:left w:val="nil"/>
              <w:bottom w:val="nil"/>
              <w:right w:val="nil"/>
              <w:tl2br w:val="nil"/>
              <w:tr2bl w:val="nil"/>
            </w:tcBorders>
            <w:shd w:val="clear" w:color="auto" w:fill="auto"/>
            <w:tcMar>
              <w:left w:w="60" w:type="dxa"/>
              <w:right w:w="60" w:type="dxa"/>
            </w:tcMar>
            <w:vAlign w:val="bottom"/>
          </w:tcPr>
          <w:p w14:paraId="2E650792" w14:textId="77777777" w:rsidR="00265CB9" w:rsidRPr="00AE049C" w:rsidRDefault="00663658">
            <w:pPr>
              <w:keepNext/>
              <w:spacing w:after="0" w:line="240" w:lineRule="auto"/>
              <w:rPr>
                <w:rFonts w:ascii="Calibri" w:eastAsia="Calibri" w:hAnsi="Calibri" w:cs="Calibri"/>
                <w:color w:val="000000"/>
                <w:sz w:val="18"/>
                <w:szCs w:val="20"/>
              </w:rPr>
            </w:pPr>
            <w:r w:rsidRPr="00AE049C">
              <w:rPr>
                <w:rFonts w:ascii="Calibri" w:eastAsia="Calibri" w:hAnsi="Calibri" w:cs="Calibri"/>
                <w:color w:val="000000"/>
                <w:sz w:val="18"/>
                <w:szCs w:val="20"/>
              </w:rPr>
              <w:t>Imposto de renda retido na fonte (iii)</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4E0377D" w14:textId="77777777" w:rsidR="00265CB9" w:rsidRPr="00AE049C" w:rsidRDefault="00265CB9">
            <w:pPr>
              <w:keepNext/>
              <w:spacing w:after="0" w:line="240" w:lineRule="auto"/>
              <w:rPr>
                <w:rFonts w:ascii="Calibri" w:eastAsia="Calibri" w:hAnsi="Calibri" w:cs="Calibri"/>
                <w:b/>
                <w:color w:val="000000"/>
                <w:sz w:val="18"/>
                <w:szCs w:val="20"/>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58BDB33D" w14:textId="77777777" w:rsidR="00265CB9" w:rsidRPr="00AE049C" w:rsidRDefault="00265CB9">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0921CAE" w14:textId="77777777" w:rsidR="00265CB9" w:rsidRPr="00AE049C" w:rsidRDefault="00265CB9">
            <w:pPr>
              <w:keepNext/>
              <w:tabs>
                <w:tab w:val="decimal" w:pos="-159"/>
              </w:tabs>
              <w:spacing w:after="0" w:line="240" w:lineRule="auto"/>
              <w:rPr>
                <w:rFonts w:ascii="Calibri" w:eastAsia="Calibri" w:hAnsi="Calibri" w:cs="Calibri"/>
                <w:color w:val="000000"/>
                <w:sz w:val="18"/>
                <w:szCs w:val="20"/>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0062F9CF"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0162F52"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1E22602D"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7D06468"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00A8BD41"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7.019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471276D"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64025F02"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6.495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A03AFEF"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0A81465C"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C74E56E"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4B9274AB"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3EF965CA" w14:textId="77777777">
        <w:trPr>
          <w:trHeight w:hRule="exact" w:val="270"/>
        </w:trPr>
        <w:tc>
          <w:tcPr>
            <w:tcW w:w="2505" w:type="dxa"/>
            <w:tcBorders>
              <w:top w:val="nil"/>
              <w:left w:val="nil"/>
              <w:bottom w:val="single" w:sz="4" w:space="0" w:color="000000"/>
              <w:right w:val="nil"/>
              <w:tl2br w:val="nil"/>
              <w:tr2bl w:val="nil"/>
            </w:tcBorders>
            <w:shd w:val="clear" w:color="auto" w:fill="auto"/>
            <w:tcMar>
              <w:left w:w="60" w:type="dxa"/>
              <w:right w:w="60" w:type="dxa"/>
            </w:tcMar>
            <w:vAlign w:val="bottom"/>
          </w:tcPr>
          <w:p w14:paraId="2EC8A34B" w14:textId="77777777" w:rsidR="00265CB9"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impostos </w:t>
            </w: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622D3488"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453FC3" w14:textId="77777777" w:rsidR="00265CB9" w:rsidRDefault="00265CB9">
            <w:pPr>
              <w:keepNext/>
              <w:spacing w:after="0" w:line="240" w:lineRule="auto"/>
              <w:rPr>
                <w:rFonts w:ascii="Calibri" w:eastAsia="Calibri" w:hAnsi="Calibri" w:cs="Calibri"/>
                <w:b/>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AC0D6F" w14:textId="77777777" w:rsidR="00265CB9" w:rsidRDefault="00265CB9">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258C1CE3" w14:textId="77777777" w:rsidR="00265CB9" w:rsidRDefault="00265CB9">
            <w:pPr>
              <w:keepNext/>
              <w:tabs>
                <w:tab w:val="decimal" w:pos="-159"/>
              </w:tabs>
              <w:spacing w:after="0" w:line="240" w:lineRule="auto"/>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0B3D07D6"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F624847"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387B93BA"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7DF086E"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42535733"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2452775"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02076483"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0A7A11F"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69DD108E"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1.299</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D116E3"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067F39B" w14:textId="77777777" w:rsidR="00265CB9"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746</w:t>
            </w:r>
          </w:p>
        </w:tc>
      </w:tr>
      <w:tr w:rsidR="005C2D30" w14:paraId="7A653FD2" w14:textId="77777777">
        <w:trPr>
          <w:trHeight w:hRule="exact" w:val="270"/>
        </w:trPr>
        <w:tc>
          <w:tcPr>
            <w:tcW w:w="250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center"/>
          </w:tcPr>
          <w:p w14:paraId="00C2C01E" w14:textId="77777777" w:rsidR="00265CB9" w:rsidRDefault="00265CB9">
            <w:pPr>
              <w:keepNext/>
              <w:tabs>
                <w:tab w:val="decimal" w:pos="2034"/>
              </w:tabs>
              <w:spacing w:after="0" w:line="240" w:lineRule="auto"/>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A50E82F" w14:textId="77777777" w:rsidR="00265CB9" w:rsidRDefault="00265CB9">
            <w:pPr>
              <w:keepNext/>
              <w:tabs>
                <w:tab w:val="decimal" w:pos="711"/>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CE83024" w14:textId="77777777" w:rsidR="00265CB9" w:rsidRDefault="00265CB9">
            <w:pPr>
              <w:keepNext/>
              <w:tabs>
                <w:tab w:val="decimal" w:pos="-159"/>
              </w:tabs>
              <w:spacing w:after="0" w:line="240" w:lineRule="auto"/>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28B8496" w14:textId="77777777" w:rsidR="00265CB9" w:rsidRDefault="00265CB9">
            <w:pPr>
              <w:keepNext/>
              <w:tabs>
                <w:tab w:val="decimal" w:pos="711"/>
              </w:tabs>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D6A281E" w14:textId="77777777" w:rsidR="00265CB9" w:rsidRDefault="00265CB9">
            <w:pPr>
              <w:keepNext/>
              <w:tabs>
                <w:tab w:val="decimal" w:pos="-159"/>
              </w:tabs>
              <w:spacing w:after="0" w:line="240" w:lineRule="auto"/>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C91AE29"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2.135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BD33BA1"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1A35612"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2.812</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229CE6C"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8E0F5EC"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52.828</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476621"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25E284"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62.417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6FDCB0"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7213CB"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1.299</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06E3401" w14:textId="77777777" w:rsidR="00265CB9" w:rsidRDefault="00265CB9">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CDDB5C" w14:textId="77777777" w:rsidR="00265CB9"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746</w:t>
            </w:r>
          </w:p>
        </w:tc>
      </w:tr>
    </w:tbl>
    <w:p w14:paraId="194E4E9B" w14:textId="77777777" w:rsidR="007E4626" w:rsidRDefault="007E4626" w:rsidP="007E4626">
      <w:pPr>
        <w:keepNext/>
        <w:widowControl w:val="0"/>
        <w:spacing w:after="0" w:line="240" w:lineRule="auto"/>
        <w:jc w:val="both"/>
        <w:rPr>
          <w:rFonts w:ascii="Calibri" w:eastAsia="Times New Roman" w:hAnsi="Calibri" w:cs="Times New Roman"/>
          <w:b/>
          <w:color w:val="FF0000"/>
          <w:sz w:val="6"/>
          <w:szCs w:val="6"/>
          <w:lang w:eastAsia="pt-BR"/>
        </w:rPr>
      </w:pPr>
    </w:p>
    <w:p w14:paraId="6C2A58C3" w14:textId="77777777" w:rsidR="008E19CE" w:rsidRPr="008E19CE" w:rsidRDefault="008E19CE" w:rsidP="008E19CE">
      <w:pPr>
        <w:widowControl w:val="0"/>
        <w:spacing w:line="240" w:lineRule="auto"/>
        <w:rPr>
          <w:rFonts w:ascii="Calibri" w:eastAsia="Times New Roman" w:hAnsi="Calibri" w:cs="Times New Roman"/>
          <w:b/>
          <w:color w:val="548DD4"/>
          <w:sz w:val="6"/>
          <w:szCs w:val="6"/>
          <w:lang w:eastAsia="pt-BR"/>
        </w:rPr>
      </w:pPr>
    </w:p>
    <w:p w14:paraId="2F9C237B" w14:textId="77777777" w:rsidR="007E4626" w:rsidRPr="00D47D17" w:rsidRDefault="00663658" w:rsidP="008E19CE">
      <w:pPr>
        <w:keepLines/>
        <w:numPr>
          <w:ilvl w:val="0"/>
          <w:numId w:val="9"/>
        </w:numPr>
        <w:autoSpaceDE w:val="0"/>
        <w:autoSpaceDN w:val="0"/>
        <w:adjustRightInd w:val="0"/>
        <w:spacing w:after="240" w:line="240" w:lineRule="auto"/>
        <w:ind w:left="426" w:hanging="426"/>
        <w:jc w:val="both"/>
        <w:rPr>
          <w:rFonts w:ascii="Calibri" w:eastAsia="Batang" w:hAnsi="Calibri" w:cs="Calibri"/>
          <w:lang w:val="de-DE" w:eastAsia="pt-BR"/>
        </w:rPr>
      </w:pPr>
      <w:r>
        <w:rPr>
          <w:rFonts w:ascii="CIDFont+F7" w:eastAsia="Batang" w:hAnsi="CIDFont+F7" w:cs="CIDFont+F7"/>
          <w:lang w:val="de-DE" w:eastAsia="pt-BR"/>
        </w:rPr>
        <w:t>Refere</w:t>
      </w:r>
      <w:r w:rsidRPr="00D47D17">
        <w:rPr>
          <w:rFonts w:ascii="CIDFont+F7" w:eastAsia="Batang" w:hAnsi="CIDFont+F7" w:cs="CIDFont+F7"/>
          <w:lang w:val="de-DE" w:eastAsia="pt-BR"/>
        </w:rPr>
        <w:t xml:space="preserve">-se aos créditos de PIS e COFINS retidos na fonte sobre o contrato de aluguel da planta termoelétrica. </w:t>
      </w:r>
      <w:r w:rsidR="006D0DA9" w:rsidRPr="006D0DA9">
        <w:rPr>
          <w:rFonts w:ascii="CIDFont+F7" w:eastAsia="Batang" w:hAnsi="CIDFont+F7" w:cs="CIDFont+F7"/>
          <w:lang w:val="de-DE" w:eastAsia="pt-BR"/>
        </w:rPr>
        <w:t>Quanto a parcela créditos no ativo circulante</w:t>
      </w:r>
      <w:r w:rsidR="006D0DA9">
        <w:rPr>
          <w:rFonts w:ascii="CIDFont+F7" w:eastAsia="Batang" w:hAnsi="CIDFont+F7" w:cs="CIDFont+F7"/>
          <w:lang w:val="de-DE" w:eastAsia="pt-BR"/>
        </w:rPr>
        <w:t>, a</w:t>
      </w:r>
      <w:r w:rsidRPr="00D47D17">
        <w:rPr>
          <w:rFonts w:ascii="CIDFont+F7" w:eastAsia="Batang" w:hAnsi="CIDFont+F7" w:cs="CIDFont+F7"/>
          <w:lang w:val="de-DE" w:eastAsia="pt-BR"/>
        </w:rPr>
        <w:t xml:space="preserve"> </w:t>
      </w:r>
      <w:r w:rsidR="006D0DA9">
        <w:rPr>
          <w:rFonts w:ascii="CIDFont+F7" w:eastAsia="Batang" w:hAnsi="CIDFont+F7" w:cs="CIDFont+F7"/>
          <w:lang w:val="de-DE" w:eastAsia="pt-BR"/>
        </w:rPr>
        <w:t>c</w:t>
      </w:r>
      <w:r w:rsidRPr="00D47D17">
        <w:rPr>
          <w:rFonts w:ascii="CIDFont+F7" w:eastAsia="Batang" w:hAnsi="CIDFont+F7" w:cs="CIDFont+F7"/>
          <w:lang w:val="de-DE" w:eastAsia="pt-BR"/>
        </w:rPr>
        <w:t xml:space="preserve">ompanhia estima a utilização </w:t>
      </w:r>
      <w:r w:rsidR="006D0DA9">
        <w:rPr>
          <w:rFonts w:ascii="CIDFont+F7" w:eastAsia="Batang" w:hAnsi="CIDFont+F7" w:cs="CIDFont+F7"/>
          <w:lang w:val="de-DE" w:eastAsia="pt-BR"/>
        </w:rPr>
        <w:t xml:space="preserve">da maior parte desses créditos </w:t>
      </w:r>
      <w:r w:rsidRPr="00D47D17">
        <w:rPr>
          <w:rFonts w:ascii="CIDFont+F7" w:eastAsia="Batang" w:hAnsi="CIDFont+F7" w:cs="CIDFont+F7"/>
          <w:lang w:val="de-DE" w:eastAsia="pt-BR"/>
        </w:rPr>
        <w:t>ao longo do próximo exercício.</w:t>
      </w:r>
    </w:p>
    <w:p w14:paraId="1409FC3B" w14:textId="77777777" w:rsidR="007E4626" w:rsidRPr="00AE049C" w:rsidRDefault="00663658" w:rsidP="008E19CE">
      <w:pPr>
        <w:keepLines/>
        <w:numPr>
          <w:ilvl w:val="0"/>
          <w:numId w:val="9"/>
        </w:numPr>
        <w:autoSpaceDE w:val="0"/>
        <w:autoSpaceDN w:val="0"/>
        <w:adjustRightInd w:val="0"/>
        <w:spacing w:after="240" w:line="240" w:lineRule="auto"/>
        <w:ind w:left="426" w:hanging="426"/>
        <w:jc w:val="both"/>
        <w:rPr>
          <w:rFonts w:ascii="Calibri" w:eastAsia="Batang" w:hAnsi="Calibri" w:cs="Calibri"/>
          <w:lang w:val="de-DE" w:eastAsia="pt-BR"/>
        </w:rPr>
      </w:pPr>
      <w:r w:rsidRPr="00AE049C">
        <w:rPr>
          <w:rFonts w:ascii="Calibri" w:eastAsia="Batang" w:hAnsi="Calibri" w:cs="Calibri"/>
          <w:lang w:val="de-DE" w:eastAsia="pt-BR"/>
        </w:rPr>
        <w:t xml:space="preserve">Refere-se ao INSS retido sobre a prestação de serviço de Operação e Manutenção – O&amp;M realizado pela companhia até o exercício de 2014, o qual foi objeto de pedido de restituição junto à Receita Federal do Brasil. </w:t>
      </w:r>
      <w:r w:rsidR="006D0DA9" w:rsidRPr="00AE049C">
        <w:rPr>
          <w:rFonts w:ascii="Calibri" w:eastAsia="Batang" w:hAnsi="Calibri" w:cs="Calibri"/>
          <w:lang w:val="de-DE" w:eastAsia="pt-BR"/>
        </w:rPr>
        <w:t>Em 2023</w:t>
      </w:r>
      <w:r w:rsidRPr="00AE049C">
        <w:rPr>
          <w:rFonts w:ascii="Calibri" w:eastAsia="Batang" w:hAnsi="Calibri" w:cs="Calibri"/>
          <w:lang w:val="de-DE" w:eastAsia="pt-BR"/>
        </w:rPr>
        <w:t xml:space="preserve"> a companhia recebeu restituição no montante de R$ 13.222 (Não houve restituições </w:t>
      </w:r>
      <w:r w:rsidR="006D0DA9" w:rsidRPr="00AE049C">
        <w:rPr>
          <w:rFonts w:ascii="Calibri" w:eastAsia="Batang" w:hAnsi="Calibri" w:cs="Calibri"/>
          <w:lang w:val="de-DE" w:eastAsia="pt-BR"/>
        </w:rPr>
        <w:t>em</w:t>
      </w:r>
      <w:r w:rsidRPr="00AE049C">
        <w:rPr>
          <w:rFonts w:ascii="Calibri" w:eastAsia="Batang" w:hAnsi="Calibri" w:cs="Calibri"/>
          <w:lang w:val="de-DE" w:eastAsia="pt-BR"/>
        </w:rPr>
        <w:t xml:space="preserve"> 2022). Em 23 de fevereiro de 2024 a Receita Federal do Brasil efetuou a restituição da parcela remanescente, no montante de R$ 45.415, encerrando o pleito.</w:t>
      </w:r>
    </w:p>
    <w:p w14:paraId="5E1E0F0A" w14:textId="77777777" w:rsidR="007E4626" w:rsidRPr="00D47D17" w:rsidRDefault="00663658" w:rsidP="008E19CE">
      <w:pPr>
        <w:keepLines/>
        <w:numPr>
          <w:ilvl w:val="0"/>
          <w:numId w:val="9"/>
        </w:numPr>
        <w:autoSpaceDE w:val="0"/>
        <w:autoSpaceDN w:val="0"/>
        <w:adjustRightInd w:val="0"/>
        <w:spacing w:after="240" w:line="240" w:lineRule="auto"/>
        <w:ind w:left="426" w:hanging="426"/>
        <w:jc w:val="both"/>
        <w:rPr>
          <w:rFonts w:ascii="Calibri" w:eastAsia="Batang" w:hAnsi="Calibri" w:cs="Calibri"/>
          <w:lang w:val="de-DE" w:eastAsia="pt-BR"/>
        </w:rPr>
      </w:pPr>
      <w:r w:rsidRPr="00D47D17">
        <w:rPr>
          <w:rFonts w:ascii="Calibri" w:eastAsia="Batang" w:hAnsi="Calibri" w:cs="Calibri"/>
          <w:lang w:val="de-DE" w:eastAsia="pt-BR"/>
        </w:rPr>
        <w:t>Refere-se a imposto de renda retido na fonte, pago a maior no exercício de 2016</w:t>
      </w:r>
      <w:r>
        <w:rPr>
          <w:rFonts w:ascii="Calibri" w:eastAsia="Batang" w:hAnsi="Calibri" w:cs="Calibri"/>
          <w:lang w:val="de-DE" w:eastAsia="pt-BR"/>
        </w:rPr>
        <w:t>. Aguardando o julgamento por parte da Secretaria da Receita Federal do Brasil, da manifestação de inconformidade pelo indeferimento do pedido de restituição.</w:t>
      </w:r>
    </w:p>
    <w:bookmarkEnd w:id="61"/>
    <w:p w14:paraId="4233E7E5" w14:textId="77777777" w:rsidR="00136C27" w:rsidRPr="00193608" w:rsidRDefault="00136C27" w:rsidP="00136C27">
      <w:pPr>
        <w:tabs>
          <w:tab w:val="left" w:pos="2475"/>
        </w:tabs>
        <w:spacing w:after="0" w:line="240" w:lineRule="auto"/>
        <w:rPr>
          <w:rFonts w:ascii="Calibri" w:eastAsia="Batang" w:hAnsi="Calibri" w:cs="Times New Roman"/>
          <w:bCs/>
          <w:sz w:val="10"/>
          <w:lang w:eastAsia="pt-BR"/>
        </w:rPr>
        <w:sectPr w:rsidR="00136C27" w:rsidRPr="00193608" w:rsidSect="009F3D6B">
          <w:headerReference w:type="even" r:id="rId118"/>
          <w:headerReference w:type="default" r:id="rId119"/>
          <w:footerReference w:type="even" r:id="rId120"/>
          <w:footerReference w:type="default" r:id="rId121"/>
          <w:headerReference w:type="first" r:id="rId122"/>
          <w:footerReference w:type="first" r:id="rId123"/>
          <w:type w:val="continuous"/>
          <w:pgSz w:w="11906" w:h="16838" w:code="9"/>
          <w:pgMar w:top="1871" w:right="851" w:bottom="1134" w:left="851" w:header="567" w:footer="454" w:gutter="0"/>
          <w:cols w:space="708"/>
          <w:docGrid w:linePitch="360"/>
        </w:sectPr>
      </w:pPr>
    </w:p>
    <w:p w14:paraId="5C54204B" w14:textId="77777777" w:rsidR="00B87B05" w:rsidRDefault="00663658" w:rsidP="00B87B0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9" w:name="_Toc256000019"/>
      <w:bookmarkStart w:id="70" w:name="_CSF_TOC_1_1"/>
      <w:bookmarkStart w:id="71" w:name="_DMBM_32125"/>
      <w:r>
        <w:rPr>
          <w:rFonts w:ascii="Calibri" w:eastAsia="Batang" w:hAnsi="Calibri" w:cs="Calibri"/>
          <w:b/>
          <w:sz w:val="26"/>
          <w:szCs w:val="26"/>
          <w:lang w:eastAsia="pt-BR"/>
        </w:rPr>
        <w:t>Compromissos contratuais</w:t>
      </w:r>
      <w:bookmarkEnd w:id="69"/>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3"/>
        <w:gridCol w:w="1336"/>
        <w:gridCol w:w="140"/>
        <w:gridCol w:w="1336"/>
      </w:tblGrid>
      <w:tr w:rsidR="005C2D30" w14:paraId="578C0898" w14:textId="77777777">
        <w:trPr>
          <w:trHeight w:hRule="exact" w:val="270"/>
        </w:trPr>
        <w:tc>
          <w:tcPr>
            <w:tcW w:w="7455" w:type="dxa"/>
            <w:tcBorders>
              <w:top w:val="nil"/>
              <w:left w:val="nil"/>
              <w:bottom w:val="nil"/>
              <w:right w:val="nil"/>
              <w:tl2br w:val="nil"/>
              <w:tr2bl w:val="nil"/>
            </w:tcBorders>
            <w:shd w:val="clear" w:color="auto" w:fill="auto"/>
            <w:tcMar>
              <w:left w:w="0" w:type="dxa"/>
              <w:right w:w="0" w:type="dxa"/>
            </w:tcMar>
            <w:vAlign w:val="center"/>
          </w:tcPr>
          <w:p w14:paraId="2267D0DD" w14:textId="77777777" w:rsidR="005C2D30" w:rsidRDefault="005C2D30">
            <w:pPr>
              <w:keepNext/>
              <w:tabs>
                <w:tab w:val="decimal" w:pos="6984"/>
              </w:tabs>
              <w:spacing w:after="0" w:line="240" w:lineRule="auto"/>
              <w:rPr>
                <w:rFonts w:ascii="Calibri" w:eastAsia="Calibri" w:hAnsi="Calibri" w:cs="Calibri"/>
                <w:b/>
                <w:color w:val="000000"/>
                <w:sz w:val="18"/>
                <w:szCs w:val="20"/>
                <w:lang w:val="en-US" w:bidi="pt-BR"/>
              </w:rPr>
            </w:pPr>
            <w:bookmarkStart w:id="72" w:name="DOC_TBL00024_1_1"/>
            <w:bookmarkEnd w:id="72"/>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C46C2E"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76D58A"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EAC4C8"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53448DF5"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32328430"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Circulante</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05FE8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1C0259C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3A43B7"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1D423E40"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0806DEFA" w14:textId="77777777" w:rsidR="005C2D30"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Condicionantes ambientais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A4D0A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445</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6FE624A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1845FF"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445</w:t>
            </w:r>
          </w:p>
        </w:tc>
      </w:tr>
      <w:tr w:rsidR="005C2D30" w14:paraId="5F1BBE64"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115AE569" w14:textId="77777777" w:rsidR="005C2D30" w:rsidRDefault="005C2D30">
            <w:pPr>
              <w:keepNext/>
              <w:spacing w:after="0" w:line="240" w:lineRule="auto"/>
              <w:ind w:left="200" w:firstLine="8"/>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71F9D8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445</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42EBEAB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F99173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445</w:t>
            </w:r>
          </w:p>
        </w:tc>
      </w:tr>
      <w:tr w:rsidR="005C2D30" w14:paraId="307C1115"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4663EB74"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Não circulante</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24C94E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EF98B5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66309CE"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667C8AEE"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2A82607" w14:textId="77777777" w:rsidR="005C2D30"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Condicionantes ambientais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7C7946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947C7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178E88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561</w:t>
            </w:r>
          </w:p>
        </w:tc>
      </w:tr>
      <w:tr w:rsidR="005C2D30" w14:paraId="63F49A62"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EAC625" w14:textId="77777777" w:rsidR="005C2D30" w:rsidRDefault="005C2D30">
            <w:pPr>
              <w:keepNext/>
              <w:spacing w:after="0" w:line="240" w:lineRule="auto"/>
              <w:ind w:left="200" w:firstLine="8"/>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C052A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30C3D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DD6C94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561</w:t>
            </w:r>
          </w:p>
        </w:tc>
      </w:tr>
      <w:tr w:rsidR="005C2D30" w14:paraId="0964CD54"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9D38987"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34FD76A"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561</w:t>
            </w:r>
          </w:p>
        </w:tc>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07A90B"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5ECD2EE"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1.006</w:t>
            </w:r>
          </w:p>
        </w:tc>
      </w:tr>
    </w:tbl>
    <w:p w14:paraId="7B25D353" w14:textId="77777777" w:rsidR="00A04C55" w:rsidRDefault="00A04C55" w:rsidP="00A04C55">
      <w:pPr>
        <w:keepNext/>
        <w:widowControl w:val="0"/>
        <w:spacing w:after="0" w:line="240" w:lineRule="auto"/>
        <w:jc w:val="both"/>
        <w:rPr>
          <w:rFonts w:ascii="Calibri" w:eastAsia="Times New Roman" w:hAnsi="Calibri" w:cs="Times New Roman"/>
          <w:b/>
          <w:color w:val="FF0000"/>
          <w:sz w:val="6"/>
          <w:szCs w:val="6"/>
          <w:lang w:eastAsia="pt-BR"/>
        </w:rPr>
      </w:pPr>
    </w:p>
    <w:p w14:paraId="7528FFC0" w14:textId="77777777" w:rsidR="00A04C55" w:rsidRPr="00A04C55" w:rsidRDefault="00A04C55" w:rsidP="00A04C55">
      <w:pPr>
        <w:widowControl w:val="0"/>
        <w:spacing w:line="240" w:lineRule="auto"/>
        <w:rPr>
          <w:rFonts w:ascii="Calibri" w:eastAsia="Times New Roman" w:hAnsi="Calibri" w:cs="Times New Roman"/>
          <w:b/>
          <w:color w:val="548DD4"/>
          <w:sz w:val="6"/>
          <w:szCs w:val="6"/>
          <w:lang w:eastAsia="pt-BR"/>
        </w:rPr>
      </w:pPr>
    </w:p>
    <w:p w14:paraId="40E85878" w14:textId="77777777" w:rsidR="00B87B05" w:rsidRDefault="00663658" w:rsidP="00B87B0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Condicionantes ambientais – Licença de operação – LO Nº IN 003002</w:t>
      </w:r>
    </w:p>
    <w:p w14:paraId="2C96C6D7" w14:textId="77777777" w:rsidR="00892D84" w:rsidRDefault="00663658" w:rsidP="00892D8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 modelo de negócios da Termomacaé S.A. consiste na locação da UTE Termomacaé para a Petrobras, que exerce as atividades de operação e manutenção deste ativo. </w:t>
      </w:r>
      <w:r w:rsidRPr="007F08C8">
        <w:rPr>
          <w:rFonts w:ascii="Calibri" w:eastAsia="Batang" w:hAnsi="Calibri" w:cs="Calibri"/>
          <w:lang w:eastAsia="pt-BR"/>
        </w:rPr>
        <w:t>Atualmente, a Licença de Operação (LO) encontra-se em nome da proprietária (Termomacaé S.A.).</w:t>
      </w:r>
    </w:p>
    <w:p w14:paraId="2F56F861" w14:textId="77777777" w:rsidR="007F08C8" w:rsidRPr="007F08C8" w:rsidRDefault="00663658" w:rsidP="00892D84">
      <w:pPr>
        <w:keepLines/>
        <w:autoSpaceDE w:val="0"/>
        <w:autoSpaceDN w:val="0"/>
        <w:adjustRightInd w:val="0"/>
        <w:spacing w:after="240" w:line="240" w:lineRule="auto"/>
        <w:jc w:val="both"/>
        <w:rPr>
          <w:rFonts w:ascii="Calibri" w:eastAsia="Batang" w:hAnsi="Calibri" w:cs="Calibri"/>
          <w:lang w:val="de-DE" w:eastAsia="pt-BR"/>
        </w:rPr>
      </w:pPr>
      <w:r w:rsidRPr="007F08C8">
        <w:rPr>
          <w:rFonts w:ascii="Calibri" w:eastAsia="Batang" w:hAnsi="Calibri" w:cs="Calibri"/>
          <w:lang w:val="de-DE" w:eastAsia="pt-BR"/>
        </w:rPr>
        <w:lastRenderedPageBreak/>
        <w:t>Em decorrência do Contrato de locação firmado entre a Termomacaé e a Petrobras, a execução das Condicionantes Ambientais vinculadas à Licença de Operação da UTE Termomacaé, são de responsabilidade da Petrobras, com exceção do Projeto de Reposição da Reserva Legal, que é gerido e fiscalizado pela Termomacaé S.A.</w:t>
      </w:r>
    </w:p>
    <w:p w14:paraId="368365A6" w14:textId="77777777" w:rsidR="00892D84" w:rsidRDefault="00663658" w:rsidP="00892D8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Em 31 de dezembro de 2023, as obrigações existentes relacionadas à Licença de Operação sob responsabilidade da Termomacaé </w:t>
      </w:r>
      <w:r w:rsidRPr="00F50A4D">
        <w:rPr>
          <w:rFonts w:ascii="Calibri" w:eastAsia="Batang" w:hAnsi="Calibri" w:cs="Calibri"/>
          <w:lang w:eastAsia="pt-BR"/>
        </w:rPr>
        <w:t>totalizaram R$ 561 (R$ 1.</w:t>
      </w:r>
      <w:r>
        <w:rPr>
          <w:rFonts w:ascii="Calibri" w:eastAsia="Batang" w:hAnsi="Calibri" w:cs="Calibri"/>
          <w:lang w:eastAsia="pt-BR"/>
        </w:rPr>
        <w:t xml:space="preserve">006 em 31 de dezembro de 2022). </w:t>
      </w:r>
    </w:p>
    <w:p w14:paraId="69DF64EC" w14:textId="77777777" w:rsidR="00892D84" w:rsidRDefault="00663658" w:rsidP="00892D8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04 de setembro de 2022, a Termomacaé recebeu do INEA o Termo de Quitação Definitivo 001/2022, referente ao compromisso de restauração da Reserva Legal e atendimento à condicionante 32 da LO 003002. Apesar da Quitação recebida, ainda estão previstos desembolsos para execução deste projeto, visando a manutenção dos resultados obtidos.</w:t>
      </w:r>
    </w:p>
    <w:p w14:paraId="3A2FA6D9" w14:textId="77777777" w:rsidR="00892D84" w:rsidRDefault="00663658" w:rsidP="00892D8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26 de setembro de 2022, o INEA emitiu nova Licença de Operação, sob o número IN052950, como vigência até 26 de setembro de 2028. As condicionantes ambientais da nova Licença de Operação são acompanhadas e vêm sendo atendidas de forma satisfatória, nos termos da legislação em vigor.</w:t>
      </w:r>
    </w:p>
    <w:p w14:paraId="5120A900" w14:textId="77777777" w:rsidR="00B87B05" w:rsidRPr="00774AF6" w:rsidRDefault="00663658" w:rsidP="00892D84">
      <w:pPr>
        <w:keepLines/>
        <w:autoSpaceDE w:val="0"/>
        <w:autoSpaceDN w:val="0"/>
        <w:adjustRightInd w:val="0"/>
        <w:spacing w:after="240" w:line="240" w:lineRule="auto"/>
        <w:jc w:val="both"/>
        <w:rPr>
          <w:rFonts w:ascii="Calibri" w:eastAsia="Batang" w:hAnsi="Calibri" w:cs="Calibri"/>
          <w:b/>
          <w:sz w:val="24"/>
          <w:szCs w:val="24"/>
          <w:u w:val="single"/>
          <w:lang w:eastAsia="pt-BR"/>
        </w:rPr>
      </w:pPr>
      <w:r w:rsidRPr="00774AF6">
        <w:rPr>
          <w:rFonts w:ascii="Calibri" w:eastAsia="Batang" w:hAnsi="Calibri" w:cs="Calibri"/>
          <w:b/>
          <w:sz w:val="24"/>
          <w:szCs w:val="24"/>
          <w:u w:val="single"/>
          <w:lang w:eastAsia="pt-BR"/>
        </w:rPr>
        <w:t>Prática contábil</w:t>
      </w:r>
    </w:p>
    <w:p w14:paraId="6D003A7E" w14:textId="77777777" w:rsidR="00B87B05" w:rsidRPr="007F6F43" w:rsidRDefault="00663658" w:rsidP="00B87B0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Representam os custos futuros estimados referentes à compensação ambiental. Desde que exista obrigação legal e seu valor possa ser estimado em bases confiáveis, os custos com a compensação ambiental são reconhecidos no resultado, tendo como contrapartida o registro de uma provisão no passivo da companhia.</w:t>
      </w:r>
      <w:bookmarkEnd w:id="70"/>
    </w:p>
    <w:bookmarkEnd w:id="71"/>
    <w:p w14:paraId="3CD0D747" w14:textId="77777777" w:rsidR="001E3DB1" w:rsidRPr="00B87B05" w:rsidRDefault="001E3DB1" w:rsidP="00435A9D">
      <w:pPr>
        <w:tabs>
          <w:tab w:val="left" w:pos="2475"/>
        </w:tabs>
        <w:spacing w:after="0" w:line="240" w:lineRule="auto"/>
        <w:rPr>
          <w:rFonts w:ascii="Calibri" w:eastAsia="Batang" w:hAnsi="Calibri" w:cs="Times New Roman"/>
          <w:bCs/>
          <w:sz w:val="10"/>
          <w:lang w:eastAsia="pt-BR"/>
        </w:rPr>
        <w:sectPr w:rsidR="001E3DB1" w:rsidRPr="00B87B05" w:rsidSect="009F3D6B">
          <w:headerReference w:type="even" r:id="rId124"/>
          <w:headerReference w:type="default" r:id="rId125"/>
          <w:footerReference w:type="even" r:id="rId126"/>
          <w:footerReference w:type="default" r:id="rId127"/>
          <w:headerReference w:type="first" r:id="rId128"/>
          <w:footerReference w:type="first" r:id="rId129"/>
          <w:type w:val="continuous"/>
          <w:pgSz w:w="11906" w:h="16838" w:code="9"/>
          <w:pgMar w:top="1871" w:right="851" w:bottom="1134" w:left="851" w:header="567" w:footer="454" w:gutter="0"/>
          <w:cols w:space="708"/>
          <w:docGrid w:linePitch="360"/>
        </w:sectPr>
      </w:pPr>
    </w:p>
    <w:p w14:paraId="32DFA106" w14:textId="77777777" w:rsidR="00AF2A5D" w:rsidRDefault="00663658" w:rsidP="001D600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3" w:name="_Toc256000020"/>
      <w:bookmarkStart w:id="74" w:name="_DMBM_32112"/>
      <w:r w:rsidRPr="001D6005">
        <w:rPr>
          <w:rFonts w:ascii="Calibri" w:eastAsia="Batang" w:hAnsi="Calibri" w:cs="Calibri"/>
          <w:b/>
          <w:sz w:val="26"/>
          <w:szCs w:val="26"/>
          <w:lang w:eastAsia="pt-BR"/>
        </w:rPr>
        <w:t xml:space="preserve">Benefícios </w:t>
      </w:r>
      <w:r>
        <w:rPr>
          <w:rFonts w:ascii="Calibri" w:eastAsia="Batang" w:hAnsi="Calibri" w:cs="Calibri"/>
          <w:b/>
          <w:sz w:val="26"/>
          <w:szCs w:val="26"/>
          <w:lang w:eastAsia="pt-BR"/>
        </w:rPr>
        <w:t xml:space="preserve">a </w:t>
      </w:r>
      <w:r w:rsidRPr="00584D30">
        <w:rPr>
          <w:rFonts w:ascii="Calibri" w:eastAsia="Batang" w:hAnsi="Calibri" w:cs="Calibri"/>
          <w:b/>
          <w:sz w:val="26"/>
          <w:szCs w:val="26"/>
          <w:lang w:eastAsia="pt-BR"/>
        </w:rPr>
        <w:t>empregados</w:t>
      </w:r>
      <w:bookmarkEnd w:id="73"/>
    </w:p>
    <w:p w14:paraId="4831420A" w14:textId="77777777" w:rsidR="00B95E3A" w:rsidRDefault="00663658" w:rsidP="00B95E3A">
      <w:pPr>
        <w:keepLines/>
        <w:autoSpaceDE w:val="0"/>
        <w:autoSpaceDN w:val="0"/>
        <w:adjustRightInd w:val="0"/>
        <w:spacing w:after="240" w:line="240" w:lineRule="auto"/>
        <w:jc w:val="both"/>
        <w:rPr>
          <w:rFonts w:ascii="Calibri" w:eastAsia="Batang" w:hAnsi="Calibri" w:cs="Calibri"/>
          <w:lang w:eastAsia="pt-BR"/>
        </w:rPr>
      </w:pPr>
      <w:r w:rsidRPr="00B95E3A">
        <w:rPr>
          <w:rFonts w:ascii="Calibri" w:eastAsia="Batang" w:hAnsi="Calibri" w:cs="Calibri"/>
          <w:lang w:eastAsia="pt-BR"/>
        </w:rPr>
        <w:t>São todas as formas de compensação proporcionadas pela entidade em troca de serviços prestados pelos seus empregados ou pela rescisão do contrato de trabalho. Tais benefícios incluem salários, benefícios pós-emprego, rescisórios e outros benefícios.</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0CEAA15E"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24BF51D3" w14:textId="77777777" w:rsidR="005C2D30" w:rsidRDefault="00663658">
            <w:pPr>
              <w:keepNext/>
              <w:spacing w:after="0" w:line="240" w:lineRule="auto"/>
              <w:rPr>
                <w:rFonts w:ascii="Calibri" w:eastAsia="Calibri" w:hAnsi="Calibri" w:cs="Calibri"/>
                <w:b/>
                <w:color w:val="000000"/>
                <w:sz w:val="18"/>
                <w:szCs w:val="20"/>
                <w:lang w:val="en-US" w:bidi="pt-BR"/>
              </w:rPr>
            </w:pPr>
            <w:bookmarkStart w:id="75" w:name="DOC_TBL00025_1_1"/>
            <w:bookmarkEnd w:id="75"/>
            <w:r>
              <w:rPr>
                <w:rFonts w:ascii="Calibri" w:eastAsia="Calibri" w:hAnsi="Calibri" w:cs="Calibri"/>
                <w:b/>
                <w:color w:val="000000"/>
                <w:sz w:val="18"/>
                <w:szCs w:val="20"/>
                <w:lang w:val="en-US" w:bidi="pt-BR"/>
              </w:rPr>
              <w:t>Passivo (*)</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B2DD79"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1AE75249" w14:textId="77777777" w:rsidR="005C2D30" w:rsidRDefault="005C2D30">
            <w:pPr>
              <w:keepNext/>
              <w:tabs>
                <w:tab w:val="decimal" w:pos="-426"/>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4C8081"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462F1C0A"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203D5816"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Benefícios de curto prazo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68FBA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6.464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28B810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CE19C1F"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6.644</w:t>
            </w:r>
          </w:p>
        </w:tc>
      </w:tr>
      <w:tr w:rsidR="005C2D30" w14:paraId="080F6BE2" w14:textId="77777777">
        <w:trPr>
          <w:trHeight w:hRule="exact" w:val="26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853901D"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Benefícios pós-emprego</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8CC724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1.088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6486A5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24DBC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2.162</w:t>
            </w:r>
          </w:p>
        </w:tc>
      </w:tr>
      <w:tr w:rsidR="005C2D30" w14:paraId="520A8402" w14:textId="77777777">
        <w:trPr>
          <w:trHeight w:hRule="exact" w:val="260"/>
        </w:trPr>
        <w:tc>
          <w:tcPr>
            <w:tcW w:w="745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52AA7EBD"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71CCF6F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7.552</w:t>
            </w: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5F2C626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4C844F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8.806</w:t>
            </w:r>
          </w:p>
        </w:tc>
      </w:tr>
      <w:tr w:rsidR="005C2D30" w14:paraId="66FAA31A" w14:textId="77777777">
        <w:trPr>
          <w:trHeight w:hRule="exact" w:val="260"/>
        </w:trPr>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7877171E"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Circulante</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BEC44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6.464</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07D6EC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0E9F1B"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6.644</w:t>
            </w:r>
          </w:p>
        </w:tc>
      </w:tr>
      <w:tr w:rsidR="005C2D30" w14:paraId="208E675A" w14:textId="77777777">
        <w:trPr>
          <w:trHeight w:hRule="exact" w:val="26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3850038C"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Não Circulante</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A4E94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1.088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19707D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14871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2.162</w:t>
            </w:r>
          </w:p>
        </w:tc>
      </w:tr>
      <w:tr w:rsidR="005C2D30" w14:paraId="6EDC61DA" w14:textId="77777777">
        <w:trPr>
          <w:trHeight w:hRule="exact" w:val="260"/>
        </w:trPr>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121FB450" w14:textId="77777777" w:rsidR="005C2D30" w:rsidRDefault="00663658">
            <w:pPr>
              <w:keepNext/>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 inclui pessoal cedido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551D44"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D50A4BE"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CCBF86" w14:textId="77777777" w:rsidR="005C2D30" w:rsidRDefault="005C2D30">
            <w:pPr>
              <w:keepNext/>
              <w:spacing w:after="0" w:line="240" w:lineRule="auto"/>
              <w:rPr>
                <w:rFonts w:ascii="Calibri" w:eastAsia="Calibri" w:hAnsi="Calibri" w:cs="Calibri"/>
                <w:color w:val="000000"/>
                <w:sz w:val="18"/>
                <w:szCs w:val="20"/>
                <w:lang w:val="en-US"/>
              </w:rPr>
            </w:pPr>
          </w:p>
        </w:tc>
      </w:tr>
    </w:tbl>
    <w:p w14:paraId="17A2D0CC" w14:textId="77777777" w:rsidR="00B95E3A" w:rsidRDefault="00B95E3A" w:rsidP="0009529C">
      <w:pPr>
        <w:keepNext/>
        <w:widowControl w:val="0"/>
        <w:spacing w:after="0" w:line="240" w:lineRule="auto"/>
        <w:jc w:val="both"/>
        <w:rPr>
          <w:rFonts w:ascii="Calibri" w:eastAsia="Times New Roman" w:hAnsi="Calibri" w:cs="Times New Roman"/>
          <w:b/>
          <w:color w:val="FF0000"/>
          <w:sz w:val="6"/>
          <w:szCs w:val="6"/>
          <w:lang w:eastAsia="pt-BR"/>
        </w:rPr>
      </w:pPr>
    </w:p>
    <w:p w14:paraId="5C30EB76" w14:textId="77777777" w:rsidR="0009529C" w:rsidRPr="0009529C" w:rsidRDefault="0009529C" w:rsidP="0009529C">
      <w:pPr>
        <w:widowControl w:val="0"/>
        <w:spacing w:line="240" w:lineRule="auto"/>
        <w:rPr>
          <w:rFonts w:ascii="Calibri" w:eastAsia="Times New Roman" w:hAnsi="Calibri" w:cs="Times New Roman"/>
          <w:b/>
          <w:color w:val="548DD4"/>
          <w:sz w:val="6"/>
          <w:szCs w:val="6"/>
          <w:lang w:eastAsia="pt-BR"/>
        </w:rPr>
      </w:pPr>
    </w:p>
    <w:p w14:paraId="5BC60766" w14:textId="77777777" w:rsidR="001F0930" w:rsidRDefault="00663658" w:rsidP="00D13DB2">
      <w:pPr>
        <w:keepNext/>
        <w:keepLines/>
        <w:numPr>
          <w:ilvl w:val="1"/>
          <w:numId w:val="1"/>
        </w:numPr>
        <w:spacing w:before="240" w:after="240" w:line="240" w:lineRule="auto"/>
        <w:ind w:left="426" w:hanging="426"/>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Benefícios de curto prazo</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3CBAF0FF"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5716C5B8" w14:textId="77777777" w:rsidR="005C2D30" w:rsidRDefault="00663658">
            <w:pPr>
              <w:keepNext/>
              <w:spacing w:after="0" w:line="240" w:lineRule="auto"/>
              <w:rPr>
                <w:rFonts w:ascii="Calibri" w:eastAsia="Calibri" w:hAnsi="Calibri" w:cs="Calibri"/>
                <w:b/>
                <w:color w:val="000000"/>
                <w:sz w:val="18"/>
                <w:szCs w:val="20"/>
                <w:lang w:val="en-US" w:bidi="pt-BR"/>
              </w:rPr>
            </w:pPr>
            <w:bookmarkStart w:id="76" w:name="DOC_TBL00026_1_1"/>
            <w:bookmarkEnd w:id="76"/>
            <w:r>
              <w:rPr>
                <w:rFonts w:ascii="Calibri" w:eastAsia="Calibri" w:hAnsi="Calibri" w:cs="Calibri"/>
                <w:b/>
                <w:color w:val="000000"/>
                <w:sz w:val="18"/>
                <w:szCs w:val="20"/>
                <w:lang w:val="en-US" w:bidi="pt-BR"/>
              </w:rPr>
              <w:t>Passivo Circulante (*)</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AC12BD"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2757AFE8" w14:textId="77777777" w:rsidR="005C2D30" w:rsidRDefault="005C2D30">
            <w:pPr>
              <w:keepNext/>
              <w:tabs>
                <w:tab w:val="decimal" w:pos="-426"/>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04298D"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181034AD"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6ABC3A41"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Provisão de férias e 13º salário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213C4B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4.504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B6EE9B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909CD2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4.720</w:t>
            </w:r>
          </w:p>
        </w:tc>
      </w:tr>
      <w:tr w:rsidR="005C2D30" w14:paraId="3CCCF4CA"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40C18CB7"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Salários, encargos e outras provisões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C40275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1.425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4320CC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F21BFEF"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1.628</w:t>
            </w:r>
          </w:p>
        </w:tc>
      </w:tr>
      <w:tr w:rsidR="005C2D30" w14:paraId="4C27AE73"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1DD7AF5E"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Programa de remuneração variável empregados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66F75A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D014C9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E48DFB"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164</w:t>
            </w:r>
          </w:p>
        </w:tc>
      </w:tr>
      <w:tr w:rsidR="005C2D30" w14:paraId="3D0ED5AD" w14:textId="77777777">
        <w:trPr>
          <w:trHeight w:hRule="exact" w:val="26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95C4A92"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Participação nos lucros ou resultados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A57FE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369</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C27C77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1BC2D9"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132</w:t>
            </w:r>
          </w:p>
        </w:tc>
      </w:tr>
      <w:tr w:rsidR="005C2D30" w14:paraId="5A6CD1DF" w14:textId="77777777">
        <w:trPr>
          <w:trHeight w:hRule="exact" w:val="26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D281553"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5C71C4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6.464</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2954EE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501A03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6.644</w:t>
            </w:r>
          </w:p>
        </w:tc>
      </w:tr>
      <w:tr w:rsidR="005C2D30" w14:paraId="4B30096E" w14:textId="77777777">
        <w:trPr>
          <w:trHeight w:hRule="exact" w:val="260"/>
        </w:trPr>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1BBC3B25" w14:textId="77777777" w:rsidR="005C2D30" w:rsidRDefault="00663658">
            <w:pPr>
              <w:keepNext/>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 inclui pessoal cedido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F35B9D5" w14:textId="77777777" w:rsidR="005C2D30" w:rsidRDefault="005C2D30">
            <w:pPr>
              <w:keepNext/>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B26ED7A" w14:textId="77777777" w:rsidR="005C2D30" w:rsidRDefault="005C2D30">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F715E00" w14:textId="77777777" w:rsidR="005C2D30" w:rsidRDefault="005C2D30">
            <w:pPr>
              <w:keepNext/>
              <w:spacing w:after="0" w:line="240" w:lineRule="auto"/>
              <w:rPr>
                <w:rFonts w:ascii="Calibri" w:eastAsia="Calibri" w:hAnsi="Calibri" w:cs="Calibri"/>
                <w:color w:val="000000"/>
                <w:sz w:val="20"/>
                <w:szCs w:val="20"/>
                <w:lang w:val="en-US"/>
              </w:rPr>
            </w:pPr>
          </w:p>
        </w:tc>
      </w:tr>
    </w:tbl>
    <w:p w14:paraId="0CE69C3A" w14:textId="77777777" w:rsidR="001F0930" w:rsidRDefault="001F0930" w:rsidP="0009529C">
      <w:pPr>
        <w:keepNext/>
        <w:widowControl w:val="0"/>
        <w:spacing w:after="0" w:line="240" w:lineRule="auto"/>
        <w:jc w:val="both"/>
        <w:rPr>
          <w:rFonts w:ascii="Calibri" w:eastAsia="Batang" w:hAnsi="Calibri" w:cs="Times New Roman"/>
          <w:b/>
          <w:color w:val="FF0000"/>
          <w:sz w:val="6"/>
          <w:szCs w:val="6"/>
          <w:lang w:eastAsia="pt-BR"/>
        </w:rPr>
      </w:pPr>
    </w:p>
    <w:p w14:paraId="060419B1" w14:textId="77777777" w:rsidR="0009529C" w:rsidRPr="0009529C" w:rsidRDefault="0009529C" w:rsidP="0009529C">
      <w:pPr>
        <w:widowControl w:val="0"/>
        <w:spacing w:line="240" w:lineRule="auto"/>
        <w:rPr>
          <w:rFonts w:ascii="Calibri" w:eastAsia="Batang" w:hAnsi="Calibri" w:cs="Times New Roman"/>
          <w:b/>
          <w:color w:val="548DD4"/>
          <w:sz w:val="6"/>
          <w:szCs w:val="6"/>
          <w:lang w:eastAsia="pt-BR"/>
        </w:rPr>
      </w:pPr>
    </w:p>
    <w:p w14:paraId="665A4CC0" w14:textId="77777777" w:rsidR="001F0930" w:rsidRPr="00951F0F" w:rsidRDefault="00663658" w:rsidP="001F0930">
      <w:pPr>
        <w:keepLines/>
        <w:autoSpaceDE w:val="0"/>
        <w:autoSpaceDN w:val="0"/>
        <w:adjustRightInd w:val="0"/>
        <w:spacing w:after="240" w:line="240" w:lineRule="auto"/>
        <w:jc w:val="both"/>
        <w:rPr>
          <w:rFonts w:ascii="Calibri" w:eastAsia="Batang" w:hAnsi="Calibri" w:cs="Calibri"/>
          <w:lang w:eastAsia="pt-BR"/>
        </w:rPr>
      </w:pPr>
      <w:r w:rsidRPr="00951F0F">
        <w:rPr>
          <w:rFonts w:ascii="Calibri" w:eastAsia="Batang" w:hAnsi="Calibri" w:cs="Calibri"/>
          <w:lang w:eastAsia="pt-BR"/>
        </w:rPr>
        <w:t>A companhia reconheceu na demonstração do resultado os seguintes valores:</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6049F8C2"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313F5D75" w14:textId="77777777" w:rsidR="005C2D30" w:rsidRPr="002769D6" w:rsidRDefault="00663658">
            <w:pPr>
              <w:keepNext/>
              <w:spacing w:after="0" w:line="240" w:lineRule="auto"/>
              <w:rPr>
                <w:rFonts w:ascii="Calibri" w:eastAsia="Calibri" w:hAnsi="Calibri" w:cs="Calibri"/>
                <w:b/>
                <w:color w:val="000000"/>
                <w:sz w:val="18"/>
                <w:szCs w:val="20"/>
                <w:lang w:bidi="pt-BR"/>
              </w:rPr>
            </w:pPr>
            <w:bookmarkStart w:id="77" w:name="DOC_TBL00027_1_1"/>
            <w:bookmarkEnd w:id="77"/>
            <w:r w:rsidRPr="002769D6">
              <w:rPr>
                <w:rFonts w:ascii="Calibri" w:eastAsia="Calibri" w:hAnsi="Calibri" w:cs="Calibri"/>
                <w:b/>
                <w:color w:val="000000"/>
                <w:sz w:val="18"/>
                <w:szCs w:val="20"/>
                <w:lang w:bidi="pt-BR"/>
              </w:rPr>
              <w:lastRenderedPageBreak/>
              <w:t>Despesas na demonstração de resultado (*)</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F12712"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C74C803"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29F933"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75321C4A"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10D92583"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Salários, férias, 13º salário, encargos sobre provisões e outros</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580CFC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(39.459)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9B0FB0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9B630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(37.406)</w:t>
            </w:r>
          </w:p>
        </w:tc>
      </w:tr>
      <w:tr w:rsidR="005C2D30" w14:paraId="4887AF09"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1E74378C"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Programa de remuneração variável (i)</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B83C8A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(4.175)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9B5A3D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85BE5B3"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(4.004)</w:t>
            </w:r>
          </w:p>
        </w:tc>
      </w:tr>
      <w:tr w:rsidR="005C2D30" w14:paraId="334E0B01"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1852D027"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Participações nos lucros ou resultados (i)</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08208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(1.242)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D4323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D96F55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(1.046)</w:t>
            </w:r>
          </w:p>
        </w:tc>
      </w:tr>
      <w:tr w:rsidR="005C2D30" w14:paraId="4D7077CB"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5408F263"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Abono de acordo coletivo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647B5A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(1.502)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811956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59D451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029DBC16" w14:textId="77777777">
        <w:trPr>
          <w:trHeight w:hRule="exact" w:val="26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6EB08AEC"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Honorários e encargos de Administradores (nota explicativa 6.2)</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5CE7A5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(763)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D37558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DA2A83"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(765)</w:t>
            </w:r>
          </w:p>
        </w:tc>
      </w:tr>
      <w:tr w:rsidR="005C2D30" w14:paraId="768563F5" w14:textId="77777777">
        <w:trPr>
          <w:trHeight w:hRule="exact" w:val="26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84538F5"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2A70C3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(47.141)</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D8C521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B368B2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(43.221)</w:t>
            </w:r>
          </w:p>
        </w:tc>
      </w:tr>
      <w:tr w:rsidR="005C2D30" w14:paraId="3F20A70B" w14:textId="77777777">
        <w:trPr>
          <w:trHeight w:hRule="exact" w:val="440"/>
        </w:trPr>
        <w:tc>
          <w:tcPr>
            <w:tcW w:w="10200"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76589387" w14:textId="77777777" w:rsidR="005C2D30" w:rsidRPr="002769D6" w:rsidRDefault="00663658">
            <w:pPr>
              <w:keepNext/>
              <w:spacing w:after="0" w:line="240" w:lineRule="auto"/>
              <w:jc w:val="both"/>
              <w:rPr>
                <w:rFonts w:ascii="Calibri" w:eastAsia="Calibri" w:hAnsi="Calibri" w:cs="Calibri"/>
                <w:color w:val="000000"/>
                <w:sz w:val="16"/>
                <w:szCs w:val="20"/>
                <w:lang w:bidi="pt-BR"/>
              </w:rPr>
            </w:pPr>
            <w:r w:rsidRPr="002769D6">
              <w:rPr>
                <w:rFonts w:ascii="Calibri" w:eastAsia="Calibri" w:hAnsi="Calibri" w:cs="Calibri"/>
                <w:color w:val="000000"/>
                <w:sz w:val="16"/>
                <w:szCs w:val="20"/>
              </w:rPr>
              <w:t>(*) inclui pessoal cedido, cujos valores são reembolsados pela sua controladora Petrobras e apresentados pelo líquido na nota explicativa 13 - Outras receitas (despesas) operacionais líquidas.</w:t>
            </w:r>
          </w:p>
        </w:tc>
      </w:tr>
      <w:tr w:rsidR="005C2D30" w14:paraId="57DACC36" w14:textId="77777777">
        <w:trPr>
          <w:trHeight w:hRule="exact" w:val="250"/>
        </w:trPr>
        <w:tc>
          <w:tcPr>
            <w:tcW w:w="10200" w:type="dxa"/>
            <w:gridSpan w:val="4"/>
            <w:tcBorders>
              <w:top w:val="nil"/>
              <w:left w:val="nil"/>
              <w:bottom w:val="nil"/>
              <w:right w:val="nil"/>
              <w:tl2br w:val="nil"/>
              <w:tr2bl w:val="nil"/>
            </w:tcBorders>
            <w:shd w:val="clear" w:color="auto" w:fill="auto"/>
            <w:tcMar>
              <w:left w:w="60" w:type="dxa"/>
              <w:right w:w="60" w:type="dxa"/>
            </w:tcMar>
            <w:vAlign w:val="bottom"/>
          </w:tcPr>
          <w:p w14:paraId="62B5145B" w14:textId="77777777" w:rsidR="005C2D30" w:rsidRPr="002769D6" w:rsidRDefault="00663658">
            <w:pPr>
              <w:keepNext/>
              <w:spacing w:after="0" w:line="240" w:lineRule="auto"/>
              <w:jc w:val="both"/>
              <w:rPr>
                <w:rFonts w:ascii="Calibri" w:eastAsia="Calibri" w:hAnsi="Calibri" w:cs="Calibri"/>
                <w:color w:val="000000"/>
                <w:sz w:val="16"/>
                <w:szCs w:val="20"/>
                <w:lang w:bidi="pt-BR"/>
              </w:rPr>
            </w:pPr>
            <w:r w:rsidRPr="002769D6">
              <w:rPr>
                <w:rFonts w:ascii="Calibri" w:eastAsia="Calibri" w:hAnsi="Calibri" w:cs="Calibri"/>
                <w:color w:val="000000"/>
                <w:sz w:val="16"/>
                <w:szCs w:val="20"/>
              </w:rPr>
              <w:t>(i) inclui complemento/reversão de programas anteriores.</w:t>
            </w:r>
          </w:p>
        </w:tc>
      </w:tr>
      <w:tr w:rsidR="005C2D30" w14:paraId="462244F3" w14:textId="77777777">
        <w:trPr>
          <w:trHeight w:hRule="exact" w:val="250"/>
        </w:trPr>
        <w:tc>
          <w:tcPr>
            <w:tcW w:w="10200" w:type="dxa"/>
            <w:gridSpan w:val="4"/>
            <w:tcBorders>
              <w:top w:val="nil"/>
              <w:left w:val="nil"/>
              <w:bottom w:val="nil"/>
              <w:right w:val="nil"/>
              <w:tl2br w:val="nil"/>
              <w:tr2bl w:val="nil"/>
            </w:tcBorders>
            <w:shd w:val="clear" w:color="auto" w:fill="auto"/>
            <w:tcMar>
              <w:left w:w="60" w:type="dxa"/>
              <w:right w:w="60" w:type="dxa"/>
            </w:tcMar>
            <w:vAlign w:val="bottom"/>
          </w:tcPr>
          <w:p w14:paraId="7FD915B2" w14:textId="77777777" w:rsidR="005C2D30" w:rsidRPr="002769D6" w:rsidRDefault="005C2D30">
            <w:pPr>
              <w:keepNext/>
              <w:spacing w:after="0" w:line="240" w:lineRule="auto"/>
              <w:jc w:val="both"/>
              <w:rPr>
                <w:rFonts w:ascii="Calibri" w:eastAsia="Calibri" w:hAnsi="Calibri" w:cs="Calibri"/>
                <w:color w:val="000000"/>
                <w:sz w:val="16"/>
                <w:szCs w:val="20"/>
              </w:rPr>
            </w:pPr>
          </w:p>
        </w:tc>
      </w:tr>
    </w:tbl>
    <w:p w14:paraId="2BBBFEB6" w14:textId="77777777" w:rsidR="001F0930" w:rsidRDefault="001F0930" w:rsidP="0009529C">
      <w:pPr>
        <w:keepNext/>
        <w:widowControl w:val="0"/>
        <w:spacing w:after="0" w:line="240" w:lineRule="auto"/>
        <w:jc w:val="both"/>
        <w:rPr>
          <w:rFonts w:ascii="Calibri" w:eastAsia="Times New Roman" w:hAnsi="Calibri" w:cs="Times New Roman"/>
          <w:b/>
          <w:color w:val="FF0000"/>
          <w:sz w:val="6"/>
          <w:szCs w:val="6"/>
          <w:lang w:eastAsia="pt-BR"/>
        </w:rPr>
      </w:pPr>
    </w:p>
    <w:p w14:paraId="66275D30" w14:textId="77777777" w:rsidR="0009529C" w:rsidRPr="0009529C" w:rsidRDefault="0009529C" w:rsidP="0009529C">
      <w:pPr>
        <w:widowControl w:val="0"/>
        <w:spacing w:line="240" w:lineRule="auto"/>
        <w:rPr>
          <w:rFonts w:ascii="Calibri" w:eastAsia="Times New Roman" w:hAnsi="Calibri" w:cs="Times New Roman"/>
          <w:b/>
          <w:color w:val="548DD4"/>
          <w:sz w:val="6"/>
          <w:szCs w:val="6"/>
          <w:lang w:eastAsia="pt-BR"/>
        </w:rPr>
      </w:pPr>
    </w:p>
    <w:p w14:paraId="0F2EE8CF" w14:textId="77777777" w:rsidR="00D13DB2" w:rsidRDefault="00663658" w:rsidP="00D13DB2">
      <w:pPr>
        <w:keepNext/>
        <w:keepLines/>
        <w:numPr>
          <w:ilvl w:val="1"/>
          <w:numId w:val="1"/>
        </w:numPr>
        <w:spacing w:before="240" w:after="240" w:line="240" w:lineRule="auto"/>
        <w:ind w:left="426" w:hanging="426"/>
        <w:jc w:val="both"/>
        <w:outlineLvl w:val="1"/>
        <w:rPr>
          <w:rFonts w:ascii="Calibri" w:eastAsia="Batang" w:hAnsi="Calibri" w:cs="Calibri"/>
          <w:b/>
          <w:sz w:val="24"/>
          <w:szCs w:val="24"/>
          <w:lang w:eastAsia="pt-BR"/>
        </w:rPr>
      </w:pPr>
      <w:r w:rsidRPr="00584D30">
        <w:rPr>
          <w:rFonts w:ascii="Calibri" w:eastAsia="Batang" w:hAnsi="Calibri" w:cs="Calibri"/>
          <w:b/>
          <w:sz w:val="24"/>
          <w:szCs w:val="24"/>
          <w:lang w:eastAsia="pt-BR"/>
        </w:rPr>
        <w:t xml:space="preserve">Remuneração variável </w:t>
      </w:r>
    </w:p>
    <w:p w14:paraId="15A61608" w14:textId="77777777" w:rsidR="00B31D2D" w:rsidRPr="00B31D2D" w:rsidRDefault="00663658" w:rsidP="00B31D2D">
      <w:pPr>
        <w:keepLines/>
        <w:autoSpaceDE w:val="0"/>
        <w:autoSpaceDN w:val="0"/>
        <w:adjustRightInd w:val="0"/>
        <w:spacing w:after="240" w:line="240" w:lineRule="auto"/>
        <w:jc w:val="both"/>
        <w:rPr>
          <w:rFonts w:ascii="Calibri" w:eastAsia="Batang" w:hAnsi="Calibri" w:cs="Calibri"/>
          <w:b/>
          <w:bCs/>
          <w:lang w:eastAsia="pt-BR"/>
        </w:rPr>
      </w:pPr>
      <w:r w:rsidRPr="00B31D2D">
        <w:rPr>
          <w:rFonts w:ascii="Calibri" w:eastAsia="Batang" w:hAnsi="Calibri" w:cs="Calibri"/>
          <w:b/>
          <w:bCs/>
          <w:lang w:eastAsia="pt-BR"/>
        </w:rPr>
        <w:t xml:space="preserve">Programa de </w:t>
      </w:r>
      <w:r>
        <w:rPr>
          <w:rFonts w:ascii="Calibri" w:eastAsia="Batang" w:hAnsi="Calibri" w:cs="Calibri"/>
          <w:b/>
          <w:bCs/>
          <w:lang w:eastAsia="pt-BR"/>
        </w:rPr>
        <w:t>Prêmio</w:t>
      </w:r>
      <w:r w:rsidR="00B8643A">
        <w:rPr>
          <w:rFonts w:ascii="Calibri" w:eastAsia="Batang" w:hAnsi="Calibri" w:cs="Calibri"/>
          <w:b/>
          <w:bCs/>
          <w:lang w:eastAsia="pt-BR"/>
        </w:rPr>
        <w:t xml:space="preserve"> por</w:t>
      </w:r>
      <w:r>
        <w:rPr>
          <w:rFonts w:ascii="Calibri" w:eastAsia="Batang" w:hAnsi="Calibri" w:cs="Calibri"/>
          <w:b/>
          <w:bCs/>
          <w:lang w:eastAsia="pt-BR"/>
        </w:rPr>
        <w:t xml:space="preserve"> Desempenho</w:t>
      </w:r>
      <w:r w:rsidRPr="00B31D2D">
        <w:rPr>
          <w:rFonts w:ascii="Calibri" w:eastAsia="Batang" w:hAnsi="Calibri" w:cs="Calibri"/>
          <w:b/>
          <w:bCs/>
          <w:lang w:eastAsia="pt-BR"/>
        </w:rPr>
        <w:t xml:space="preserve"> - P</w:t>
      </w:r>
      <w:r w:rsidR="00B8643A">
        <w:rPr>
          <w:rFonts w:ascii="Calibri" w:eastAsia="Batang" w:hAnsi="Calibri" w:cs="Calibri"/>
          <w:b/>
          <w:bCs/>
          <w:lang w:eastAsia="pt-BR"/>
        </w:rPr>
        <w:t>RD</w:t>
      </w:r>
    </w:p>
    <w:p w14:paraId="1FA7F9AA" w14:textId="77777777" w:rsidR="00107DC1" w:rsidRDefault="00663658" w:rsidP="00107DC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Em </w:t>
      </w:r>
      <w:r w:rsidRPr="00584D30">
        <w:rPr>
          <w:rFonts w:ascii="Calibri" w:eastAsia="Batang" w:hAnsi="Calibri" w:cs="Calibri"/>
          <w:lang w:eastAsia="pt-BR"/>
        </w:rPr>
        <w:t>202</w:t>
      </w:r>
      <w:r>
        <w:rPr>
          <w:rFonts w:ascii="Calibri" w:eastAsia="Batang" w:hAnsi="Calibri" w:cs="Calibri"/>
          <w:lang w:eastAsia="pt-BR"/>
        </w:rPr>
        <w:t xml:space="preserve">3, a companhia realizou o pagamento do programa prêmio por performance – PPP referente ao exercício de 2022 aos empregados no montante de </w:t>
      </w:r>
      <w:r w:rsidRPr="0082373B">
        <w:rPr>
          <w:rFonts w:ascii="Calibri" w:eastAsia="Batang" w:hAnsi="Calibri" w:cs="Calibri"/>
          <w:lang w:eastAsia="pt-BR"/>
        </w:rPr>
        <w:t>R$ 4.173, sendo R$ 201 relacionados aos empregados não cedidos e R$ 3.972</w:t>
      </w:r>
      <w:r>
        <w:rPr>
          <w:rFonts w:ascii="Calibri" w:eastAsia="Batang" w:hAnsi="Calibri" w:cs="Calibri"/>
          <w:lang w:eastAsia="pt-BR"/>
        </w:rPr>
        <w:t xml:space="preserve"> </w:t>
      </w:r>
      <w:r w:rsidRPr="004003F9">
        <w:rPr>
          <w:rFonts w:ascii="Calibri" w:eastAsia="Batang" w:hAnsi="Calibri" w:cs="Calibri"/>
          <w:lang w:eastAsia="pt-BR"/>
        </w:rPr>
        <w:t>aos empregados cedidos,</w:t>
      </w:r>
      <w:r>
        <w:rPr>
          <w:rFonts w:ascii="Calibri" w:eastAsia="Batang" w:hAnsi="Calibri" w:cs="Calibri"/>
          <w:lang w:eastAsia="pt-BR"/>
        </w:rPr>
        <w:t xml:space="preserve"> sendo</w:t>
      </w:r>
      <w:r w:rsidRPr="004003F9">
        <w:rPr>
          <w:rFonts w:ascii="Calibri" w:eastAsia="Batang" w:hAnsi="Calibri" w:cs="Calibri"/>
          <w:lang w:eastAsia="pt-BR"/>
        </w:rPr>
        <w:t xml:space="preserve"> </w:t>
      </w:r>
      <w:r>
        <w:rPr>
          <w:rFonts w:ascii="Calibri" w:eastAsia="Batang" w:hAnsi="Calibri" w:cs="Calibri"/>
          <w:lang w:eastAsia="pt-BR"/>
        </w:rPr>
        <w:t>este</w:t>
      </w:r>
      <w:r w:rsidRPr="004003F9">
        <w:rPr>
          <w:rFonts w:ascii="Calibri" w:eastAsia="Batang" w:hAnsi="Calibri" w:cs="Calibri"/>
          <w:lang w:eastAsia="pt-BR"/>
        </w:rPr>
        <w:t xml:space="preserve"> </w:t>
      </w:r>
      <w:r>
        <w:rPr>
          <w:rFonts w:ascii="Calibri" w:eastAsia="Batang" w:hAnsi="Calibri" w:cs="Calibri"/>
          <w:lang w:eastAsia="pt-BR"/>
        </w:rPr>
        <w:t xml:space="preserve">último </w:t>
      </w:r>
      <w:r w:rsidRPr="004003F9">
        <w:rPr>
          <w:rFonts w:ascii="Calibri" w:eastAsia="Batang" w:hAnsi="Calibri" w:cs="Calibri"/>
          <w:lang w:eastAsia="pt-BR"/>
        </w:rPr>
        <w:t>reembolsado pela sua controladora Petrobras, considerando o cumprimento de métricas de desempenho da companhia e desempenho individual de todos os empregados</w:t>
      </w:r>
      <w:r>
        <w:rPr>
          <w:rFonts w:ascii="Calibri" w:eastAsia="Batang" w:hAnsi="Calibri" w:cs="Calibri"/>
          <w:lang w:eastAsia="pt-BR"/>
        </w:rPr>
        <w:t xml:space="preserve">. Em 31 de dezembro de 2023 resta o montante de R$ 53 a pagar, relativo ao PPP de 2022. </w:t>
      </w:r>
    </w:p>
    <w:p w14:paraId="0A21B08C" w14:textId="77777777" w:rsidR="00107DC1" w:rsidRDefault="00663658" w:rsidP="00107DC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Para o exercício de 2023, a companhia revisou o seu programa de remuneração variável, implantando o </w:t>
      </w:r>
      <w:r w:rsidRPr="002B0111">
        <w:rPr>
          <w:rFonts w:ascii="Calibri" w:eastAsia="Batang" w:hAnsi="Calibri" w:cs="Calibri"/>
          <w:lang w:eastAsia="pt-BR"/>
        </w:rPr>
        <w:t>Programa de Prêmio por Desempenho – PRD</w:t>
      </w:r>
      <w:r>
        <w:rPr>
          <w:rFonts w:ascii="Calibri" w:eastAsia="Batang" w:hAnsi="Calibri" w:cs="Calibri"/>
          <w:lang w:eastAsia="pt-BR"/>
        </w:rPr>
        <w:t>. No novo modelo, o PRD é um programa complementar a Participação nos Lucros e Resultados (PLR) e é destinado aos empregados com e sem função gratificada em substituição ao Prêmio por Performance (PPP).</w:t>
      </w:r>
    </w:p>
    <w:p w14:paraId="497EB0C4" w14:textId="77777777" w:rsidR="00107DC1" w:rsidRPr="0040188F" w:rsidRDefault="00663658" w:rsidP="00107DC1">
      <w:pPr>
        <w:keepLines/>
        <w:autoSpaceDE w:val="0"/>
        <w:autoSpaceDN w:val="0"/>
        <w:adjustRightInd w:val="0"/>
        <w:spacing w:after="240" w:line="240" w:lineRule="auto"/>
        <w:jc w:val="both"/>
        <w:rPr>
          <w:rFonts w:ascii="Calibri" w:eastAsia="Batang" w:hAnsi="Calibri" w:cs="Calibri"/>
          <w:color w:val="FF0000"/>
          <w:lang w:eastAsia="pt-BR"/>
        </w:rPr>
      </w:pPr>
      <w:r w:rsidRPr="002A3DA6">
        <w:rPr>
          <w:rFonts w:ascii="Calibri" w:eastAsia="Batang" w:hAnsi="Calibri" w:cs="Calibri"/>
          <w:shd w:val="clear" w:color="auto" w:fill="FFFFFF"/>
          <w:lang w:eastAsia="pt-BR"/>
        </w:rPr>
        <w:t>Com o PRD, a companhia pretende reconhecer o esforço e o desempenho individual de cada empregado para o alcance dos resultados da Petrobras. O prêmio de cada empregado, a exemplo dos anos anteriores, segue sendo definido pelo atingimento das métricas de topo e das metas específicas – nota do G</w:t>
      </w:r>
      <w:r>
        <w:rPr>
          <w:rFonts w:ascii="Calibri" w:eastAsia="Batang" w:hAnsi="Calibri" w:cs="Calibri"/>
          <w:shd w:val="clear" w:color="auto" w:fill="FFFFFF"/>
          <w:lang w:eastAsia="pt-BR"/>
        </w:rPr>
        <w:t xml:space="preserve">erenciamento de </w:t>
      </w:r>
      <w:r w:rsidRPr="002A3DA6">
        <w:rPr>
          <w:rFonts w:ascii="Calibri" w:eastAsia="Batang" w:hAnsi="Calibri" w:cs="Calibri"/>
          <w:shd w:val="clear" w:color="auto" w:fill="FFFFFF"/>
          <w:lang w:eastAsia="pt-BR"/>
        </w:rPr>
        <w:t>D</w:t>
      </w:r>
      <w:r>
        <w:rPr>
          <w:rFonts w:ascii="Calibri" w:eastAsia="Batang" w:hAnsi="Calibri" w:cs="Calibri"/>
          <w:shd w:val="clear" w:color="auto" w:fill="FFFFFF"/>
          <w:lang w:eastAsia="pt-BR"/>
        </w:rPr>
        <w:t>esempenho (GD)</w:t>
      </w:r>
      <w:r w:rsidRPr="002A3DA6">
        <w:rPr>
          <w:rFonts w:ascii="Calibri" w:eastAsia="Batang" w:hAnsi="Calibri" w:cs="Calibri"/>
          <w:shd w:val="clear" w:color="auto" w:fill="FFFFFF"/>
          <w:lang w:eastAsia="pt-BR"/>
        </w:rPr>
        <w:t xml:space="preserve"> para todos os empregados</w:t>
      </w:r>
      <w:r>
        <w:rPr>
          <w:rFonts w:ascii="Calibri" w:eastAsia="Batang" w:hAnsi="Calibri" w:cs="Calibri"/>
          <w:shd w:val="clear" w:color="auto" w:fill="FFFFFF"/>
          <w:lang w:eastAsia="pt-BR"/>
        </w:rPr>
        <w:t>.</w:t>
      </w:r>
    </w:p>
    <w:p w14:paraId="1C503B1A" w14:textId="77777777" w:rsidR="00107DC1" w:rsidRPr="004003F9" w:rsidRDefault="00663658" w:rsidP="00107DC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w:t>
      </w:r>
      <w:r w:rsidRPr="003744F6">
        <w:rPr>
          <w:rFonts w:ascii="Calibri" w:eastAsia="Batang" w:hAnsi="Calibri" w:cs="Calibri"/>
          <w:lang w:eastAsia="pt-BR"/>
        </w:rPr>
        <w:t xml:space="preserve"> companhia provisionou</w:t>
      </w:r>
      <w:r>
        <w:rPr>
          <w:rFonts w:ascii="Calibri" w:eastAsia="Batang" w:hAnsi="Calibri" w:cs="Calibri"/>
          <w:lang w:eastAsia="pt-BR"/>
        </w:rPr>
        <w:t xml:space="preserve"> para PRD</w:t>
      </w:r>
      <w:r w:rsidRPr="003744F6">
        <w:rPr>
          <w:rFonts w:ascii="Calibri" w:eastAsia="Batang" w:hAnsi="Calibri" w:cs="Calibri"/>
          <w:lang w:eastAsia="pt-BR"/>
        </w:rPr>
        <w:t xml:space="preserve">, </w:t>
      </w:r>
      <w:r>
        <w:rPr>
          <w:rFonts w:ascii="Calibri" w:eastAsia="Batang" w:hAnsi="Calibri" w:cs="Calibri"/>
          <w:lang w:eastAsia="pt-BR"/>
        </w:rPr>
        <w:t>no período de janeiro a dezembro de</w:t>
      </w:r>
      <w:r w:rsidRPr="003744F6">
        <w:rPr>
          <w:rFonts w:ascii="Calibri" w:eastAsia="Batang" w:hAnsi="Calibri" w:cs="Calibri"/>
          <w:lang w:eastAsia="pt-BR"/>
        </w:rPr>
        <w:t xml:space="preserve"> 2023, </w:t>
      </w:r>
      <w:r>
        <w:rPr>
          <w:rFonts w:ascii="Calibri" w:eastAsia="Batang" w:hAnsi="Calibri" w:cs="Calibri"/>
          <w:lang w:eastAsia="pt-BR"/>
        </w:rPr>
        <w:t xml:space="preserve">o montante de R$ 113 (R$ 164 no período de janeiro a dezembro de 2022), referente aos empregados não cedidos, o qual é apresentado </w:t>
      </w:r>
      <w:r w:rsidRPr="00A37797">
        <w:rPr>
          <w:rFonts w:ascii="Calibri" w:eastAsia="Batang" w:hAnsi="Calibri" w:cs="Calibri"/>
          <w:lang w:eastAsia="pt-BR"/>
        </w:rPr>
        <w:t>em outras despesas operacionais</w:t>
      </w:r>
      <w:r>
        <w:rPr>
          <w:rFonts w:ascii="Calibri" w:eastAsia="Batang" w:hAnsi="Calibri" w:cs="Calibri"/>
          <w:lang w:eastAsia="pt-BR"/>
        </w:rPr>
        <w:t>.</w:t>
      </w:r>
    </w:p>
    <w:p w14:paraId="4CF81D80" w14:textId="77777777" w:rsidR="00B31D2D" w:rsidRPr="00B31D2D" w:rsidRDefault="00663658" w:rsidP="00B31D2D">
      <w:pPr>
        <w:keepLines/>
        <w:autoSpaceDE w:val="0"/>
        <w:autoSpaceDN w:val="0"/>
        <w:adjustRightInd w:val="0"/>
        <w:spacing w:after="240" w:line="240" w:lineRule="auto"/>
        <w:jc w:val="both"/>
        <w:rPr>
          <w:rFonts w:ascii="Calibri" w:eastAsia="Batang" w:hAnsi="Calibri" w:cs="Calibri"/>
          <w:b/>
          <w:bCs/>
          <w:lang w:eastAsia="pt-BR"/>
        </w:rPr>
      </w:pPr>
      <w:r w:rsidRPr="00B31D2D">
        <w:rPr>
          <w:rFonts w:ascii="Calibri" w:eastAsia="Batang" w:hAnsi="Calibri" w:cs="Calibri"/>
          <w:b/>
          <w:bCs/>
          <w:lang w:eastAsia="pt-BR"/>
        </w:rPr>
        <w:t>Participação nos lucros ou resultados - PLR</w:t>
      </w:r>
    </w:p>
    <w:p w14:paraId="65909529" w14:textId="77777777" w:rsidR="00107DC1" w:rsidRDefault="00663658" w:rsidP="00107DC1">
      <w:pPr>
        <w:keepLines/>
        <w:autoSpaceDE w:val="0"/>
        <w:autoSpaceDN w:val="0"/>
        <w:adjustRightInd w:val="0"/>
        <w:spacing w:after="240" w:line="240" w:lineRule="auto"/>
        <w:jc w:val="both"/>
        <w:rPr>
          <w:rFonts w:ascii="Calibri" w:eastAsia="Batang" w:hAnsi="Calibri" w:cs="Calibri"/>
          <w:lang w:eastAsia="pt-BR"/>
        </w:rPr>
      </w:pPr>
      <w:r w:rsidRPr="00DF68B9">
        <w:rPr>
          <w:rFonts w:ascii="Calibri" w:eastAsia="Batang" w:hAnsi="Calibri" w:cs="Calibri"/>
          <w:lang w:eastAsia="pt-BR"/>
        </w:rPr>
        <w:t xml:space="preserve">Em 2023, a companhia </w:t>
      </w:r>
      <w:r>
        <w:rPr>
          <w:rFonts w:ascii="Calibri" w:eastAsia="Batang" w:hAnsi="Calibri" w:cs="Calibri"/>
          <w:lang w:eastAsia="pt-BR"/>
        </w:rPr>
        <w:t xml:space="preserve">realizou pagamento da </w:t>
      </w:r>
      <w:r w:rsidRPr="00DF68B9">
        <w:rPr>
          <w:rFonts w:ascii="Calibri" w:eastAsia="Batang" w:hAnsi="Calibri" w:cs="Calibri"/>
          <w:lang w:eastAsia="pt-BR"/>
        </w:rPr>
        <w:t xml:space="preserve">PLR aos empregados no montante de </w:t>
      </w:r>
      <w:r w:rsidRPr="00B54F74">
        <w:rPr>
          <w:rFonts w:ascii="Calibri" w:eastAsia="Batang" w:hAnsi="Calibri" w:cs="Calibri"/>
          <w:lang w:eastAsia="pt-BR"/>
        </w:rPr>
        <w:t>R$ 1.005, sendo R$ 66 relacionados aos empregados não cedidos e R$ 939</w:t>
      </w:r>
      <w:r w:rsidRPr="00325937">
        <w:rPr>
          <w:rFonts w:ascii="Calibri" w:eastAsia="Batang" w:hAnsi="Calibri" w:cs="Calibri"/>
          <w:lang w:eastAsia="pt-BR"/>
        </w:rPr>
        <w:t xml:space="preserve"> aos empregados cedidos, </w:t>
      </w:r>
      <w:r>
        <w:rPr>
          <w:rFonts w:ascii="Calibri" w:eastAsia="Batang" w:hAnsi="Calibri" w:cs="Calibri"/>
          <w:lang w:eastAsia="pt-BR"/>
        </w:rPr>
        <w:t xml:space="preserve">sendo </w:t>
      </w:r>
      <w:r w:rsidRPr="00325937">
        <w:rPr>
          <w:rFonts w:ascii="Calibri" w:eastAsia="Batang" w:hAnsi="Calibri" w:cs="Calibri"/>
          <w:lang w:eastAsia="pt-BR"/>
        </w:rPr>
        <w:t xml:space="preserve">este </w:t>
      </w:r>
      <w:r>
        <w:rPr>
          <w:rFonts w:ascii="Calibri" w:eastAsia="Batang" w:hAnsi="Calibri" w:cs="Calibri"/>
          <w:lang w:eastAsia="pt-BR"/>
        </w:rPr>
        <w:t xml:space="preserve">último </w:t>
      </w:r>
      <w:r w:rsidRPr="00325937">
        <w:rPr>
          <w:rFonts w:ascii="Calibri" w:eastAsia="Batang" w:hAnsi="Calibri" w:cs="Calibri"/>
          <w:lang w:eastAsia="pt-BR"/>
        </w:rPr>
        <w:t>reembolsado pela sua controladora Petrobras</w:t>
      </w:r>
      <w:r>
        <w:rPr>
          <w:rFonts w:ascii="Calibri" w:eastAsia="Batang" w:hAnsi="Calibri" w:cs="Calibri"/>
          <w:lang w:eastAsia="pt-BR"/>
        </w:rPr>
        <w:t xml:space="preserve">, </w:t>
      </w:r>
      <w:r w:rsidRPr="00D41CBE">
        <w:rPr>
          <w:rFonts w:ascii="Calibri" w:eastAsia="Batang" w:hAnsi="Calibri" w:cs="Calibri"/>
          <w:lang w:eastAsia="pt-BR"/>
        </w:rPr>
        <w:t>considerando o regramento PLR 2021/2022, aprovado pela Secretaria de Coordenação e Governança das Empresas Estatais (SEST), do Governo Federal, que abrange os empregados que não ocupam funções gratificadas e prevê limites individuais de acordo com a remuneração dos participantes</w:t>
      </w:r>
      <w:r w:rsidRPr="00325937">
        <w:rPr>
          <w:rFonts w:ascii="Calibri" w:eastAsia="Batang" w:hAnsi="Calibri" w:cs="Calibri"/>
          <w:lang w:eastAsia="pt-BR"/>
        </w:rPr>
        <w:t>.</w:t>
      </w:r>
      <w:r w:rsidRPr="00AA5E84">
        <w:rPr>
          <w:rFonts w:ascii="Calibri" w:eastAsia="Batang" w:hAnsi="Calibri" w:cs="Calibri"/>
          <w:lang w:eastAsia="pt-BR"/>
        </w:rPr>
        <w:t xml:space="preserve"> </w:t>
      </w:r>
      <w:r>
        <w:rPr>
          <w:rFonts w:ascii="Calibri" w:eastAsia="Batang" w:hAnsi="Calibri" w:cs="Calibri"/>
          <w:lang w:eastAsia="pt-BR"/>
        </w:rPr>
        <w:t xml:space="preserve">Em 31 de dezembro de 2023 resta o montante de </w:t>
      </w:r>
      <w:r w:rsidRPr="00B54F74">
        <w:rPr>
          <w:rFonts w:ascii="Calibri" w:eastAsia="Batang" w:hAnsi="Calibri" w:cs="Calibri"/>
          <w:lang w:eastAsia="pt-BR"/>
        </w:rPr>
        <w:t>R$ 21 a</w:t>
      </w:r>
      <w:r>
        <w:rPr>
          <w:rFonts w:ascii="Calibri" w:eastAsia="Batang" w:hAnsi="Calibri" w:cs="Calibri"/>
          <w:lang w:eastAsia="pt-BR"/>
        </w:rPr>
        <w:t xml:space="preserve"> pagar, relativo à PLR de 2022. </w:t>
      </w:r>
    </w:p>
    <w:p w14:paraId="76B721AE" w14:textId="77777777" w:rsidR="00107DC1" w:rsidRDefault="00663658" w:rsidP="00107DC1">
      <w:pPr>
        <w:keepLines/>
        <w:autoSpaceDE w:val="0"/>
        <w:autoSpaceDN w:val="0"/>
        <w:adjustRightInd w:val="0"/>
        <w:spacing w:after="240" w:line="240" w:lineRule="auto"/>
        <w:jc w:val="both"/>
        <w:rPr>
          <w:rFonts w:ascii="Calibri" w:eastAsia="Batang" w:hAnsi="Calibri" w:cs="Calibri"/>
          <w:lang w:eastAsia="pt-BR"/>
        </w:rPr>
      </w:pPr>
      <w:r w:rsidRPr="007B7E04">
        <w:rPr>
          <w:rFonts w:ascii="Calibri" w:eastAsia="Batang" w:hAnsi="Calibri" w:cs="Calibri"/>
          <w:lang w:eastAsia="pt-BR"/>
        </w:rPr>
        <w:t xml:space="preserve">Para 2023, </w:t>
      </w:r>
      <w:r>
        <w:rPr>
          <w:rFonts w:ascii="Calibri" w:eastAsia="Batang" w:hAnsi="Calibri" w:cs="Calibri"/>
          <w:lang w:eastAsia="pt-BR"/>
        </w:rPr>
        <w:t>o</w:t>
      </w:r>
      <w:r w:rsidRPr="007B7E04">
        <w:rPr>
          <w:rFonts w:ascii="Calibri" w:eastAsia="Batang" w:hAnsi="Calibri" w:cs="Calibri"/>
          <w:lang w:eastAsia="pt-BR"/>
        </w:rPr>
        <w:t xml:space="preserve"> novo programa, cuja previsão de aprovação pelas entidades sindicais é fevereiro de 2024, passa a ser a principal prática de remuneração variável da companhia e é mais relevante em comparação ao PRD em relação ao desembolso previsto. </w:t>
      </w:r>
    </w:p>
    <w:p w14:paraId="6A93FD9B" w14:textId="77777777" w:rsidR="00107DC1" w:rsidRDefault="00663658" w:rsidP="00107DC1">
      <w:pPr>
        <w:keepLines/>
        <w:autoSpaceDE w:val="0"/>
        <w:autoSpaceDN w:val="0"/>
        <w:adjustRightInd w:val="0"/>
        <w:spacing w:after="240" w:line="240" w:lineRule="auto"/>
        <w:jc w:val="both"/>
        <w:rPr>
          <w:rFonts w:ascii="Calibri" w:eastAsia="Batang" w:hAnsi="Calibri" w:cs="Calibri"/>
          <w:shd w:val="clear" w:color="auto" w:fill="FFFFFF"/>
          <w:lang w:eastAsia="pt-BR"/>
        </w:rPr>
      </w:pPr>
      <w:r w:rsidRPr="002A3DA6">
        <w:rPr>
          <w:rFonts w:ascii="Calibri" w:eastAsia="Batang" w:hAnsi="Calibri" w:cs="Calibri"/>
          <w:shd w:val="clear" w:color="auto" w:fill="FFFFFF"/>
          <w:lang w:eastAsia="pt-BR"/>
        </w:rPr>
        <w:lastRenderedPageBreak/>
        <w:t>A companhia propõe que o acordo da PLR tenha vigência de um ano. Para o pagamento da PLR, é preciso que a companhia atinja os seguintes gatilhos: a companhia precisa ter realizado o pagamento de remuneração aos acionistas e ter cumprido pelo menos 80% dos indicadores propostos.</w:t>
      </w:r>
      <w:r>
        <w:rPr>
          <w:rFonts w:ascii="Calibri" w:eastAsia="Batang" w:hAnsi="Calibri" w:cs="Calibri"/>
          <w:shd w:val="clear" w:color="auto" w:fill="FFFFFF"/>
          <w:lang w:eastAsia="pt-BR"/>
        </w:rPr>
        <w:t> </w:t>
      </w:r>
    </w:p>
    <w:p w14:paraId="4A7504A4" w14:textId="77777777" w:rsidR="00107DC1" w:rsidRDefault="00663658" w:rsidP="00107DC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No período de janeiro a dezembro de 2023,</w:t>
      </w:r>
      <w:r w:rsidRPr="003744F6">
        <w:rPr>
          <w:rFonts w:ascii="Calibri" w:eastAsia="Batang" w:hAnsi="Calibri" w:cs="Calibri"/>
          <w:lang w:eastAsia="pt-BR"/>
        </w:rPr>
        <w:t xml:space="preserve"> a companhia provisionou o montante de R$ </w:t>
      </w:r>
      <w:r>
        <w:rPr>
          <w:rFonts w:ascii="Calibri" w:eastAsia="Batang" w:hAnsi="Calibri" w:cs="Calibri"/>
          <w:lang w:eastAsia="pt-BR"/>
        </w:rPr>
        <w:t>348, referente à participação nos lucros ou resultados do exercício de 2023 dos empregados não cedidos</w:t>
      </w:r>
      <w:r w:rsidRPr="003744F6">
        <w:rPr>
          <w:rFonts w:ascii="Calibri" w:eastAsia="Batang" w:hAnsi="Calibri" w:cs="Calibri"/>
          <w:lang w:eastAsia="pt-BR"/>
        </w:rPr>
        <w:t>, o qual é apresentado em outras despesas operacionais</w:t>
      </w:r>
      <w:r>
        <w:rPr>
          <w:rFonts w:ascii="Calibri" w:eastAsia="Batang" w:hAnsi="Calibri" w:cs="Calibri"/>
          <w:lang w:eastAsia="pt-BR"/>
        </w:rPr>
        <w:t>. No período de janeiro a dezembro de 2022, a provisão foi de R$ 132 referente à PLR 2022.</w:t>
      </w:r>
    </w:p>
    <w:p w14:paraId="063FDF8C" w14:textId="77777777" w:rsidR="00BD71C4" w:rsidRPr="00BD71C4" w:rsidRDefault="00663658" w:rsidP="00BD71C4">
      <w:pPr>
        <w:keepLines/>
        <w:autoSpaceDE w:val="0"/>
        <w:autoSpaceDN w:val="0"/>
        <w:adjustRightInd w:val="0"/>
        <w:spacing w:after="240" w:line="240" w:lineRule="auto"/>
        <w:jc w:val="both"/>
        <w:rPr>
          <w:rFonts w:ascii="Calibri" w:eastAsia="Batang" w:hAnsi="Calibri" w:cs="Calibri"/>
          <w:b/>
          <w:bCs/>
          <w:u w:val="single"/>
          <w:lang w:val="de-DE" w:eastAsia="pt-BR"/>
        </w:rPr>
      </w:pPr>
      <w:r w:rsidRPr="00BD71C4">
        <w:rPr>
          <w:rFonts w:ascii="Calibri" w:eastAsia="Batang" w:hAnsi="Calibri" w:cs="Calibri"/>
          <w:b/>
          <w:bCs/>
          <w:u w:val="single"/>
          <w:lang w:val="de-DE" w:eastAsia="pt-BR"/>
        </w:rPr>
        <w:t>Prática contábil</w:t>
      </w:r>
    </w:p>
    <w:p w14:paraId="5B6FBAC6" w14:textId="77777777" w:rsidR="00BD71C4" w:rsidRPr="00BD71C4" w:rsidRDefault="00663658" w:rsidP="00BD71C4">
      <w:pPr>
        <w:keepLines/>
        <w:autoSpaceDE w:val="0"/>
        <w:autoSpaceDN w:val="0"/>
        <w:adjustRightInd w:val="0"/>
        <w:spacing w:after="240" w:line="240" w:lineRule="auto"/>
        <w:jc w:val="both"/>
        <w:rPr>
          <w:rFonts w:ascii="Calibri" w:eastAsia="Batang" w:hAnsi="Calibri" w:cs="Calibri"/>
          <w:lang w:val="de-DE" w:eastAsia="pt-BR"/>
        </w:rPr>
      </w:pPr>
      <w:r w:rsidRPr="00BD71C4">
        <w:rPr>
          <w:rFonts w:ascii="Calibri" w:eastAsia="Batang" w:hAnsi="Calibri" w:cs="Calibri"/>
          <w:lang w:val="de-DE" w:eastAsia="pt-BR"/>
        </w:rPr>
        <w:t>As provisões dos programas de remuneração variável (PPP</w:t>
      </w:r>
      <w:r>
        <w:rPr>
          <w:rFonts w:ascii="Calibri" w:eastAsia="Batang" w:hAnsi="Calibri" w:cs="Calibri"/>
          <w:lang w:val="de-DE" w:eastAsia="pt-BR"/>
        </w:rPr>
        <w:t>/PRD</w:t>
      </w:r>
      <w:r w:rsidRPr="00BD71C4">
        <w:rPr>
          <w:rFonts w:ascii="Calibri" w:eastAsia="Batang" w:hAnsi="Calibri" w:cs="Calibri"/>
          <w:lang w:val="de-DE" w:eastAsia="pt-BR"/>
        </w:rPr>
        <w:t xml:space="preserve"> e PLR) são reconhecidas ao longo do exercício em que o empregado tiver prestado serviços. Suas mensurações representam as estimativas de desembolsos futuros decorrentes dos serviços prestados, na medida que os requisitos para acionamento dos programas sejam alcançados e a obrigação possa ser estimada de maneira confiável.</w:t>
      </w:r>
    </w:p>
    <w:p w14:paraId="685D319E" w14:textId="77777777" w:rsidR="00560D8F" w:rsidRDefault="00663658" w:rsidP="00560D8F">
      <w:pPr>
        <w:keepNext/>
        <w:keepLines/>
        <w:numPr>
          <w:ilvl w:val="1"/>
          <w:numId w:val="1"/>
        </w:numPr>
        <w:spacing w:before="240" w:after="240" w:line="240" w:lineRule="auto"/>
        <w:ind w:left="426" w:hanging="426"/>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Benefícios pós emprego</w:t>
      </w:r>
    </w:p>
    <w:p w14:paraId="5A45659F" w14:textId="77777777" w:rsidR="00A415BA" w:rsidRDefault="00663658" w:rsidP="00CC03AA">
      <w:pPr>
        <w:keepLines/>
        <w:autoSpaceDE w:val="0"/>
        <w:autoSpaceDN w:val="0"/>
        <w:adjustRightInd w:val="0"/>
        <w:spacing w:after="240" w:line="240" w:lineRule="auto"/>
        <w:jc w:val="both"/>
        <w:rPr>
          <w:rFonts w:ascii="Calibri" w:eastAsia="Batang" w:hAnsi="Calibri" w:cs="Calibri"/>
          <w:lang w:eastAsia="pt-BR"/>
        </w:rPr>
      </w:pPr>
      <w:r w:rsidRPr="00A415BA">
        <w:rPr>
          <w:rFonts w:ascii="Calibri" w:eastAsia="Batang" w:hAnsi="Calibri" w:cs="Calibri"/>
          <w:lang w:eastAsia="pt-BR"/>
        </w:rPr>
        <w:t>A companhia mantém um plano de saúde para seus empregados (ativos e aposentados) e seus dependentes e benefícios de pensão pós-aposentadoria.</w:t>
      </w:r>
    </w:p>
    <w:p w14:paraId="33585BD4" w14:textId="77777777" w:rsidR="00D13DB2" w:rsidRPr="00D13DB2" w:rsidRDefault="00663658" w:rsidP="00CC03AA">
      <w:pPr>
        <w:keepLines/>
        <w:autoSpaceDE w:val="0"/>
        <w:autoSpaceDN w:val="0"/>
        <w:adjustRightInd w:val="0"/>
        <w:spacing w:after="240" w:line="240" w:lineRule="auto"/>
        <w:jc w:val="both"/>
        <w:rPr>
          <w:rFonts w:ascii="Calibri" w:eastAsia="Batang" w:hAnsi="Calibri" w:cs="Calibri"/>
          <w:b/>
          <w:lang w:eastAsia="pt-BR"/>
        </w:rPr>
      </w:pPr>
      <w:r w:rsidRPr="00D13DB2">
        <w:rPr>
          <w:rFonts w:ascii="Calibri" w:eastAsia="Batang" w:hAnsi="Calibri" w:cs="Calibri"/>
          <w:lang w:eastAsia="pt-BR"/>
        </w:rPr>
        <w:t>Os saldos relativos a benefícios concedidos a empregados estão representados a seguir:</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3B88F60A" w14:textId="77777777">
        <w:trPr>
          <w:trHeight w:hRule="exact" w:val="270"/>
        </w:trPr>
        <w:tc>
          <w:tcPr>
            <w:tcW w:w="7455" w:type="dxa"/>
            <w:tcBorders>
              <w:top w:val="nil"/>
              <w:left w:val="nil"/>
              <w:bottom w:val="nil"/>
              <w:right w:val="nil"/>
              <w:tl2br w:val="nil"/>
              <w:tr2bl w:val="nil"/>
            </w:tcBorders>
            <w:shd w:val="clear" w:color="auto" w:fill="auto"/>
            <w:tcMar>
              <w:left w:w="0" w:type="dxa"/>
              <w:right w:w="0" w:type="dxa"/>
            </w:tcMar>
            <w:vAlign w:val="bottom"/>
          </w:tcPr>
          <w:p w14:paraId="5FC7B067" w14:textId="77777777" w:rsidR="005C2D30" w:rsidRPr="002769D6" w:rsidRDefault="005C2D30">
            <w:pPr>
              <w:keepNext/>
              <w:keepLines/>
              <w:tabs>
                <w:tab w:val="decimal" w:pos="6984"/>
              </w:tabs>
              <w:spacing w:after="0" w:line="240" w:lineRule="auto"/>
              <w:rPr>
                <w:rFonts w:ascii="Calibri" w:eastAsia="Calibri" w:hAnsi="Calibri" w:cs="Calibri"/>
                <w:color w:val="000000"/>
                <w:sz w:val="18"/>
                <w:szCs w:val="20"/>
                <w:lang w:bidi="pt-BR"/>
              </w:rPr>
            </w:pPr>
            <w:bookmarkStart w:id="78" w:name="DOC_TBL00028_1_1"/>
            <w:bookmarkEnd w:id="78"/>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C737D6" w14:textId="77777777" w:rsidR="005C2D30" w:rsidRDefault="00663658">
            <w:pPr>
              <w:keepNext/>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B5CD1C" w14:textId="77777777" w:rsidR="005C2D30" w:rsidRDefault="005C2D30">
            <w:pPr>
              <w:keepNext/>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8A5FC6" w14:textId="77777777" w:rsidR="005C2D30" w:rsidRDefault="00663658">
            <w:pPr>
              <w:keepNext/>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64B82883"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10539F93" w14:textId="77777777" w:rsidR="005C2D30" w:rsidRPr="002769D6" w:rsidRDefault="00663658">
            <w:pPr>
              <w:keepNext/>
              <w:keepLines/>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Plano de Pensão Petros 2 (PP2)</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31D77E2" w14:textId="77777777" w:rsidR="005C2D30" w:rsidRPr="002769D6" w:rsidRDefault="005C2D30">
            <w:pPr>
              <w:keepNext/>
              <w:keepLines/>
              <w:spacing w:after="0" w:line="240" w:lineRule="auto"/>
              <w:jc w:val="right"/>
              <w:rPr>
                <w:rFonts w:ascii="Calibri" w:eastAsia="Calibri" w:hAnsi="Calibri" w:cs="Calibri"/>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C8CFCC1" w14:textId="77777777" w:rsidR="005C2D30" w:rsidRPr="002769D6" w:rsidRDefault="005C2D30">
            <w:pPr>
              <w:keepNext/>
              <w:keepLines/>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C9686E" w14:textId="77777777" w:rsidR="005C2D30" w:rsidRPr="002769D6" w:rsidRDefault="005C2D30">
            <w:pPr>
              <w:keepNext/>
              <w:keepLines/>
              <w:spacing w:after="0" w:line="240" w:lineRule="auto"/>
              <w:jc w:val="right"/>
              <w:rPr>
                <w:rFonts w:ascii="Calibri" w:eastAsia="Calibri" w:hAnsi="Calibri" w:cs="Calibri"/>
                <w:color w:val="000000"/>
                <w:sz w:val="18"/>
                <w:szCs w:val="20"/>
                <w:lang w:bidi="pt-BR"/>
              </w:rPr>
            </w:pPr>
          </w:p>
        </w:tc>
      </w:tr>
      <w:tr w:rsidR="005C2D30" w14:paraId="1127776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07F720A8" w14:textId="77777777" w:rsidR="005C2D30" w:rsidRDefault="00663658">
            <w:pPr>
              <w:keepNext/>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Passivo circulante</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EAC7232" w14:textId="77777777" w:rsidR="005C2D30" w:rsidRDefault="00663658">
            <w:pPr>
              <w:keepNext/>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8A5C59A" w14:textId="77777777" w:rsidR="005C2D30" w:rsidRDefault="005C2D30">
            <w:pPr>
              <w:keepNext/>
              <w:keepLines/>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A9A6BD3" w14:textId="77777777" w:rsidR="005C2D30" w:rsidRDefault="00663658">
            <w:pPr>
              <w:keepNext/>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1978AA2B"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321CD76E" w14:textId="77777777" w:rsidR="005C2D30" w:rsidRDefault="00663658">
            <w:pPr>
              <w:keepNext/>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Passivo não circulante</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815A19" w14:textId="77777777" w:rsidR="005C2D30" w:rsidRDefault="00663658">
            <w:pPr>
              <w:keepNext/>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1.088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86A4154" w14:textId="77777777" w:rsidR="005C2D30" w:rsidRDefault="005C2D30">
            <w:pPr>
              <w:keepNext/>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F5921F5" w14:textId="77777777" w:rsidR="005C2D30" w:rsidRDefault="00663658">
            <w:pPr>
              <w:keepNext/>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2.162</w:t>
            </w:r>
          </w:p>
        </w:tc>
      </w:tr>
      <w:tr w:rsidR="005C2D30" w14:paraId="289187FB"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4524F855" w14:textId="77777777" w:rsidR="005C2D30" w:rsidRDefault="00663658">
            <w:pPr>
              <w:keepNext/>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36579E03" w14:textId="77777777" w:rsidR="005C2D30" w:rsidRDefault="00663658">
            <w:pPr>
              <w:keepNext/>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1.205</w:t>
            </w:r>
          </w:p>
        </w:tc>
        <w:tc>
          <w:tcPr>
            <w:tcW w:w="45"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5A55975B" w14:textId="77777777" w:rsidR="005C2D30" w:rsidRDefault="005C2D30">
            <w:pPr>
              <w:keepNext/>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BFBFBF" w:fill="FFFFFF"/>
            <w:tcMar>
              <w:left w:w="60" w:type="dxa"/>
              <w:right w:w="60" w:type="dxa"/>
            </w:tcMar>
            <w:vAlign w:val="bottom"/>
          </w:tcPr>
          <w:p w14:paraId="209C55BA" w14:textId="77777777" w:rsidR="005C2D30" w:rsidRDefault="00663658">
            <w:pPr>
              <w:keepNext/>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2.162</w:t>
            </w:r>
          </w:p>
        </w:tc>
      </w:tr>
    </w:tbl>
    <w:p w14:paraId="721A5FA1" w14:textId="77777777" w:rsidR="009E2718" w:rsidRDefault="00663658" w:rsidP="009E2718">
      <w:pPr>
        <w:keepNext/>
        <w:keepLines/>
        <w:numPr>
          <w:ilvl w:val="2"/>
          <w:numId w:val="1"/>
        </w:numPr>
        <w:spacing w:before="240" w:after="240" w:line="240" w:lineRule="auto"/>
        <w:ind w:left="567" w:hanging="567"/>
        <w:jc w:val="both"/>
        <w:outlineLvl w:val="2"/>
        <w:rPr>
          <w:rFonts w:ascii="Calibri" w:eastAsia="Batang" w:hAnsi="Calibri" w:cs="Calibri"/>
          <w:b/>
          <w:bCs/>
          <w:sz w:val="24"/>
          <w:szCs w:val="24"/>
          <w:lang w:val="de-DE" w:eastAsia="pt-BR"/>
        </w:rPr>
      </w:pPr>
      <w:r>
        <w:rPr>
          <w:rFonts w:ascii="Calibri" w:eastAsia="Batang" w:hAnsi="Calibri" w:cs="Calibri"/>
          <w:b/>
          <w:sz w:val="24"/>
          <w:szCs w:val="24"/>
          <w:lang w:val="de-DE" w:eastAsia="pt-BR"/>
        </w:rPr>
        <w:t>Natureza e riscos associados aos planos de benefícios definidos</w:t>
      </w:r>
    </w:p>
    <w:p w14:paraId="78D38D35" w14:textId="77777777" w:rsidR="001D6005" w:rsidRPr="009E2718" w:rsidRDefault="00663658" w:rsidP="009E2718">
      <w:pPr>
        <w:keepLines/>
        <w:autoSpaceDE w:val="0"/>
        <w:autoSpaceDN w:val="0"/>
        <w:adjustRightInd w:val="0"/>
        <w:spacing w:after="240" w:line="240" w:lineRule="auto"/>
        <w:jc w:val="both"/>
        <w:rPr>
          <w:rFonts w:ascii="Calibri" w:eastAsia="Batang" w:hAnsi="Calibri" w:cs="Calibri"/>
          <w:b/>
          <w:bCs/>
          <w:lang w:eastAsia="pt-BR"/>
        </w:rPr>
      </w:pPr>
      <w:r w:rsidRPr="009E2718">
        <w:rPr>
          <w:rFonts w:ascii="Calibri" w:eastAsia="Batang" w:hAnsi="Calibri" w:cs="Calibri"/>
          <w:b/>
          <w:bCs/>
          <w:lang w:eastAsia="pt-BR"/>
        </w:rPr>
        <w:t>Plano de pensão – PP2</w:t>
      </w:r>
    </w:p>
    <w:p w14:paraId="66DD35D8" w14:textId="77777777" w:rsidR="009E2718" w:rsidRPr="009E2718" w:rsidRDefault="00663658" w:rsidP="009E2718">
      <w:pPr>
        <w:keepLines/>
        <w:autoSpaceDE w:val="0"/>
        <w:autoSpaceDN w:val="0"/>
        <w:adjustRightInd w:val="0"/>
        <w:spacing w:after="240" w:line="240" w:lineRule="auto"/>
        <w:jc w:val="both"/>
        <w:rPr>
          <w:rFonts w:ascii="Calibri" w:eastAsia="Batang" w:hAnsi="Calibri" w:cs="Calibri"/>
          <w:lang w:eastAsia="pt-BR"/>
        </w:rPr>
      </w:pPr>
      <w:r w:rsidRPr="009E2718">
        <w:rPr>
          <w:rFonts w:ascii="Calibri" w:eastAsia="Batang" w:hAnsi="Calibri" w:cs="Calibri"/>
          <w:lang w:eastAsia="pt-BR"/>
        </w:rPr>
        <w:t>O plano de pensão PP2 é administrado pela Fundação Petros, que foi constituída como uma entidade jurídica sem fins lucrativos de direito privado com autonomia administrativa e financeira.</w:t>
      </w:r>
    </w:p>
    <w:p w14:paraId="4F678898" w14:textId="77777777" w:rsidR="009E2718" w:rsidRPr="009A455A" w:rsidRDefault="00663658" w:rsidP="009E2718">
      <w:pPr>
        <w:keepLines/>
        <w:autoSpaceDE w:val="0"/>
        <w:autoSpaceDN w:val="0"/>
        <w:adjustRightInd w:val="0"/>
        <w:spacing w:after="240" w:line="240" w:lineRule="auto"/>
        <w:jc w:val="both"/>
        <w:rPr>
          <w:rFonts w:ascii="Calibri" w:eastAsia="Batang" w:hAnsi="Calibri" w:cs="Calibri"/>
          <w:lang w:eastAsia="pt-BR"/>
        </w:rPr>
      </w:pPr>
      <w:r w:rsidRPr="009E2718">
        <w:rPr>
          <w:rFonts w:ascii="Calibri" w:eastAsia="Batang" w:hAnsi="Calibri" w:cs="Calibri"/>
          <w:lang w:eastAsia="pt-BR"/>
        </w:rPr>
        <w:t xml:space="preserve">O plano de pensão é regulado pelo Conselho Nacional de Previdência Complementar – CNPC que contempla todas as diretrizes e procedimentos a serem adotados pelos planos para sua gestão e relacionamento com as </w:t>
      </w:r>
      <w:r w:rsidRPr="009A455A">
        <w:rPr>
          <w:rFonts w:ascii="Calibri" w:eastAsia="Batang" w:hAnsi="Calibri" w:cs="Calibri"/>
          <w:lang w:eastAsia="pt-BR"/>
        </w:rPr>
        <w:t xml:space="preserve">partes interessadas. </w:t>
      </w:r>
    </w:p>
    <w:p w14:paraId="51F002FD" w14:textId="77777777" w:rsidR="009E2718" w:rsidRPr="009A455A" w:rsidRDefault="00663658" w:rsidP="009E2718">
      <w:pPr>
        <w:keepLines/>
        <w:autoSpaceDE w:val="0"/>
        <w:autoSpaceDN w:val="0"/>
        <w:adjustRightInd w:val="0"/>
        <w:spacing w:after="240" w:line="240" w:lineRule="auto"/>
        <w:jc w:val="both"/>
        <w:rPr>
          <w:rFonts w:ascii="Calibri" w:eastAsia="Batang" w:hAnsi="Calibri" w:cs="Calibri"/>
          <w:b/>
          <w:bCs/>
          <w:lang w:eastAsia="pt-BR"/>
        </w:rPr>
      </w:pPr>
      <w:r w:rsidRPr="009A455A">
        <w:rPr>
          <w:rFonts w:ascii="Calibri" w:eastAsia="Batang" w:hAnsi="Calibri" w:cs="Calibri"/>
          <w:lang w:eastAsia="pt-BR"/>
        </w:rPr>
        <w:t>A Petros realiza periodicamente avaliações dos planos em cumprimento a norma vigente de previdência complementar e, quando aplicável, estabelece medidas com objetivo de oferecer sustentabilidade ao plano.</w:t>
      </w:r>
    </w:p>
    <w:p w14:paraId="7FAF8098" w14:textId="77777777" w:rsidR="009A455A" w:rsidRPr="009A455A" w:rsidRDefault="00663658" w:rsidP="009A455A">
      <w:pPr>
        <w:keepLines/>
        <w:autoSpaceDE w:val="0"/>
        <w:autoSpaceDN w:val="0"/>
        <w:adjustRightInd w:val="0"/>
        <w:spacing w:after="240" w:line="240" w:lineRule="auto"/>
        <w:jc w:val="both"/>
        <w:rPr>
          <w:rFonts w:ascii="Calibri" w:eastAsia="Batang" w:hAnsi="Calibri" w:cs="Calibri"/>
          <w:lang w:val="de-DE" w:eastAsia="pt-BR"/>
        </w:rPr>
      </w:pPr>
      <w:r w:rsidRPr="009A455A">
        <w:rPr>
          <w:rFonts w:ascii="Calibri" w:eastAsia="Batang" w:hAnsi="Calibri" w:cs="Calibri"/>
          <w:lang w:val="de-DE" w:eastAsia="pt-BR"/>
        </w:rPr>
        <w:t xml:space="preserve">Os planos de pensão complementam a renda de seus participantes durante a aposentadoria, além de garantir uma pensão por morte aos seus beneficiários. O benefício consiste em uma renda mensal complementar ao benefício concedido pelo Instituto Nacional do Seguro Social (INSS). </w:t>
      </w:r>
    </w:p>
    <w:p w14:paraId="0AE53B83" w14:textId="77777777" w:rsidR="009A455A" w:rsidRPr="009A455A" w:rsidRDefault="00663658" w:rsidP="009A455A">
      <w:pPr>
        <w:keepLines/>
        <w:autoSpaceDE w:val="0"/>
        <w:autoSpaceDN w:val="0"/>
        <w:adjustRightInd w:val="0"/>
        <w:spacing w:after="240" w:line="240" w:lineRule="auto"/>
        <w:jc w:val="both"/>
        <w:rPr>
          <w:rFonts w:ascii="Calibri" w:eastAsia="Batang" w:hAnsi="Calibri" w:cs="Calibri"/>
          <w:lang w:val="de-DE" w:eastAsia="pt-BR"/>
        </w:rPr>
      </w:pPr>
      <w:r w:rsidRPr="009A455A">
        <w:rPr>
          <w:rFonts w:ascii="Calibri" w:eastAsia="Batang" w:hAnsi="Calibri" w:cs="Calibri"/>
          <w:lang w:val="de-DE" w:eastAsia="pt-BR"/>
        </w:rPr>
        <w:t>A tabela a seguir fornece outras características desse plano:</w:t>
      </w:r>
    </w:p>
    <w:tbl>
      <w:tblPr>
        <w:tblW w:w="1089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5760"/>
      </w:tblGrid>
      <w:tr w:rsidR="005C2D30" w14:paraId="116C980F" w14:textId="77777777">
        <w:trPr>
          <w:trHeight w:hRule="exact" w:val="290"/>
        </w:trPr>
        <w:tc>
          <w:tcPr>
            <w:tcW w:w="10890"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1728C079" w14:textId="77777777" w:rsidR="005C2D30" w:rsidRPr="002769D6" w:rsidRDefault="00663658">
            <w:pPr>
              <w:keepNext/>
              <w:spacing w:after="0" w:line="240" w:lineRule="auto"/>
              <w:jc w:val="right"/>
              <w:rPr>
                <w:rFonts w:ascii="Calibri" w:eastAsia="Calibri" w:hAnsi="Calibri" w:cs="Calibri"/>
                <w:b/>
                <w:color w:val="000000"/>
                <w:sz w:val="20"/>
                <w:szCs w:val="20"/>
                <w:lang w:bidi="pt-BR"/>
              </w:rPr>
            </w:pPr>
            <w:bookmarkStart w:id="79" w:name="DOC_TBL00029_1_1"/>
            <w:bookmarkEnd w:id="79"/>
            <w:r w:rsidRPr="002769D6">
              <w:rPr>
                <w:rFonts w:ascii="Calibri" w:eastAsia="Calibri" w:hAnsi="Calibri" w:cs="Calibri"/>
                <w:b/>
                <w:color w:val="000000"/>
                <w:sz w:val="20"/>
                <w:szCs w:val="20"/>
                <w:lang w:bidi="pt-BR"/>
              </w:rPr>
              <w:lastRenderedPageBreak/>
              <w:t>Plano de Pensão - Petros 2 (PP2)</w:t>
            </w:r>
          </w:p>
        </w:tc>
      </w:tr>
      <w:tr w:rsidR="005C2D30" w14:paraId="53F6D5DD" w14:textId="77777777">
        <w:trPr>
          <w:trHeight w:hRule="exact" w:val="29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E123079" w14:textId="77777777" w:rsidR="005C2D30" w:rsidRDefault="00663658">
            <w:pPr>
              <w:keepNext/>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Modalidade</w:t>
            </w:r>
          </w:p>
        </w:tc>
        <w:tc>
          <w:tcPr>
            <w:tcW w:w="57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ADA4E32" w14:textId="77777777" w:rsidR="005C2D30" w:rsidRPr="002769D6" w:rsidRDefault="00663658">
            <w:pPr>
              <w:keepNext/>
              <w:spacing w:after="0" w:line="240" w:lineRule="auto"/>
              <w:jc w:val="both"/>
              <w:rPr>
                <w:rFonts w:ascii="Calibri" w:eastAsia="Calibri" w:hAnsi="Calibri" w:cs="Calibri"/>
                <w:color w:val="000000"/>
                <w:sz w:val="16"/>
                <w:szCs w:val="20"/>
                <w:lang w:bidi="pt-BR"/>
              </w:rPr>
            </w:pPr>
            <w:r w:rsidRPr="002769D6">
              <w:rPr>
                <w:rFonts w:ascii="Calibri" w:eastAsia="Calibri" w:hAnsi="Calibri" w:cs="Calibri"/>
                <w:color w:val="000000"/>
                <w:sz w:val="16"/>
                <w:szCs w:val="20"/>
              </w:rPr>
              <w:t>Contribuição Variável (parcela BD + parcela CD)</w:t>
            </w:r>
          </w:p>
        </w:tc>
      </w:tr>
      <w:tr w:rsidR="005C2D30" w14:paraId="719F7F61" w14:textId="77777777">
        <w:trPr>
          <w:trHeight w:hRule="exact" w:val="29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F77694F" w14:textId="77777777" w:rsidR="005C2D30" w:rsidRDefault="00663658">
            <w:pPr>
              <w:keepNext/>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Participantes do plano</w:t>
            </w:r>
          </w:p>
        </w:tc>
        <w:tc>
          <w:tcPr>
            <w:tcW w:w="57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30FD65C" w14:textId="77777777" w:rsidR="005C2D30" w:rsidRPr="002769D6" w:rsidRDefault="00663658">
            <w:pPr>
              <w:keepNext/>
              <w:spacing w:after="0" w:line="240" w:lineRule="auto"/>
              <w:jc w:val="both"/>
              <w:rPr>
                <w:rFonts w:ascii="Calibri" w:eastAsia="Calibri" w:hAnsi="Calibri" w:cs="Calibri"/>
                <w:color w:val="000000"/>
                <w:sz w:val="16"/>
                <w:szCs w:val="20"/>
                <w:lang w:bidi="pt-BR"/>
              </w:rPr>
            </w:pPr>
            <w:r w:rsidRPr="002769D6">
              <w:rPr>
                <w:rFonts w:ascii="Calibri" w:eastAsia="Calibri" w:hAnsi="Calibri" w:cs="Calibri"/>
                <w:color w:val="000000"/>
                <w:sz w:val="16"/>
                <w:szCs w:val="20"/>
              </w:rPr>
              <w:t>Este Plano foi implementado em 2012, abrangendo os empregados.</w:t>
            </w:r>
          </w:p>
        </w:tc>
      </w:tr>
      <w:tr w:rsidR="005C2D30" w14:paraId="0E556B6D" w14:textId="77777777">
        <w:trPr>
          <w:trHeight w:hRule="exact" w:val="29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EE6A507" w14:textId="77777777" w:rsidR="005C2D30" w:rsidRDefault="00663658">
            <w:pPr>
              <w:keepNext/>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Novas inscrições</w:t>
            </w:r>
          </w:p>
        </w:tc>
        <w:tc>
          <w:tcPr>
            <w:tcW w:w="57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155A987" w14:textId="77777777" w:rsidR="005C2D30" w:rsidRDefault="00663658">
            <w:pPr>
              <w:keepNext/>
              <w:spacing w:after="0" w:line="240" w:lineRule="auto"/>
              <w:jc w:val="both"/>
              <w:rPr>
                <w:rFonts w:ascii="Calibri" w:eastAsia="Calibri" w:hAnsi="Calibri" w:cs="Calibri"/>
                <w:color w:val="000000"/>
                <w:sz w:val="16"/>
                <w:szCs w:val="20"/>
                <w:lang w:val="en-US" w:bidi="pt-BR"/>
              </w:rPr>
            </w:pPr>
            <w:r>
              <w:rPr>
                <w:rFonts w:ascii="Calibri" w:eastAsia="Calibri" w:hAnsi="Calibri" w:cs="Calibri"/>
                <w:color w:val="000000"/>
                <w:sz w:val="16"/>
                <w:szCs w:val="20"/>
                <w:lang w:val="en-US"/>
              </w:rPr>
              <w:t>Aberto</w:t>
            </w:r>
          </w:p>
        </w:tc>
      </w:tr>
      <w:tr w:rsidR="005C2D30" w14:paraId="75CEB5E1" w14:textId="77777777">
        <w:trPr>
          <w:trHeight w:hRule="exact" w:val="675"/>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E06DDBB" w14:textId="77777777" w:rsidR="005C2D30" w:rsidRDefault="00663658">
            <w:pPr>
              <w:keepNext/>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Pagamentos de aposentadoria</w:t>
            </w:r>
          </w:p>
        </w:tc>
        <w:tc>
          <w:tcPr>
            <w:tcW w:w="57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875446B" w14:textId="77777777" w:rsidR="005C2D30" w:rsidRPr="002769D6" w:rsidRDefault="00663658">
            <w:pPr>
              <w:keepNext/>
              <w:spacing w:after="0" w:line="240" w:lineRule="auto"/>
              <w:jc w:val="both"/>
              <w:rPr>
                <w:rFonts w:ascii="Calibri" w:eastAsia="Calibri" w:hAnsi="Calibri" w:cs="Calibri"/>
                <w:color w:val="000000"/>
                <w:sz w:val="16"/>
                <w:szCs w:val="20"/>
                <w:lang w:bidi="pt-BR"/>
              </w:rPr>
            </w:pPr>
            <w:r w:rsidRPr="002769D6">
              <w:rPr>
                <w:rFonts w:ascii="Calibri" w:eastAsia="Calibri" w:hAnsi="Calibri" w:cs="Calibri"/>
                <w:color w:val="000000"/>
                <w:sz w:val="16"/>
                <w:szCs w:val="20"/>
              </w:rPr>
              <w:t>Pagamentos mensais de benefício definido ao longo da vida ou pagamentos mensais de benefício não definido de acordo com a opção exercida pelo participante.</w:t>
            </w:r>
          </w:p>
        </w:tc>
      </w:tr>
      <w:tr w:rsidR="005C2D30" w14:paraId="24FE7140" w14:textId="77777777">
        <w:trPr>
          <w:trHeight w:hRule="exact" w:val="48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6245FFE" w14:textId="77777777" w:rsidR="005C2D30" w:rsidRDefault="00663658">
            <w:pPr>
              <w:keepNext/>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Outros benefícios gerais</w:t>
            </w:r>
          </w:p>
        </w:tc>
        <w:tc>
          <w:tcPr>
            <w:tcW w:w="57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C835271" w14:textId="77777777" w:rsidR="005C2D30" w:rsidRPr="002769D6" w:rsidRDefault="00663658">
            <w:pPr>
              <w:keepNext/>
              <w:spacing w:after="0" w:line="240" w:lineRule="auto"/>
              <w:jc w:val="both"/>
              <w:rPr>
                <w:rFonts w:ascii="Calibri" w:eastAsia="Calibri" w:hAnsi="Calibri" w:cs="Calibri"/>
                <w:color w:val="000000"/>
                <w:sz w:val="16"/>
                <w:szCs w:val="20"/>
                <w:lang w:bidi="pt-BR"/>
              </w:rPr>
            </w:pPr>
            <w:r w:rsidRPr="002769D6">
              <w:rPr>
                <w:rFonts w:ascii="Calibri" w:eastAsia="Calibri" w:hAnsi="Calibri" w:cs="Calibri"/>
                <w:color w:val="000000"/>
                <w:sz w:val="16"/>
                <w:szCs w:val="20"/>
              </w:rPr>
              <w:t>Benefício global por morte (capital segurado) e pagamentos mensais relacionados aos seguintes eventos: morte, invalidez, doença e reclusão.</w:t>
            </w:r>
          </w:p>
        </w:tc>
      </w:tr>
      <w:tr w:rsidR="005C2D30" w14:paraId="6AFB8F02" w14:textId="77777777">
        <w:trPr>
          <w:trHeight w:hRule="exact" w:val="66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04B6091" w14:textId="77777777" w:rsidR="005C2D30" w:rsidRPr="002769D6" w:rsidRDefault="00663658">
            <w:pPr>
              <w:keepNext/>
              <w:spacing w:after="0" w:line="240" w:lineRule="auto"/>
              <w:rPr>
                <w:rFonts w:ascii="Calibri" w:eastAsia="Calibri" w:hAnsi="Calibri" w:cs="Calibri"/>
                <w:color w:val="000000"/>
                <w:sz w:val="16"/>
                <w:szCs w:val="20"/>
              </w:rPr>
            </w:pPr>
            <w:r w:rsidRPr="002769D6">
              <w:rPr>
                <w:rFonts w:ascii="Calibri" w:eastAsia="Calibri" w:hAnsi="Calibri" w:cs="Calibri"/>
                <w:color w:val="000000"/>
                <w:sz w:val="16"/>
                <w:szCs w:val="20"/>
              </w:rPr>
              <w:t>Indexação de pagamentos de aposentadoria pelo plano</w:t>
            </w:r>
          </w:p>
        </w:tc>
        <w:tc>
          <w:tcPr>
            <w:tcW w:w="57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6C47CFB" w14:textId="77777777" w:rsidR="005C2D30" w:rsidRPr="002769D6" w:rsidRDefault="00663658">
            <w:pPr>
              <w:keepNext/>
              <w:spacing w:after="0" w:line="240" w:lineRule="auto"/>
              <w:jc w:val="both"/>
              <w:rPr>
                <w:rFonts w:ascii="Calibri" w:eastAsia="Calibri" w:hAnsi="Calibri" w:cs="Calibri"/>
                <w:color w:val="000000"/>
                <w:sz w:val="16"/>
                <w:szCs w:val="20"/>
                <w:lang w:bidi="pt-BR"/>
              </w:rPr>
            </w:pPr>
            <w:r w:rsidRPr="002769D6">
              <w:rPr>
                <w:rFonts w:ascii="Calibri" w:eastAsia="Calibri" w:hAnsi="Calibri" w:cs="Calibri"/>
                <w:color w:val="000000"/>
                <w:sz w:val="16"/>
                <w:szCs w:val="20"/>
              </w:rPr>
              <w:t>Pagamentos mensais vitalícios: atualizados com base no Índice Nacional de Preços ao Consumidor Amplo IPCA. Pagamentos mensais de benefício não definido: com base na variação da cota de conta individual.</w:t>
            </w:r>
          </w:p>
        </w:tc>
      </w:tr>
      <w:tr w:rsidR="005C2D30" w14:paraId="2F60E4EC" w14:textId="77777777">
        <w:trPr>
          <w:trHeight w:hRule="exact" w:val="93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FAA3A3C" w14:textId="77777777" w:rsidR="005C2D30" w:rsidRPr="002769D6" w:rsidRDefault="00663658">
            <w:pPr>
              <w:keepNext/>
              <w:spacing w:after="0" w:line="240" w:lineRule="auto"/>
              <w:rPr>
                <w:rFonts w:ascii="Calibri" w:eastAsia="Calibri" w:hAnsi="Calibri" w:cs="Calibri"/>
                <w:color w:val="000000"/>
                <w:sz w:val="16"/>
                <w:szCs w:val="20"/>
              </w:rPr>
            </w:pPr>
            <w:r w:rsidRPr="002769D6">
              <w:rPr>
                <w:rFonts w:ascii="Calibri" w:eastAsia="Calibri" w:hAnsi="Calibri" w:cs="Calibri"/>
                <w:color w:val="000000"/>
                <w:sz w:val="16"/>
                <w:szCs w:val="20"/>
              </w:rPr>
              <w:t>Contribuições paritárias feitas pelos participantes e pela companhia aos planos</w:t>
            </w:r>
          </w:p>
        </w:tc>
        <w:tc>
          <w:tcPr>
            <w:tcW w:w="57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088E909" w14:textId="77777777" w:rsidR="005C2D30" w:rsidRPr="002769D6" w:rsidRDefault="00663658">
            <w:pPr>
              <w:keepNext/>
              <w:spacing w:after="0" w:line="240" w:lineRule="auto"/>
              <w:jc w:val="both"/>
              <w:rPr>
                <w:rFonts w:ascii="Calibri" w:eastAsia="Calibri" w:hAnsi="Calibri" w:cs="Calibri"/>
                <w:color w:val="000000"/>
                <w:sz w:val="16"/>
                <w:szCs w:val="20"/>
              </w:rPr>
            </w:pPr>
            <w:r w:rsidRPr="002769D6">
              <w:rPr>
                <w:rFonts w:ascii="Calibri" w:eastAsia="Calibri" w:hAnsi="Calibri" w:cs="Calibri"/>
                <w:color w:val="000000"/>
                <w:sz w:val="16"/>
                <w:szCs w:val="20"/>
              </w:rPr>
              <w:t>É composto por: i) contribuições normais que cobrem o custo esperado dos planos no longo prazo; e ii) contribuições extraordinárias que cobrem custos adicionais, em caso de surgimento de apuração de déficit, conforme previsto no regulamento para a parcela de benefício definido do plano.</w:t>
            </w:r>
          </w:p>
        </w:tc>
      </w:tr>
    </w:tbl>
    <w:p w14:paraId="333B05BB" w14:textId="77777777" w:rsidR="009A455A" w:rsidRDefault="009A455A" w:rsidP="009A455A">
      <w:pPr>
        <w:keepNext/>
        <w:widowControl w:val="0"/>
        <w:spacing w:after="0" w:line="240" w:lineRule="auto"/>
        <w:jc w:val="both"/>
        <w:rPr>
          <w:rFonts w:ascii="Calibri" w:eastAsia="Times New Roman" w:hAnsi="Calibri" w:cs="Times New Roman"/>
          <w:b/>
          <w:color w:val="FF0000"/>
          <w:sz w:val="6"/>
          <w:szCs w:val="6"/>
          <w:lang w:eastAsia="pt-BR"/>
        </w:rPr>
      </w:pPr>
    </w:p>
    <w:p w14:paraId="7A57A229" w14:textId="77777777" w:rsidR="009A455A" w:rsidRPr="0009529C" w:rsidRDefault="009A455A" w:rsidP="009A455A">
      <w:pPr>
        <w:widowControl w:val="0"/>
        <w:spacing w:line="240" w:lineRule="auto"/>
        <w:rPr>
          <w:rFonts w:ascii="Calibri" w:eastAsia="Times New Roman" w:hAnsi="Calibri" w:cs="Times New Roman"/>
          <w:b/>
          <w:color w:val="548DD4"/>
          <w:sz w:val="6"/>
          <w:szCs w:val="6"/>
          <w:lang w:eastAsia="pt-BR"/>
        </w:rPr>
      </w:pPr>
    </w:p>
    <w:p w14:paraId="0EF4E6D3" w14:textId="77777777" w:rsidR="009E2718" w:rsidRDefault="009E2718" w:rsidP="009E2718">
      <w:pPr>
        <w:keepLines/>
        <w:autoSpaceDE w:val="0"/>
        <w:autoSpaceDN w:val="0"/>
        <w:adjustRightInd w:val="0"/>
        <w:spacing w:after="240" w:line="240" w:lineRule="auto"/>
        <w:jc w:val="both"/>
        <w:rPr>
          <w:rFonts w:ascii="Calibri" w:eastAsia="Batang" w:hAnsi="Calibri" w:cs="Calibri"/>
          <w:lang w:eastAsia="pt-BR"/>
        </w:rPr>
      </w:pPr>
    </w:p>
    <w:p w14:paraId="6447DDBA" w14:textId="77777777" w:rsidR="009E2718" w:rsidRPr="009E2718" w:rsidRDefault="00663658" w:rsidP="009E2718">
      <w:pPr>
        <w:keepLines/>
        <w:autoSpaceDE w:val="0"/>
        <w:autoSpaceDN w:val="0"/>
        <w:adjustRightInd w:val="0"/>
        <w:spacing w:after="240" w:line="240" w:lineRule="auto"/>
        <w:jc w:val="both"/>
        <w:rPr>
          <w:rFonts w:ascii="Calibri" w:eastAsia="Batang" w:hAnsi="Calibri" w:cs="Calibri"/>
          <w:b/>
          <w:bCs/>
          <w:lang w:eastAsia="pt-BR"/>
        </w:rPr>
      </w:pPr>
      <w:r w:rsidRPr="009E2718">
        <w:rPr>
          <w:rFonts w:ascii="Calibri" w:eastAsia="Batang" w:hAnsi="Calibri" w:cs="Calibri"/>
          <w:b/>
          <w:bCs/>
          <w:lang w:eastAsia="pt-BR"/>
        </w:rPr>
        <w:t xml:space="preserve">Revisão anual dos planos de pensão </w:t>
      </w:r>
    </w:p>
    <w:p w14:paraId="341227CD" w14:textId="77777777" w:rsidR="009E2718" w:rsidRDefault="00663658" w:rsidP="009E271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Em 31 de dezembro de 2023, os passivos foram remensurados com as premissas atuariais vigentes cujos resultados estão demonstrados no quadro (a) do item </w:t>
      </w:r>
      <w:r w:rsidR="0025482B">
        <w:rPr>
          <w:rFonts w:ascii="Calibri" w:eastAsia="Batang" w:hAnsi="Calibri" w:cs="Calibri"/>
          <w:lang w:eastAsia="pt-BR"/>
        </w:rPr>
        <w:t>11.4</w:t>
      </w:r>
      <w:r>
        <w:rPr>
          <w:rFonts w:ascii="Calibri" w:eastAsia="Batang" w:hAnsi="Calibri" w:cs="Calibri"/>
          <w:lang w:eastAsia="pt-BR"/>
        </w:rPr>
        <w:t xml:space="preserve"> – Valores nas demonstrações financeiras relacionad</w:t>
      </w:r>
      <w:r w:rsidR="0025482B">
        <w:rPr>
          <w:rFonts w:ascii="Calibri" w:eastAsia="Batang" w:hAnsi="Calibri" w:cs="Calibri"/>
          <w:lang w:eastAsia="pt-BR"/>
        </w:rPr>
        <w:t>o</w:t>
      </w:r>
      <w:r>
        <w:rPr>
          <w:rFonts w:ascii="Calibri" w:eastAsia="Batang" w:hAnsi="Calibri" w:cs="Calibri"/>
          <w:lang w:eastAsia="pt-BR"/>
        </w:rPr>
        <w:t>s a planos de benefícios definidos.</w:t>
      </w:r>
    </w:p>
    <w:p w14:paraId="378DA749" w14:textId="77777777" w:rsidR="00560D8F" w:rsidRDefault="00663658" w:rsidP="00560D8F">
      <w:pPr>
        <w:keepNext/>
        <w:keepLines/>
        <w:numPr>
          <w:ilvl w:val="1"/>
          <w:numId w:val="1"/>
        </w:numPr>
        <w:spacing w:before="240" w:after="240" w:line="240" w:lineRule="auto"/>
        <w:ind w:left="426" w:hanging="426"/>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Valores nas demonstrações financeiras relacionad</w:t>
      </w:r>
      <w:r w:rsidR="0025482B">
        <w:rPr>
          <w:rFonts w:ascii="Calibri" w:eastAsia="Batang" w:hAnsi="Calibri" w:cs="Calibri"/>
          <w:b/>
          <w:sz w:val="24"/>
          <w:szCs w:val="24"/>
          <w:lang w:eastAsia="pt-BR"/>
        </w:rPr>
        <w:t>o</w:t>
      </w:r>
      <w:r>
        <w:rPr>
          <w:rFonts w:ascii="Calibri" w:eastAsia="Batang" w:hAnsi="Calibri" w:cs="Calibri"/>
          <w:b/>
          <w:sz w:val="24"/>
          <w:szCs w:val="24"/>
          <w:lang w:eastAsia="pt-BR"/>
        </w:rPr>
        <w:t>s a planos de benefícios definidos</w:t>
      </w:r>
    </w:p>
    <w:p w14:paraId="50575DC1" w14:textId="77777777" w:rsidR="00AE6AFB" w:rsidRPr="00B16D14" w:rsidRDefault="00663658" w:rsidP="00AE6AFB">
      <w:pPr>
        <w:keepNext/>
        <w:numPr>
          <w:ilvl w:val="3"/>
          <w:numId w:val="1"/>
        </w:numPr>
        <w:spacing w:before="240" w:after="240" w:line="240" w:lineRule="auto"/>
        <w:ind w:left="567" w:hanging="567"/>
        <w:jc w:val="both"/>
        <w:outlineLvl w:val="3"/>
        <w:rPr>
          <w:rFonts w:ascii="Calibri" w:eastAsia="Batang" w:hAnsi="Calibri" w:cs="Calibri"/>
          <w:b/>
          <w:sz w:val="24"/>
          <w:szCs w:val="24"/>
          <w:lang w:val="de-DE" w:eastAsia="pt-BR"/>
        </w:rPr>
      </w:pPr>
      <w:r w:rsidRPr="00B16D14">
        <w:rPr>
          <w:rFonts w:ascii="Calibri" w:eastAsia="Batang" w:hAnsi="Calibri" w:cs="Calibri"/>
          <w:b/>
          <w:sz w:val="24"/>
          <w:szCs w:val="24"/>
          <w:lang w:val="de-DE" w:eastAsia="pt-BR"/>
        </w:rPr>
        <w:t>Movimentação das obrigações reconhecidas no balanço patrimonial</w:t>
      </w:r>
    </w:p>
    <w:p w14:paraId="42B4A4D5" w14:textId="77777777" w:rsidR="00FD3B18" w:rsidRDefault="00663658" w:rsidP="00560D8F">
      <w:pPr>
        <w:keepLines/>
        <w:autoSpaceDE w:val="0"/>
        <w:autoSpaceDN w:val="0"/>
        <w:adjustRightInd w:val="0"/>
        <w:spacing w:after="240" w:line="240" w:lineRule="auto"/>
        <w:jc w:val="both"/>
        <w:rPr>
          <w:rFonts w:ascii="Calibri" w:eastAsia="Batang" w:hAnsi="Calibri" w:cs="Calibri"/>
          <w:lang w:eastAsia="pt-BR"/>
        </w:rPr>
      </w:pPr>
      <w:r w:rsidRPr="00FD3B18">
        <w:rPr>
          <w:rFonts w:ascii="Calibri" w:eastAsia="Batang" w:hAnsi="Calibri" w:cs="Calibri"/>
          <w:lang w:eastAsia="pt-BR"/>
        </w:rPr>
        <w:t>Representa a obrigação da companhia, líquida dos ativos garantidores e descontada a valor presente, calculada de acordo com a metodologia estabelecida no CPC 33 (R1) - Benefícios a Empregados, que diverge das práticas contábeis e atuariais adotadas pelos fundos de pensão regulados pelo CNPC.</w:t>
      </w:r>
    </w:p>
    <w:p w14:paraId="2724528D" w14:textId="77777777" w:rsidR="00560D8F" w:rsidRDefault="00663658" w:rsidP="00560D8F">
      <w:pPr>
        <w:keepLines/>
        <w:autoSpaceDE w:val="0"/>
        <w:autoSpaceDN w:val="0"/>
        <w:adjustRightInd w:val="0"/>
        <w:spacing w:after="240" w:line="240" w:lineRule="auto"/>
        <w:jc w:val="both"/>
        <w:rPr>
          <w:rFonts w:ascii="Calibri" w:eastAsia="Batang" w:hAnsi="Calibri" w:cs="Calibri"/>
          <w:lang w:eastAsia="pt-BR"/>
        </w:rPr>
      </w:pPr>
      <w:r w:rsidRPr="00560D8F">
        <w:rPr>
          <w:rFonts w:ascii="Calibri" w:eastAsia="Batang" w:hAnsi="Calibri" w:cs="Calibri"/>
          <w:lang w:eastAsia="pt-BR"/>
        </w:rPr>
        <w:t>A movimentação das obrigações com planos de pensão com característica de benefício definido está representada a seguir:</w:t>
      </w:r>
    </w:p>
    <w:tbl>
      <w:tblPr>
        <w:tblW w:w="93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963"/>
        <w:gridCol w:w="140"/>
        <w:gridCol w:w="963"/>
        <w:gridCol w:w="140"/>
        <w:gridCol w:w="963"/>
        <w:gridCol w:w="140"/>
        <w:gridCol w:w="963"/>
      </w:tblGrid>
      <w:tr w:rsidR="005C2D30" w14:paraId="46732137" w14:textId="77777777">
        <w:trPr>
          <w:trHeight w:hRule="exact" w:val="290"/>
        </w:trPr>
        <w:tc>
          <w:tcPr>
            <w:tcW w:w="5130" w:type="dxa"/>
            <w:tcBorders>
              <w:top w:val="nil"/>
              <w:left w:val="nil"/>
              <w:bottom w:val="nil"/>
              <w:right w:val="nil"/>
              <w:tl2br w:val="nil"/>
              <w:tr2bl w:val="nil"/>
            </w:tcBorders>
            <w:shd w:val="clear" w:color="auto" w:fill="auto"/>
            <w:tcMar>
              <w:left w:w="60" w:type="dxa"/>
              <w:right w:w="60" w:type="dxa"/>
            </w:tcMar>
            <w:vAlign w:val="bottom"/>
          </w:tcPr>
          <w:p w14:paraId="377FB687" w14:textId="77777777" w:rsidR="005C2D30" w:rsidRPr="002769D6" w:rsidRDefault="005C2D30">
            <w:pPr>
              <w:keepNext/>
              <w:spacing w:after="0" w:line="240" w:lineRule="auto"/>
              <w:rPr>
                <w:rFonts w:ascii="Calibri" w:eastAsia="Calibri" w:hAnsi="Calibri" w:cs="Calibri"/>
                <w:color w:val="000000"/>
                <w:sz w:val="18"/>
                <w:szCs w:val="20"/>
                <w:lang w:bidi="pt-BR"/>
              </w:rPr>
            </w:pPr>
            <w:bookmarkStart w:id="80" w:name="DOC_TBL00030_1_1"/>
            <w:bookmarkEnd w:id="80"/>
          </w:p>
        </w:tc>
        <w:tc>
          <w:tcPr>
            <w:tcW w:w="975" w:type="dxa"/>
            <w:tcBorders>
              <w:top w:val="nil"/>
              <w:left w:val="nil"/>
              <w:bottom w:val="nil"/>
              <w:right w:val="nil"/>
              <w:tl2br w:val="nil"/>
              <w:tr2bl w:val="nil"/>
            </w:tcBorders>
            <w:shd w:val="clear" w:color="auto" w:fill="auto"/>
            <w:tcMar>
              <w:left w:w="60" w:type="dxa"/>
              <w:right w:w="60" w:type="dxa"/>
            </w:tcMar>
            <w:vAlign w:val="bottom"/>
          </w:tcPr>
          <w:p w14:paraId="398A2193"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0336D7A7"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69FBCD93"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7C0A6B2D" w14:textId="77777777" w:rsidR="005C2D30" w:rsidRPr="002769D6" w:rsidRDefault="005C2D30">
            <w:pPr>
              <w:keepNext/>
              <w:spacing w:after="0" w:line="240" w:lineRule="auto"/>
              <w:rPr>
                <w:rFonts w:ascii="Calibri" w:eastAsia="Calibri" w:hAnsi="Calibri" w:cs="Calibri"/>
                <w:color w:val="000000"/>
                <w:sz w:val="18"/>
                <w:szCs w:val="20"/>
              </w:rPr>
            </w:pPr>
          </w:p>
        </w:tc>
        <w:tc>
          <w:tcPr>
            <w:tcW w:w="205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36BE87F9" w14:textId="77777777" w:rsidR="005C2D30" w:rsidRDefault="00663658">
            <w:pPr>
              <w:keepNext/>
              <w:spacing w:after="0" w:line="240" w:lineRule="auto"/>
              <w:jc w:val="center"/>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Plano de Pensão - PP2</w:t>
            </w:r>
          </w:p>
        </w:tc>
      </w:tr>
      <w:tr w:rsidR="005C2D30" w14:paraId="05A36BC1"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49CE18F1" w14:textId="77777777" w:rsidR="005C2D30" w:rsidRDefault="005C2D30">
            <w:pPr>
              <w:keepNext/>
              <w:spacing w:after="0" w:line="240" w:lineRule="auto"/>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29FA6D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1D0AFB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DF2EED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6BC2287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964BA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2023</w:t>
            </w: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2AE0D5A1" w14:textId="77777777" w:rsidR="005C2D30" w:rsidRDefault="005C2D30">
            <w:pPr>
              <w:keepNext/>
              <w:spacing w:after="0" w:line="240" w:lineRule="auto"/>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704F6B"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2022</w:t>
            </w:r>
          </w:p>
        </w:tc>
      </w:tr>
      <w:tr w:rsidR="005C2D30" w14:paraId="63060BAE"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69698136"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Valores reconhecidos no balanço patrimonial</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F8ED401"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7567E69A"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E06A3A6"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4FC0DAF7"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9D1065"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05" w:type="dxa"/>
            <w:tcBorders>
              <w:top w:val="nil"/>
              <w:left w:val="nil"/>
              <w:bottom w:val="nil"/>
              <w:right w:val="nil"/>
              <w:tl2br w:val="nil"/>
              <w:tr2bl w:val="nil"/>
            </w:tcBorders>
            <w:shd w:val="clear" w:color="auto" w:fill="auto"/>
            <w:tcMar>
              <w:left w:w="60" w:type="dxa"/>
              <w:right w:w="60" w:type="dxa"/>
            </w:tcMar>
            <w:vAlign w:val="bottom"/>
          </w:tcPr>
          <w:p w14:paraId="088AC44B"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E991D4E" w14:textId="77777777" w:rsidR="005C2D30" w:rsidRPr="002769D6" w:rsidRDefault="005C2D30">
            <w:pPr>
              <w:keepNext/>
              <w:spacing w:after="0" w:line="240" w:lineRule="auto"/>
              <w:jc w:val="right"/>
              <w:rPr>
                <w:rFonts w:ascii="Calibri" w:eastAsia="Calibri" w:hAnsi="Calibri" w:cs="Calibri"/>
                <w:color w:val="000000"/>
                <w:sz w:val="18"/>
                <w:szCs w:val="20"/>
                <w:lang w:bidi="pt-BR"/>
              </w:rPr>
            </w:pPr>
          </w:p>
        </w:tc>
      </w:tr>
      <w:tr w:rsidR="005C2D30" w14:paraId="56604A43"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79FB03F3"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Valor presente das obrigações (VPO)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2DD37724"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248E6F48"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74FD069"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1BFB08EA"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891B86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6.326</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595BEE2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6CC4AD9"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5.446</w:t>
            </w:r>
          </w:p>
        </w:tc>
      </w:tr>
      <w:tr w:rsidR="005C2D30" w14:paraId="03CE4584" w14:textId="77777777">
        <w:trPr>
          <w:trHeight w:hRule="exact" w:val="260"/>
        </w:trPr>
        <w:tc>
          <w:tcPr>
            <w:tcW w:w="513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0DC79A"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Valor Justo dos Ativos do Plano (VJA)</w:t>
            </w: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6AF41EC"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C80F8EA"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AD9FE5A"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bottom"/>
          </w:tcPr>
          <w:p w14:paraId="57FF9843"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3812CD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(5.121)</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0DA105A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56376B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(3.284)</w:t>
            </w:r>
          </w:p>
        </w:tc>
      </w:tr>
      <w:tr w:rsidR="005C2D30" w14:paraId="3C7162EB" w14:textId="77777777">
        <w:trPr>
          <w:trHeight w:hRule="exact" w:val="260"/>
        </w:trPr>
        <w:tc>
          <w:tcPr>
            <w:tcW w:w="51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B4D9652"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Passivo atuarial líquido em 31 de dezembro</w:t>
            </w: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8C9891"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EC59ECF"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6A4484"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12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DD34336"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CC63E7E"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1.205</w:t>
            </w:r>
          </w:p>
        </w:tc>
        <w:tc>
          <w:tcPr>
            <w:tcW w:w="1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C583360"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B7CE48"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2.162</w:t>
            </w:r>
          </w:p>
        </w:tc>
      </w:tr>
      <w:tr w:rsidR="005C2D30" w14:paraId="71B94BC2" w14:textId="77777777">
        <w:trPr>
          <w:trHeight w:hRule="exact" w:val="260"/>
        </w:trPr>
        <w:tc>
          <w:tcPr>
            <w:tcW w:w="5130" w:type="dxa"/>
            <w:tcBorders>
              <w:top w:val="single" w:sz="4" w:space="0" w:color="000000"/>
              <w:left w:val="nil"/>
              <w:bottom w:val="nil"/>
              <w:right w:val="nil"/>
              <w:tl2br w:val="nil"/>
              <w:tr2bl w:val="nil"/>
            </w:tcBorders>
            <w:shd w:val="clear" w:color="auto" w:fill="auto"/>
            <w:tcMar>
              <w:left w:w="60" w:type="dxa"/>
              <w:right w:w="60" w:type="dxa"/>
            </w:tcMar>
            <w:vAlign w:val="bottom"/>
          </w:tcPr>
          <w:p w14:paraId="64ECA524"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Movimentação do passivo atuarial líquido</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58832C3"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5105721"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EEB633B"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bottom"/>
          </w:tcPr>
          <w:p w14:paraId="374AAAE5"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68AF293"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5B88D402"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B3A2C11" w14:textId="77777777" w:rsidR="005C2D30" w:rsidRPr="002769D6" w:rsidRDefault="005C2D30">
            <w:pPr>
              <w:keepNext/>
              <w:spacing w:after="0" w:line="240" w:lineRule="auto"/>
              <w:jc w:val="right"/>
              <w:rPr>
                <w:rFonts w:ascii="Calibri" w:eastAsia="Calibri" w:hAnsi="Calibri" w:cs="Calibri"/>
                <w:color w:val="000000"/>
                <w:sz w:val="18"/>
                <w:szCs w:val="20"/>
                <w:lang w:bidi="pt-BR"/>
              </w:rPr>
            </w:pPr>
          </w:p>
        </w:tc>
      </w:tr>
      <w:tr w:rsidR="005C2D30" w14:paraId="147214B7" w14:textId="77777777">
        <w:trPr>
          <w:trHeight w:hRule="exact" w:val="270"/>
        </w:trPr>
        <w:tc>
          <w:tcPr>
            <w:tcW w:w="51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6C9C4B88"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Saldo em 1º de janeiro</w:t>
            </w: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30A9C90"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09251968"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6F4C5D21"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12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F9DBD96"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17F1469"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2.162</w:t>
            </w:r>
          </w:p>
        </w:tc>
        <w:tc>
          <w:tcPr>
            <w:tcW w:w="10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33ECFB8"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BB39BEF"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2.824</w:t>
            </w:r>
          </w:p>
        </w:tc>
      </w:tr>
      <w:tr w:rsidR="005C2D30" w14:paraId="343954D2" w14:textId="77777777">
        <w:trPr>
          <w:trHeight w:hRule="exact" w:val="260"/>
        </w:trPr>
        <w:tc>
          <w:tcPr>
            <w:tcW w:w="51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79171BD"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Reconhecido no resultado - despesas</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1C567E2"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D2F054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FE9FC6F"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E861C6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9FC2217"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224</w:t>
            </w:r>
          </w:p>
        </w:tc>
        <w:tc>
          <w:tcPr>
            <w:tcW w:w="1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8B48634"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08D350F"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408</w:t>
            </w:r>
          </w:p>
        </w:tc>
      </w:tr>
      <w:tr w:rsidR="005C2D30" w14:paraId="14BC0C42" w14:textId="77777777">
        <w:trPr>
          <w:trHeight w:hRule="exact" w:val="260"/>
        </w:trPr>
        <w:tc>
          <w:tcPr>
            <w:tcW w:w="5130" w:type="dxa"/>
            <w:tcBorders>
              <w:top w:val="single" w:sz="4" w:space="0" w:color="000000"/>
              <w:left w:val="nil"/>
              <w:bottom w:val="nil"/>
              <w:right w:val="nil"/>
              <w:tl2br w:val="nil"/>
              <w:tr2bl w:val="nil"/>
            </w:tcBorders>
            <w:shd w:val="clear" w:color="auto" w:fill="auto"/>
            <w:tcMar>
              <w:left w:w="60" w:type="dxa"/>
              <w:right w:w="60" w:type="dxa"/>
            </w:tcMar>
            <w:vAlign w:val="bottom"/>
          </w:tcPr>
          <w:p w14:paraId="1677C40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Custo do serviço corrente</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BA6E0F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1C10F03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0DD612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E5CF5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6502E3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56</w:t>
            </w: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6D091C1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118775B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105</w:t>
            </w:r>
          </w:p>
        </w:tc>
      </w:tr>
      <w:tr w:rsidR="005C2D30" w14:paraId="5D44B830" w14:textId="77777777">
        <w:trPr>
          <w:trHeight w:hRule="exact" w:val="260"/>
        </w:trPr>
        <w:tc>
          <w:tcPr>
            <w:tcW w:w="513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2EEF7C"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Custo dos juros líquidos</w:t>
            </w: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CA621A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6C666AB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01A021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bottom"/>
          </w:tcPr>
          <w:p w14:paraId="70D025E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7C4B8D3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168</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7975B06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2FE350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303</w:t>
            </w:r>
          </w:p>
        </w:tc>
      </w:tr>
      <w:tr w:rsidR="005C2D30" w14:paraId="6BB47850" w14:textId="77777777">
        <w:trPr>
          <w:trHeight w:hRule="exact" w:val="26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5AEC32"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Reconhecido no PL - outros resultados abrangentes</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23FD14"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B0A39C"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816C1D"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1D8992"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339BC1"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(1.181)</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EAFC61"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E0D0BC"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(1.070)</w:t>
            </w:r>
          </w:p>
        </w:tc>
      </w:tr>
      <w:tr w:rsidR="005C2D30" w14:paraId="28460C71" w14:textId="77777777">
        <w:trPr>
          <w:trHeight w:hRule="exact" w:val="255"/>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7881DD"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Remensuração: (Ganhos)/Perdas atuariais</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1AA4D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33D19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FC219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A0626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EB37F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(1.181)</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CF144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4A23A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(1.070)</w:t>
            </w:r>
          </w:p>
        </w:tc>
      </w:tr>
      <w:tr w:rsidR="005C2D30" w14:paraId="5F170CCA" w14:textId="77777777">
        <w:trPr>
          <w:trHeight w:hRule="exact" w:val="270"/>
        </w:trPr>
        <w:tc>
          <w:tcPr>
            <w:tcW w:w="51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225817EE"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Saldo do passivo atuarial em 31 de dezembro</w:t>
            </w: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289AC6E0"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54CC48CE"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3C11E0FA"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12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14F09E01"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6DEA554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1.205</w:t>
            </w:r>
          </w:p>
        </w:tc>
        <w:tc>
          <w:tcPr>
            <w:tcW w:w="10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51D607CA"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1AF5B46A"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2.162</w:t>
            </w:r>
          </w:p>
        </w:tc>
      </w:tr>
    </w:tbl>
    <w:p w14:paraId="125289C3" w14:textId="77777777" w:rsidR="00560D8F" w:rsidRDefault="00560D8F" w:rsidP="0009529C">
      <w:pPr>
        <w:keepNext/>
        <w:widowControl w:val="0"/>
        <w:spacing w:after="0" w:line="240" w:lineRule="auto"/>
        <w:jc w:val="both"/>
        <w:rPr>
          <w:rFonts w:ascii="Calibri" w:eastAsia="Batang" w:hAnsi="Calibri" w:cs="Times New Roman"/>
          <w:b/>
          <w:color w:val="FF0000"/>
          <w:sz w:val="6"/>
          <w:szCs w:val="6"/>
          <w:lang w:eastAsia="pt-BR"/>
        </w:rPr>
      </w:pPr>
    </w:p>
    <w:p w14:paraId="037BB24B" w14:textId="77777777" w:rsidR="000A57BA" w:rsidRPr="000A57BA" w:rsidRDefault="000A57BA" w:rsidP="000A57BA">
      <w:pPr>
        <w:widowControl w:val="0"/>
        <w:spacing w:line="240" w:lineRule="auto"/>
        <w:rPr>
          <w:rFonts w:ascii="Calibri" w:eastAsia="Batang" w:hAnsi="Calibri" w:cs="Times New Roman"/>
          <w:b/>
          <w:color w:val="548DD4"/>
          <w:sz w:val="6"/>
          <w:szCs w:val="6"/>
          <w:lang w:eastAsia="pt-BR"/>
        </w:rPr>
      </w:pPr>
    </w:p>
    <w:p w14:paraId="3B73A06B" w14:textId="77777777" w:rsidR="000A57BA" w:rsidRPr="00B16D14" w:rsidRDefault="00663658" w:rsidP="000A57BA">
      <w:pPr>
        <w:keepNext/>
        <w:numPr>
          <w:ilvl w:val="3"/>
          <w:numId w:val="1"/>
        </w:numPr>
        <w:spacing w:before="240" w:after="240" w:line="240" w:lineRule="auto"/>
        <w:ind w:left="567" w:hanging="567"/>
        <w:jc w:val="both"/>
        <w:outlineLvl w:val="3"/>
        <w:rPr>
          <w:rFonts w:ascii="Calibri" w:eastAsia="Batang" w:hAnsi="Calibri" w:cs="Calibri"/>
          <w:b/>
          <w:sz w:val="24"/>
          <w:szCs w:val="24"/>
          <w:lang w:val="de-DE" w:eastAsia="pt-BR"/>
        </w:rPr>
      </w:pPr>
      <w:r w:rsidRPr="00B16D14">
        <w:rPr>
          <w:rFonts w:ascii="Calibri" w:eastAsia="Batang" w:hAnsi="Calibri" w:cs="Calibri"/>
          <w:b/>
          <w:sz w:val="24"/>
          <w:szCs w:val="24"/>
          <w:lang w:val="de-DE" w:eastAsia="pt-BR"/>
        </w:rPr>
        <w:lastRenderedPageBreak/>
        <w:t>Movimentação do valor presente da obrigação (VPO)</w:t>
      </w:r>
    </w:p>
    <w:tbl>
      <w:tblPr>
        <w:tblW w:w="93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963"/>
        <w:gridCol w:w="140"/>
        <w:gridCol w:w="963"/>
        <w:gridCol w:w="140"/>
        <w:gridCol w:w="963"/>
        <w:gridCol w:w="140"/>
        <w:gridCol w:w="963"/>
      </w:tblGrid>
      <w:tr w:rsidR="005C2D30" w14:paraId="1B98B5C8"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5DDDF30C" w14:textId="77777777" w:rsidR="005C2D30" w:rsidRPr="002769D6" w:rsidRDefault="005C2D30">
            <w:pPr>
              <w:keepLines/>
              <w:spacing w:after="0" w:line="240" w:lineRule="auto"/>
              <w:rPr>
                <w:rFonts w:ascii="Calibri" w:eastAsia="Calibri" w:hAnsi="Calibri" w:cs="Calibri"/>
                <w:color w:val="000000"/>
                <w:sz w:val="18"/>
                <w:szCs w:val="20"/>
                <w:lang w:bidi="pt-BR"/>
              </w:rPr>
            </w:pPr>
            <w:bookmarkStart w:id="81" w:name="DOC_TBL00031_1_1"/>
            <w:bookmarkEnd w:id="81"/>
          </w:p>
        </w:tc>
        <w:tc>
          <w:tcPr>
            <w:tcW w:w="975" w:type="dxa"/>
            <w:tcBorders>
              <w:top w:val="nil"/>
              <w:left w:val="nil"/>
              <w:bottom w:val="nil"/>
              <w:right w:val="nil"/>
              <w:tl2br w:val="nil"/>
              <w:tr2bl w:val="nil"/>
            </w:tcBorders>
            <w:shd w:val="clear" w:color="auto" w:fill="auto"/>
            <w:tcMar>
              <w:left w:w="60" w:type="dxa"/>
              <w:right w:w="60" w:type="dxa"/>
            </w:tcMar>
            <w:vAlign w:val="bottom"/>
          </w:tcPr>
          <w:p w14:paraId="26C20CD2" w14:textId="77777777" w:rsidR="005C2D30" w:rsidRPr="002769D6" w:rsidRDefault="005C2D30">
            <w:pPr>
              <w:keepLines/>
              <w:spacing w:after="0" w:line="240" w:lineRule="auto"/>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7D72989F" w14:textId="77777777" w:rsidR="005C2D30" w:rsidRPr="002769D6" w:rsidRDefault="005C2D30">
            <w:pPr>
              <w:keepLines/>
              <w:spacing w:after="0" w:line="240" w:lineRule="auto"/>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055FEC7" w14:textId="77777777" w:rsidR="005C2D30" w:rsidRPr="002769D6" w:rsidRDefault="005C2D30">
            <w:pPr>
              <w:keepLines/>
              <w:spacing w:after="0" w:line="240" w:lineRule="auto"/>
              <w:rPr>
                <w:rFonts w:ascii="Calibri" w:eastAsia="Calibri" w:hAnsi="Calibri" w:cs="Calibri"/>
                <w:color w:val="000000"/>
                <w:sz w:val="18"/>
                <w:szCs w:val="20"/>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6E1BEB3C" w14:textId="77777777" w:rsidR="005C2D30" w:rsidRPr="002769D6" w:rsidRDefault="005C2D30">
            <w:pPr>
              <w:keepLines/>
              <w:spacing w:after="0" w:line="240" w:lineRule="auto"/>
              <w:rPr>
                <w:rFonts w:ascii="Calibri" w:eastAsia="Calibri" w:hAnsi="Calibri" w:cs="Calibri"/>
                <w:color w:val="000000"/>
                <w:sz w:val="18"/>
                <w:szCs w:val="20"/>
              </w:rPr>
            </w:pPr>
          </w:p>
        </w:tc>
        <w:tc>
          <w:tcPr>
            <w:tcW w:w="205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401C5FEC" w14:textId="77777777" w:rsidR="005C2D30" w:rsidRDefault="00663658">
            <w:pPr>
              <w:keepLines/>
              <w:spacing w:after="0" w:line="240" w:lineRule="auto"/>
              <w:jc w:val="center"/>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Plano de Pensão - PP2</w:t>
            </w:r>
          </w:p>
        </w:tc>
      </w:tr>
      <w:tr w:rsidR="005C2D30" w14:paraId="0D169808"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4C82735A" w14:textId="77777777" w:rsidR="005C2D30" w:rsidRDefault="005C2D30">
            <w:pPr>
              <w:keepLines/>
              <w:spacing w:after="0" w:line="240" w:lineRule="auto"/>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4390184A" w14:textId="77777777" w:rsidR="005C2D30" w:rsidRDefault="005C2D30">
            <w:pPr>
              <w:keepLines/>
              <w:spacing w:after="0" w:line="240" w:lineRule="auto"/>
              <w:rPr>
                <w:rFonts w:ascii="Calibri" w:eastAsia="Calibri" w:hAnsi="Calibri" w:cs="Calibri"/>
                <w:color w:val="000000"/>
                <w:sz w:val="20"/>
                <w:szCs w:val="20"/>
                <w:lang w:val="en-US"/>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0A00AB7F" w14:textId="77777777" w:rsidR="005C2D30" w:rsidRDefault="005C2D30">
            <w:pPr>
              <w:keepLines/>
              <w:spacing w:after="0" w:line="240" w:lineRule="auto"/>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56BFEE18"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1C1DE916"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83A6B7" w14:textId="77777777" w:rsidR="005C2D30" w:rsidRDefault="00663658">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2023</w:t>
            </w: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4F9F9D63" w14:textId="77777777" w:rsidR="005C2D30" w:rsidRDefault="005C2D30">
            <w:pPr>
              <w:keepLines/>
              <w:spacing w:after="0" w:line="240" w:lineRule="auto"/>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965AFD0" w14:textId="77777777" w:rsidR="005C2D30" w:rsidRDefault="00663658">
            <w:pPr>
              <w:keepLine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2022</w:t>
            </w:r>
          </w:p>
        </w:tc>
      </w:tr>
      <w:tr w:rsidR="005C2D30" w14:paraId="1205E898" w14:textId="77777777">
        <w:trPr>
          <w:trHeight w:hRule="exact" w:val="270"/>
        </w:trPr>
        <w:tc>
          <w:tcPr>
            <w:tcW w:w="5130" w:type="dxa"/>
            <w:tcBorders>
              <w:top w:val="nil"/>
              <w:left w:val="nil"/>
              <w:bottom w:val="nil"/>
              <w:right w:val="nil"/>
              <w:tl2br w:val="nil"/>
              <w:tr2bl w:val="nil"/>
            </w:tcBorders>
            <w:shd w:val="clear" w:color="auto" w:fill="auto"/>
            <w:tcMar>
              <w:left w:w="60" w:type="dxa"/>
              <w:right w:w="60" w:type="dxa"/>
            </w:tcMar>
            <w:vAlign w:val="bottom"/>
          </w:tcPr>
          <w:p w14:paraId="36D319BD" w14:textId="77777777" w:rsidR="005C2D30" w:rsidRDefault="00663658">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Movimentação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5B8F2F4A"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1F161C9A" w14:textId="77777777" w:rsidR="005C2D30" w:rsidRDefault="005C2D30">
            <w:pPr>
              <w:keepLines/>
              <w:spacing w:after="0" w:line="240" w:lineRule="auto"/>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E53F6F2"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663561D3"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8F6D989"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05" w:type="dxa"/>
            <w:tcBorders>
              <w:top w:val="nil"/>
              <w:left w:val="nil"/>
              <w:bottom w:val="nil"/>
              <w:right w:val="nil"/>
              <w:tl2br w:val="nil"/>
              <w:tr2bl w:val="nil"/>
            </w:tcBorders>
            <w:shd w:val="clear" w:color="auto" w:fill="auto"/>
            <w:tcMar>
              <w:left w:w="60" w:type="dxa"/>
              <w:right w:w="60" w:type="dxa"/>
            </w:tcMar>
            <w:vAlign w:val="bottom"/>
          </w:tcPr>
          <w:p w14:paraId="2104163E" w14:textId="77777777" w:rsidR="005C2D30" w:rsidRDefault="005C2D30">
            <w:pPr>
              <w:keepLines/>
              <w:spacing w:after="0" w:line="240" w:lineRule="auto"/>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D60837" w14:textId="77777777" w:rsidR="005C2D30" w:rsidRDefault="005C2D30">
            <w:pPr>
              <w:keepLines/>
              <w:spacing w:after="0" w:line="240" w:lineRule="auto"/>
              <w:jc w:val="right"/>
              <w:rPr>
                <w:rFonts w:ascii="Calibri" w:eastAsia="Calibri" w:hAnsi="Calibri" w:cs="Calibri"/>
                <w:color w:val="000000"/>
                <w:sz w:val="18"/>
                <w:szCs w:val="20"/>
                <w:lang w:val="en-US" w:bidi="pt-BR"/>
              </w:rPr>
            </w:pPr>
          </w:p>
        </w:tc>
      </w:tr>
      <w:tr w:rsidR="005C2D30" w14:paraId="2A93D3BC" w14:textId="77777777">
        <w:trPr>
          <w:trHeight w:hRule="exact" w:val="270"/>
        </w:trPr>
        <w:tc>
          <w:tcPr>
            <w:tcW w:w="51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07B8D50E" w14:textId="77777777" w:rsidR="005C2D30" w:rsidRPr="002769D6" w:rsidRDefault="00663658">
            <w:pPr>
              <w:keepLines/>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Valor presente das obrigações no início do exercício</w:t>
            </w: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8D238A6"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13D42BD9"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DA2DAC1"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12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7BAEFD6B"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033CF3E0" w14:textId="77777777" w:rsidR="005C2D30" w:rsidRDefault="00663658">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5.446</w:t>
            </w:r>
          </w:p>
        </w:tc>
        <w:tc>
          <w:tcPr>
            <w:tcW w:w="10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464918B" w14:textId="77777777" w:rsidR="005C2D30" w:rsidRDefault="005C2D30">
            <w:pPr>
              <w:keepLines/>
              <w:spacing w:after="0" w:line="240" w:lineRule="auto"/>
              <w:jc w:val="right"/>
              <w:rPr>
                <w:rFonts w:ascii="Calibri" w:eastAsia="Calibri" w:hAnsi="Calibri" w:cs="Calibri"/>
                <w:b/>
                <w:color w:val="000000"/>
                <w:sz w:val="18"/>
                <w:szCs w:val="20"/>
                <w:lang w:val="en-US"/>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3130720B" w14:textId="77777777" w:rsidR="005C2D30" w:rsidRDefault="00663658">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6.254</w:t>
            </w:r>
          </w:p>
        </w:tc>
      </w:tr>
      <w:tr w:rsidR="005C2D30" w14:paraId="0EE44221" w14:textId="77777777">
        <w:trPr>
          <w:trHeight w:hRule="exact" w:val="260"/>
        </w:trPr>
        <w:tc>
          <w:tcPr>
            <w:tcW w:w="51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42E8E92" w14:textId="77777777" w:rsidR="005C2D30" w:rsidRDefault="00663658">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Reconhecido no resultado</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9201E28" w14:textId="77777777" w:rsidR="005C2D30" w:rsidRDefault="005C2D30">
            <w:pPr>
              <w:keepLines/>
              <w:spacing w:after="0" w:line="240" w:lineRule="auto"/>
              <w:jc w:val="right"/>
              <w:rPr>
                <w:rFonts w:ascii="Calibri" w:eastAsia="Calibri" w:hAnsi="Calibri" w:cs="Calibri"/>
                <w:b/>
                <w:color w:val="000000"/>
                <w:sz w:val="18"/>
                <w:szCs w:val="20"/>
                <w:lang w:val="en-US"/>
              </w:rPr>
            </w:pPr>
          </w:p>
        </w:tc>
        <w:tc>
          <w:tcPr>
            <w:tcW w:w="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03190F7" w14:textId="77777777" w:rsidR="005C2D30" w:rsidRDefault="005C2D30">
            <w:pPr>
              <w:keepLines/>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893228D" w14:textId="77777777" w:rsidR="005C2D30" w:rsidRDefault="005C2D30">
            <w:pPr>
              <w:keepLines/>
              <w:spacing w:after="0" w:line="240" w:lineRule="auto"/>
              <w:jc w:val="right"/>
              <w:rPr>
                <w:rFonts w:ascii="Calibri" w:eastAsia="Calibri" w:hAnsi="Calibri" w:cs="Calibri"/>
                <w:b/>
                <w:color w:val="000000"/>
                <w:sz w:val="18"/>
                <w:szCs w:val="20"/>
                <w:lang w:val="en-US"/>
              </w:rPr>
            </w:pPr>
          </w:p>
        </w:tc>
        <w:tc>
          <w:tcPr>
            <w:tcW w:w="1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FA17EB9" w14:textId="77777777" w:rsidR="005C2D30" w:rsidRDefault="005C2D30">
            <w:pPr>
              <w:keepLines/>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18750A8" w14:textId="77777777" w:rsidR="005C2D30" w:rsidRDefault="00663658">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690</w:t>
            </w:r>
          </w:p>
        </w:tc>
        <w:tc>
          <w:tcPr>
            <w:tcW w:w="1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F2E0184" w14:textId="77777777" w:rsidR="005C2D30" w:rsidRDefault="005C2D30">
            <w:pPr>
              <w:keepLines/>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12FCFF8B" w14:textId="77777777" w:rsidR="005C2D30" w:rsidRDefault="00663658">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761</w:t>
            </w:r>
          </w:p>
        </w:tc>
      </w:tr>
      <w:tr w:rsidR="005C2D30" w14:paraId="334F14D0" w14:textId="77777777">
        <w:trPr>
          <w:trHeight w:hRule="exact" w:val="260"/>
        </w:trPr>
        <w:tc>
          <w:tcPr>
            <w:tcW w:w="513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C99C2A" w14:textId="77777777" w:rsidR="005C2D30" w:rsidRDefault="00663658">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Custo dos juros</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0278EF99"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48C691E"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9A98801"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D372B2"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5E3D275"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634</w:t>
            </w: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200DAA66"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74EC101"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656</w:t>
            </w:r>
          </w:p>
        </w:tc>
      </w:tr>
      <w:tr w:rsidR="005C2D30" w14:paraId="3C3DC1FA" w14:textId="77777777">
        <w:trPr>
          <w:trHeight w:hRule="exact" w:val="270"/>
        </w:trPr>
        <w:tc>
          <w:tcPr>
            <w:tcW w:w="5130" w:type="dxa"/>
            <w:tcBorders>
              <w:top w:val="nil"/>
              <w:left w:val="nil"/>
              <w:bottom w:val="inset" w:sz="12" w:space="0" w:color="000000"/>
              <w:right w:val="nil"/>
              <w:tl2br w:val="nil"/>
              <w:tr2bl w:val="nil"/>
            </w:tcBorders>
            <w:shd w:val="clear" w:color="auto" w:fill="auto"/>
            <w:tcMar>
              <w:left w:w="60" w:type="dxa"/>
              <w:right w:w="60" w:type="dxa"/>
            </w:tcMar>
            <w:vAlign w:val="bottom"/>
          </w:tcPr>
          <w:p w14:paraId="7BDE340B" w14:textId="77777777" w:rsidR="005C2D30" w:rsidRDefault="00663658">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Custo do serviço </w:t>
            </w: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167F8AF3"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75" w:type="dxa"/>
            <w:tcBorders>
              <w:top w:val="nil"/>
              <w:left w:val="nil"/>
              <w:bottom w:val="inset" w:sz="12" w:space="0" w:color="000000"/>
              <w:right w:val="nil"/>
              <w:tl2br w:val="nil"/>
              <w:tr2bl w:val="nil"/>
            </w:tcBorders>
            <w:shd w:val="clear" w:color="auto" w:fill="auto"/>
            <w:tcMar>
              <w:left w:w="60" w:type="dxa"/>
              <w:right w:w="60" w:type="dxa"/>
            </w:tcMar>
            <w:vAlign w:val="bottom"/>
          </w:tcPr>
          <w:p w14:paraId="360256FB"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12CFB8B2"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20" w:type="dxa"/>
            <w:tcBorders>
              <w:top w:val="nil"/>
              <w:left w:val="nil"/>
              <w:bottom w:val="inset" w:sz="12" w:space="0" w:color="000000"/>
              <w:right w:val="nil"/>
              <w:tl2br w:val="nil"/>
              <w:tr2bl w:val="nil"/>
            </w:tcBorders>
            <w:shd w:val="clear" w:color="auto" w:fill="auto"/>
            <w:tcMar>
              <w:left w:w="60" w:type="dxa"/>
              <w:right w:w="60" w:type="dxa"/>
            </w:tcMar>
            <w:vAlign w:val="bottom"/>
          </w:tcPr>
          <w:p w14:paraId="45ED5284"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3C83613A"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56</w:t>
            </w:r>
          </w:p>
        </w:tc>
        <w:tc>
          <w:tcPr>
            <w:tcW w:w="105" w:type="dxa"/>
            <w:tcBorders>
              <w:top w:val="nil"/>
              <w:left w:val="nil"/>
              <w:bottom w:val="inset" w:sz="12" w:space="0" w:color="000000"/>
              <w:right w:val="nil"/>
              <w:tl2br w:val="nil"/>
              <w:tr2bl w:val="nil"/>
            </w:tcBorders>
            <w:shd w:val="clear" w:color="auto" w:fill="auto"/>
            <w:tcMar>
              <w:left w:w="60" w:type="dxa"/>
              <w:right w:w="60" w:type="dxa"/>
            </w:tcMar>
            <w:vAlign w:val="bottom"/>
          </w:tcPr>
          <w:p w14:paraId="1735CEA8"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inset" w:sz="12" w:space="0" w:color="000000"/>
              <w:right w:val="nil"/>
              <w:tl2br w:val="nil"/>
              <w:tr2bl w:val="nil"/>
            </w:tcBorders>
            <w:shd w:val="clear" w:color="auto" w:fill="auto"/>
            <w:tcMar>
              <w:left w:w="60" w:type="dxa"/>
              <w:right w:w="60" w:type="dxa"/>
            </w:tcMar>
            <w:vAlign w:val="bottom"/>
          </w:tcPr>
          <w:p w14:paraId="0645BBAE"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105</w:t>
            </w:r>
          </w:p>
        </w:tc>
      </w:tr>
      <w:tr w:rsidR="005C2D30" w14:paraId="018AA24A" w14:textId="77777777">
        <w:trPr>
          <w:trHeight w:hRule="exact" w:val="260"/>
        </w:trPr>
        <w:tc>
          <w:tcPr>
            <w:tcW w:w="51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8475D67" w14:textId="77777777" w:rsidR="005C2D30" w:rsidRPr="002769D6" w:rsidRDefault="00663658">
            <w:pPr>
              <w:keepLines/>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Reconhecido no PL - outros resultados abrangentes</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4D6FA21"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646A94A"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FD96BE6"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1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30D459A"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2F33DFEA" w14:textId="77777777" w:rsidR="005C2D30" w:rsidRDefault="00663658">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190</w:t>
            </w:r>
          </w:p>
        </w:tc>
        <w:tc>
          <w:tcPr>
            <w:tcW w:w="1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421EBF9" w14:textId="77777777" w:rsidR="005C2D30" w:rsidRDefault="005C2D30">
            <w:pPr>
              <w:keepLines/>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466A9BD" w14:textId="77777777" w:rsidR="005C2D30" w:rsidRDefault="00663658">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(1.569)</w:t>
            </w:r>
          </w:p>
        </w:tc>
      </w:tr>
      <w:tr w:rsidR="005C2D30" w14:paraId="0565224E" w14:textId="77777777">
        <w:trPr>
          <w:trHeight w:hRule="exact" w:val="260"/>
        </w:trPr>
        <w:tc>
          <w:tcPr>
            <w:tcW w:w="5130" w:type="dxa"/>
            <w:tcBorders>
              <w:top w:val="single" w:sz="4" w:space="0" w:color="000000"/>
              <w:left w:val="nil"/>
              <w:bottom w:val="nil"/>
              <w:right w:val="nil"/>
              <w:tl2br w:val="nil"/>
              <w:tr2bl w:val="nil"/>
            </w:tcBorders>
            <w:shd w:val="clear" w:color="auto" w:fill="auto"/>
            <w:tcMar>
              <w:left w:w="60" w:type="dxa"/>
              <w:right w:w="60" w:type="dxa"/>
            </w:tcMar>
            <w:vAlign w:val="bottom"/>
          </w:tcPr>
          <w:p w14:paraId="3E809034" w14:textId="77777777" w:rsidR="005C2D30" w:rsidRPr="002769D6" w:rsidRDefault="00663658">
            <w:pPr>
              <w:keepLines/>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Remensuração: (Ganhos)/Perdas atuariais - experiência</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528F1E2"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ED44BFB"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173D710"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0E7CD2"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AD74F5E"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(978)</w:t>
            </w: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210CA324"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CDB5552"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(656)</w:t>
            </w:r>
          </w:p>
        </w:tc>
      </w:tr>
      <w:tr w:rsidR="005C2D30" w14:paraId="6385B18D"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13E1B306" w14:textId="77777777" w:rsidR="005C2D30" w:rsidRPr="002769D6" w:rsidRDefault="00663658">
            <w:pPr>
              <w:keepLines/>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Remensuração: (Ganhos)/Perdas atuariais - hipóteses demográficas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549DB8DB"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1C994EE"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6D635376"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1685D061"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697CC1E"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287E5B30"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27D146F"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76</w:t>
            </w:r>
          </w:p>
        </w:tc>
      </w:tr>
      <w:tr w:rsidR="005C2D30" w14:paraId="1B67587B"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1AF95627" w14:textId="77777777" w:rsidR="005C2D30" w:rsidRPr="002769D6" w:rsidRDefault="00663658">
            <w:pPr>
              <w:keepLines/>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Remensuração: (Ganhos)/Perdas atuariais - hipóteses financeiras</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6A6AC72B"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1D67B4E2"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E930A09"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59F4BD21" w14:textId="77777777" w:rsidR="005C2D30" w:rsidRPr="002769D6" w:rsidRDefault="005C2D30">
            <w:pPr>
              <w:keepLines/>
              <w:spacing w:after="0" w:line="240" w:lineRule="auto"/>
              <w:jc w:val="right"/>
              <w:rPr>
                <w:rFonts w:ascii="Calibri" w:eastAsia="Calibri" w:hAnsi="Calibri" w:cs="Calibri"/>
                <w:color w:val="000000"/>
                <w:sz w:val="18"/>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D088E3B"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1.330</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6C452ED8"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5230443"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(737)</w:t>
            </w:r>
          </w:p>
        </w:tc>
      </w:tr>
      <w:tr w:rsidR="005C2D30" w14:paraId="2C79BC69"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66BA2DDD" w14:textId="77777777" w:rsidR="005C2D30" w:rsidRDefault="00663658">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Benefícios pagos pelo plano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0F7E668F"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7F31254E"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B712BBB"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5FA76B4A"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34CBE53A"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(240)</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0D25B8C4"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B2DF0BF"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(252)</w:t>
            </w:r>
          </w:p>
        </w:tc>
      </w:tr>
      <w:tr w:rsidR="005C2D30" w14:paraId="3127C580" w14:textId="77777777">
        <w:trPr>
          <w:trHeight w:hRule="exact" w:val="260"/>
        </w:trPr>
        <w:tc>
          <w:tcPr>
            <w:tcW w:w="5130" w:type="dxa"/>
            <w:tcBorders>
              <w:top w:val="nil"/>
              <w:left w:val="nil"/>
              <w:bottom w:val="single" w:sz="4" w:space="0" w:color="000000"/>
              <w:right w:val="nil"/>
              <w:tl2br w:val="nil"/>
              <w:tr2bl w:val="nil"/>
            </w:tcBorders>
            <w:shd w:val="clear" w:color="auto" w:fill="auto"/>
            <w:tcMar>
              <w:left w:w="60" w:type="dxa"/>
              <w:right w:w="60" w:type="dxa"/>
            </w:tcMar>
            <w:vAlign w:val="bottom"/>
          </w:tcPr>
          <w:p w14:paraId="553DC6B5" w14:textId="77777777" w:rsidR="005C2D30" w:rsidRDefault="00663658">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Outras</w:t>
            </w: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DFD014B"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2E277789"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B217BB7"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93F71F"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D7C195B" w14:textId="77777777" w:rsidR="005C2D30" w:rsidRDefault="00663658">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80</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7CE5A1A1" w14:textId="77777777" w:rsidR="005C2D30" w:rsidRDefault="005C2D30">
            <w:pPr>
              <w:keepLines/>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10769B12" w14:textId="77777777" w:rsidR="005C2D30" w:rsidRDefault="00663658">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07A470A1" w14:textId="77777777">
        <w:trPr>
          <w:trHeight w:hRule="exact" w:val="270"/>
        </w:trPr>
        <w:tc>
          <w:tcPr>
            <w:tcW w:w="51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5DD08FAC" w14:textId="77777777" w:rsidR="005C2D30" w:rsidRPr="002769D6" w:rsidRDefault="00663658">
            <w:pPr>
              <w:keepLines/>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 xml:space="preserve">Valor presente das obrigações no final do exercício </w:t>
            </w: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2524A0F6"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93FD14A"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704CC824"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12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4CA6F920" w14:textId="77777777" w:rsidR="005C2D30" w:rsidRPr="002769D6" w:rsidRDefault="005C2D30">
            <w:pPr>
              <w:keepLines/>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3CB017C4" w14:textId="77777777" w:rsidR="005C2D30" w:rsidRDefault="00663658">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6.326</w:t>
            </w:r>
          </w:p>
        </w:tc>
        <w:tc>
          <w:tcPr>
            <w:tcW w:w="10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4A8C9D8F" w14:textId="77777777" w:rsidR="005C2D30" w:rsidRDefault="005C2D30">
            <w:pPr>
              <w:keepLines/>
              <w:spacing w:after="0" w:line="240" w:lineRule="auto"/>
              <w:jc w:val="right"/>
              <w:rPr>
                <w:rFonts w:ascii="Calibri" w:eastAsia="Calibri" w:hAnsi="Calibri" w:cs="Calibri"/>
                <w:b/>
                <w:color w:val="000000"/>
                <w:sz w:val="18"/>
                <w:szCs w:val="20"/>
                <w:lang w:val="en-US"/>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F854B3F" w14:textId="77777777" w:rsidR="005C2D30" w:rsidRDefault="00663658">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5.446</w:t>
            </w:r>
          </w:p>
        </w:tc>
      </w:tr>
    </w:tbl>
    <w:p w14:paraId="4A818191" w14:textId="77777777" w:rsidR="000A57BA" w:rsidRDefault="000A57BA" w:rsidP="000A57BA">
      <w:pPr>
        <w:keepLines/>
        <w:autoSpaceDE w:val="0"/>
        <w:autoSpaceDN w:val="0"/>
        <w:adjustRightInd w:val="0"/>
        <w:spacing w:after="240" w:line="240" w:lineRule="auto"/>
        <w:jc w:val="both"/>
        <w:rPr>
          <w:rFonts w:ascii="Calibri" w:eastAsia="Batang" w:hAnsi="Calibri" w:cs="Calibri"/>
          <w:lang w:val="de-DE" w:eastAsia="pt-BR"/>
        </w:rPr>
      </w:pPr>
    </w:p>
    <w:p w14:paraId="6554708A" w14:textId="77777777" w:rsidR="000A57BA" w:rsidRPr="000A57BA" w:rsidRDefault="000A57BA" w:rsidP="000A57BA">
      <w:pPr>
        <w:keepNext/>
        <w:widowControl w:val="0"/>
        <w:spacing w:after="0" w:line="240" w:lineRule="auto"/>
        <w:jc w:val="both"/>
        <w:rPr>
          <w:rFonts w:ascii="Calibri" w:eastAsia="Batang" w:hAnsi="Calibri" w:cs="Times New Roman"/>
          <w:b/>
          <w:color w:val="FF0000"/>
          <w:sz w:val="6"/>
          <w:szCs w:val="6"/>
          <w:lang w:eastAsia="pt-BR"/>
        </w:rPr>
      </w:pPr>
    </w:p>
    <w:p w14:paraId="736E484E" w14:textId="77777777" w:rsidR="0009529C" w:rsidRDefault="0009529C" w:rsidP="0009529C">
      <w:pPr>
        <w:widowControl w:val="0"/>
        <w:spacing w:line="240" w:lineRule="auto"/>
        <w:rPr>
          <w:rFonts w:ascii="Calibri" w:eastAsia="Batang" w:hAnsi="Calibri" w:cs="Times New Roman"/>
          <w:b/>
          <w:color w:val="548DD4"/>
          <w:sz w:val="6"/>
          <w:szCs w:val="6"/>
          <w:lang w:eastAsia="pt-BR"/>
        </w:rPr>
      </w:pPr>
    </w:p>
    <w:p w14:paraId="68D8C0EF" w14:textId="77777777" w:rsidR="009D39C7" w:rsidRPr="00B16D14" w:rsidRDefault="00663658" w:rsidP="009D39C7">
      <w:pPr>
        <w:keepNext/>
        <w:numPr>
          <w:ilvl w:val="3"/>
          <w:numId w:val="1"/>
        </w:numPr>
        <w:spacing w:before="240" w:after="240" w:line="240" w:lineRule="auto"/>
        <w:ind w:left="567" w:hanging="567"/>
        <w:jc w:val="both"/>
        <w:outlineLvl w:val="3"/>
        <w:rPr>
          <w:rFonts w:ascii="Calibri" w:eastAsia="Batang" w:hAnsi="Calibri" w:cs="Calibri"/>
          <w:b/>
          <w:sz w:val="24"/>
          <w:szCs w:val="24"/>
          <w:lang w:val="de-DE" w:eastAsia="pt-BR"/>
        </w:rPr>
      </w:pPr>
      <w:r w:rsidRPr="00B16D14">
        <w:rPr>
          <w:rFonts w:ascii="Calibri" w:eastAsia="Batang" w:hAnsi="Calibri" w:cs="Calibri"/>
          <w:b/>
          <w:sz w:val="24"/>
          <w:szCs w:val="24"/>
          <w:lang w:val="de-DE" w:eastAsia="pt-BR"/>
        </w:rPr>
        <w:t>Movimentação do valor justo dos ativos (VJA)</w:t>
      </w:r>
    </w:p>
    <w:p w14:paraId="5E6E808A" w14:textId="77777777" w:rsidR="009D39C7" w:rsidRPr="009D39C7" w:rsidRDefault="00663658" w:rsidP="009D39C7">
      <w:pPr>
        <w:keepLines/>
        <w:autoSpaceDE w:val="0"/>
        <w:autoSpaceDN w:val="0"/>
        <w:adjustRightInd w:val="0"/>
        <w:spacing w:after="240" w:line="240" w:lineRule="auto"/>
        <w:jc w:val="both"/>
        <w:rPr>
          <w:rFonts w:ascii="Calibri" w:eastAsia="Batang" w:hAnsi="Calibri" w:cs="Calibri"/>
          <w:lang w:val="de-DE" w:eastAsia="pt-BR"/>
        </w:rPr>
      </w:pPr>
      <w:r w:rsidRPr="009D39C7">
        <w:rPr>
          <w:rFonts w:ascii="Calibri" w:eastAsia="Batang" w:hAnsi="Calibri" w:cs="Calibri"/>
          <w:lang w:val="de-DE" w:eastAsia="pt-BR"/>
        </w:rPr>
        <w:t xml:space="preserve">No plano PP2, a maior parte dos participantes está na fase de acumulação de patrimônio. </w:t>
      </w:r>
    </w:p>
    <w:p w14:paraId="504627AA" w14:textId="77777777" w:rsidR="009D39C7" w:rsidRDefault="00663658" w:rsidP="009D39C7">
      <w:pPr>
        <w:keepLines/>
        <w:autoSpaceDE w:val="0"/>
        <w:autoSpaceDN w:val="0"/>
        <w:adjustRightInd w:val="0"/>
        <w:spacing w:after="240" w:line="240" w:lineRule="auto"/>
        <w:jc w:val="both"/>
        <w:rPr>
          <w:rFonts w:ascii="Calibri" w:eastAsia="Batang" w:hAnsi="Calibri" w:cs="Calibri"/>
          <w:lang w:eastAsia="pt-BR"/>
        </w:rPr>
      </w:pPr>
      <w:r w:rsidRPr="009D39C7">
        <w:rPr>
          <w:rFonts w:ascii="Calibri" w:eastAsia="Batang" w:hAnsi="Calibri" w:cs="Calibri"/>
          <w:lang w:val="de-DE" w:eastAsia="pt-BR"/>
        </w:rPr>
        <w:t>A evolução do ativo garantidor reflete essa característica do plano, sendo resultado da entrada das contribuições e do resgate de patrimônio para pagamento de benefícios, além da influência da rentabilidade dos investimentos dos ativos.</w:t>
      </w:r>
    </w:p>
    <w:tbl>
      <w:tblPr>
        <w:tblW w:w="93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963"/>
        <w:gridCol w:w="140"/>
        <w:gridCol w:w="963"/>
        <w:gridCol w:w="140"/>
        <w:gridCol w:w="963"/>
        <w:gridCol w:w="140"/>
        <w:gridCol w:w="963"/>
      </w:tblGrid>
      <w:tr w:rsidR="005C2D30" w14:paraId="708B664D"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2E6C966D" w14:textId="77777777" w:rsidR="005C2D30" w:rsidRPr="002769D6" w:rsidRDefault="005C2D30">
            <w:pPr>
              <w:keepNext/>
              <w:spacing w:after="0" w:line="240" w:lineRule="auto"/>
              <w:rPr>
                <w:rFonts w:ascii="Calibri" w:eastAsia="Calibri" w:hAnsi="Calibri" w:cs="Calibri"/>
                <w:color w:val="000000"/>
                <w:sz w:val="18"/>
                <w:szCs w:val="20"/>
                <w:lang w:bidi="pt-BR"/>
              </w:rPr>
            </w:pPr>
            <w:bookmarkStart w:id="82" w:name="DOC_TBL00032_1_1"/>
            <w:bookmarkEnd w:id="82"/>
          </w:p>
        </w:tc>
        <w:tc>
          <w:tcPr>
            <w:tcW w:w="975" w:type="dxa"/>
            <w:tcBorders>
              <w:top w:val="nil"/>
              <w:left w:val="nil"/>
              <w:bottom w:val="nil"/>
              <w:right w:val="nil"/>
              <w:tl2br w:val="nil"/>
              <w:tr2bl w:val="nil"/>
            </w:tcBorders>
            <w:shd w:val="clear" w:color="auto" w:fill="auto"/>
            <w:tcMar>
              <w:left w:w="60" w:type="dxa"/>
              <w:right w:w="60" w:type="dxa"/>
            </w:tcMar>
            <w:vAlign w:val="bottom"/>
          </w:tcPr>
          <w:p w14:paraId="16D39C22" w14:textId="77777777" w:rsidR="005C2D30" w:rsidRPr="002769D6" w:rsidRDefault="005C2D30">
            <w:pPr>
              <w:keepNext/>
              <w:spacing w:after="0" w:line="240" w:lineRule="auto"/>
              <w:rPr>
                <w:rFonts w:ascii="Calibri" w:eastAsia="Calibri" w:hAnsi="Calibri" w:cs="Calibri"/>
                <w:color w:val="000000"/>
                <w:sz w:val="20"/>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F19713C"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1E19DD12" w14:textId="77777777" w:rsidR="005C2D30" w:rsidRPr="002769D6" w:rsidRDefault="005C2D30">
            <w:pPr>
              <w:keepNext/>
              <w:spacing w:after="0" w:line="240" w:lineRule="auto"/>
              <w:rPr>
                <w:rFonts w:ascii="Calibri" w:eastAsia="Calibri" w:hAnsi="Calibri" w:cs="Calibri"/>
                <w:color w:val="000000"/>
                <w:sz w:val="20"/>
                <w:szCs w:val="20"/>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6142BFF2" w14:textId="77777777" w:rsidR="005C2D30" w:rsidRPr="002769D6" w:rsidRDefault="005C2D30">
            <w:pPr>
              <w:keepNext/>
              <w:spacing w:after="0" w:line="240" w:lineRule="auto"/>
              <w:rPr>
                <w:rFonts w:ascii="Calibri" w:eastAsia="Calibri" w:hAnsi="Calibri" w:cs="Calibri"/>
                <w:color w:val="000000"/>
                <w:sz w:val="18"/>
                <w:szCs w:val="20"/>
              </w:rPr>
            </w:pPr>
          </w:p>
        </w:tc>
        <w:tc>
          <w:tcPr>
            <w:tcW w:w="205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58CAA0E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Plano de Pensão - PP2</w:t>
            </w:r>
          </w:p>
        </w:tc>
      </w:tr>
      <w:tr w:rsidR="005C2D30" w14:paraId="4811F4B2"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2EE09481" w14:textId="77777777" w:rsidR="005C2D30" w:rsidRDefault="005C2D30">
            <w:pPr>
              <w:keepNext/>
              <w:spacing w:after="0" w:line="240" w:lineRule="auto"/>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8ADEE81" w14:textId="77777777" w:rsidR="005C2D30" w:rsidRDefault="005C2D30">
            <w:pPr>
              <w:keepNext/>
              <w:spacing w:after="0" w:line="240" w:lineRule="auto"/>
              <w:rPr>
                <w:rFonts w:ascii="Calibri" w:eastAsia="Calibri" w:hAnsi="Calibri" w:cs="Calibri"/>
                <w:color w:val="000000"/>
                <w:sz w:val="20"/>
                <w:szCs w:val="20"/>
                <w:lang w:val="en-US"/>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43A3BC4E" w14:textId="77777777" w:rsidR="005C2D30" w:rsidRDefault="005C2D30">
            <w:pPr>
              <w:keepNext/>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7B7BD679" w14:textId="77777777" w:rsidR="005C2D30" w:rsidRDefault="005C2D30">
            <w:pPr>
              <w:keepNext/>
              <w:spacing w:after="0" w:line="240" w:lineRule="auto"/>
              <w:rPr>
                <w:rFonts w:ascii="Calibri" w:eastAsia="Calibri" w:hAnsi="Calibri" w:cs="Calibri"/>
                <w:color w:val="000000"/>
                <w:sz w:val="20"/>
                <w:szCs w:val="20"/>
                <w:lang w:val="en-US"/>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58DFCD8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DB96E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2023</w:t>
            </w: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2F399308" w14:textId="77777777" w:rsidR="005C2D30" w:rsidRDefault="005C2D30">
            <w:pPr>
              <w:keepNext/>
              <w:spacing w:after="0" w:line="240" w:lineRule="auto"/>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CA75B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2022</w:t>
            </w:r>
          </w:p>
        </w:tc>
      </w:tr>
      <w:tr w:rsidR="005C2D30" w14:paraId="2C8D89CC" w14:textId="77777777">
        <w:trPr>
          <w:trHeight w:hRule="exact" w:val="255"/>
        </w:trPr>
        <w:tc>
          <w:tcPr>
            <w:tcW w:w="5130" w:type="dxa"/>
            <w:tcBorders>
              <w:top w:val="nil"/>
              <w:left w:val="nil"/>
              <w:bottom w:val="nil"/>
              <w:right w:val="nil"/>
              <w:tl2br w:val="nil"/>
              <w:tr2bl w:val="nil"/>
            </w:tcBorders>
            <w:shd w:val="clear" w:color="auto" w:fill="auto"/>
            <w:tcMar>
              <w:left w:w="60" w:type="dxa"/>
              <w:right w:w="60" w:type="dxa"/>
            </w:tcMar>
            <w:vAlign w:val="bottom"/>
          </w:tcPr>
          <w:p w14:paraId="73E531FE"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Movimentação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ABBDB9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53E48660" w14:textId="77777777" w:rsidR="005C2D30" w:rsidRDefault="005C2D30">
            <w:pPr>
              <w:keepNext/>
              <w:spacing w:after="0" w:line="240" w:lineRule="auto"/>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103EC2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0E86DDB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6F3CD7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05" w:type="dxa"/>
            <w:tcBorders>
              <w:top w:val="nil"/>
              <w:left w:val="nil"/>
              <w:bottom w:val="nil"/>
              <w:right w:val="nil"/>
              <w:tl2br w:val="nil"/>
              <w:tr2bl w:val="nil"/>
            </w:tcBorders>
            <w:shd w:val="clear" w:color="auto" w:fill="auto"/>
            <w:tcMar>
              <w:left w:w="60" w:type="dxa"/>
              <w:right w:w="60" w:type="dxa"/>
            </w:tcMar>
            <w:vAlign w:val="bottom"/>
          </w:tcPr>
          <w:p w14:paraId="321EC888" w14:textId="77777777" w:rsidR="005C2D30" w:rsidRDefault="005C2D30">
            <w:pPr>
              <w:keepNext/>
              <w:spacing w:after="0" w:line="240" w:lineRule="auto"/>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61FFC74C"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4BE39D63" w14:textId="77777777">
        <w:trPr>
          <w:trHeight w:hRule="exact" w:val="420"/>
        </w:trPr>
        <w:tc>
          <w:tcPr>
            <w:tcW w:w="513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4CEC331F"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Valor justo dos ativos do plano no início do exercício</w:t>
            </w: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1C720834"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5DB1617F"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78F61E39"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120"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14F26FCA"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33B74E42"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(3.284)</w:t>
            </w:r>
          </w:p>
        </w:tc>
        <w:tc>
          <w:tcPr>
            <w:tcW w:w="10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1A42047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nil"/>
              <w:left w:val="nil"/>
              <w:bottom w:val="inset" w:sz="12" w:space="0" w:color="000000"/>
              <w:right w:val="nil"/>
              <w:tl2br w:val="nil"/>
              <w:tr2bl w:val="nil"/>
            </w:tcBorders>
            <w:shd w:val="solid" w:color="D9D9D9" w:fill="FFFFFF"/>
            <w:tcMar>
              <w:left w:w="60" w:type="dxa"/>
              <w:right w:w="60" w:type="dxa"/>
            </w:tcMar>
            <w:vAlign w:val="bottom"/>
          </w:tcPr>
          <w:p w14:paraId="71B1C51B"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(3.430)</w:t>
            </w:r>
          </w:p>
        </w:tc>
      </w:tr>
      <w:tr w:rsidR="005C2D30" w14:paraId="375145D4" w14:textId="77777777">
        <w:trPr>
          <w:trHeight w:hRule="exact" w:val="260"/>
        </w:trPr>
        <w:tc>
          <w:tcPr>
            <w:tcW w:w="513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7619AD1D"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Reconhecido no resultado - despesas</w:t>
            </w: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2131CAF"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424035D3"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45DA7BC"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2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07F8A719"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692F2EB7"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(375)</w:t>
            </w:r>
          </w:p>
        </w:tc>
        <w:tc>
          <w:tcPr>
            <w:tcW w:w="10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52200B01"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bottom"/>
          </w:tcPr>
          <w:p w14:paraId="32530E1D"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(353)</w:t>
            </w:r>
          </w:p>
        </w:tc>
      </w:tr>
      <w:tr w:rsidR="005C2D30" w14:paraId="2C817E6E" w14:textId="77777777">
        <w:trPr>
          <w:trHeight w:hRule="exact" w:val="26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3F0A0F2"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Receita de juros</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5B2FF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4BFE9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726A8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6D9E9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68D07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(375)</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12D42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62A5D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(353)</w:t>
            </w:r>
          </w:p>
        </w:tc>
      </w:tr>
      <w:tr w:rsidR="005C2D30" w14:paraId="0CCB8479" w14:textId="77777777">
        <w:trPr>
          <w:trHeight w:hRule="exact" w:val="26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EDBFA74"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Reconhecido no PL - outros resultados abrangentes</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2432B2"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B9A88F"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84643F"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0686C0"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6C40A1"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(1.462)</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F821E7"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396459"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248</w:t>
            </w:r>
          </w:p>
        </w:tc>
      </w:tr>
      <w:tr w:rsidR="005C2D30" w14:paraId="6962D016" w14:textId="77777777">
        <w:trPr>
          <w:trHeight w:hRule="exact" w:val="480"/>
        </w:trPr>
        <w:tc>
          <w:tcPr>
            <w:tcW w:w="5130" w:type="dxa"/>
            <w:tcBorders>
              <w:top w:val="single" w:sz="4" w:space="0" w:color="000000"/>
              <w:left w:val="nil"/>
              <w:bottom w:val="nil"/>
              <w:right w:val="nil"/>
              <w:tl2br w:val="nil"/>
              <w:tr2bl w:val="nil"/>
            </w:tcBorders>
            <w:shd w:val="clear" w:color="auto" w:fill="auto"/>
            <w:tcMar>
              <w:left w:w="60" w:type="dxa"/>
              <w:right w:w="60" w:type="dxa"/>
            </w:tcMar>
            <w:vAlign w:val="bottom"/>
          </w:tcPr>
          <w:p w14:paraId="76A5DD23"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Remensuração: Retorno sobre os Ativos maior/(menor) que a Taxa de Desconto</w:t>
            </w: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542176FC"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2DE7159"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4AAF27F7"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20" w:type="dxa"/>
            <w:tcBorders>
              <w:top w:val="single" w:sz="4" w:space="0" w:color="000000"/>
              <w:left w:val="nil"/>
              <w:bottom w:val="nil"/>
              <w:right w:val="nil"/>
              <w:tl2br w:val="nil"/>
              <w:tr2bl w:val="nil"/>
            </w:tcBorders>
            <w:shd w:val="clear" w:color="auto" w:fill="auto"/>
            <w:tcMar>
              <w:left w:w="60" w:type="dxa"/>
              <w:right w:w="60" w:type="dxa"/>
            </w:tcMar>
            <w:vAlign w:val="bottom"/>
          </w:tcPr>
          <w:p w14:paraId="3C9D1742"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7192015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(1.531)</w:t>
            </w:r>
          </w:p>
        </w:tc>
        <w:tc>
          <w:tcPr>
            <w:tcW w:w="105" w:type="dxa"/>
            <w:tcBorders>
              <w:top w:val="single" w:sz="4" w:space="0" w:color="000000"/>
              <w:left w:val="nil"/>
              <w:bottom w:val="nil"/>
              <w:right w:val="nil"/>
              <w:tl2br w:val="nil"/>
              <w:tr2bl w:val="nil"/>
            </w:tcBorders>
            <w:shd w:val="clear" w:color="auto" w:fill="auto"/>
            <w:tcMar>
              <w:left w:w="60" w:type="dxa"/>
              <w:right w:w="60" w:type="dxa"/>
            </w:tcMar>
            <w:vAlign w:val="bottom"/>
          </w:tcPr>
          <w:p w14:paraId="094B241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nil"/>
              <w:right w:val="nil"/>
              <w:tl2br w:val="nil"/>
              <w:tr2bl w:val="nil"/>
            </w:tcBorders>
            <w:shd w:val="clear" w:color="auto" w:fill="auto"/>
            <w:tcMar>
              <w:left w:w="60" w:type="dxa"/>
              <w:right w:w="60" w:type="dxa"/>
            </w:tcMar>
            <w:vAlign w:val="bottom"/>
          </w:tcPr>
          <w:p w14:paraId="22B3DE4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248</w:t>
            </w:r>
          </w:p>
        </w:tc>
      </w:tr>
      <w:tr w:rsidR="005C2D30" w14:paraId="25D154B2"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0ED5BFBA"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Benefícios pagos pelo plano</w:t>
            </w:r>
          </w:p>
        </w:tc>
        <w:tc>
          <w:tcPr>
            <w:tcW w:w="975" w:type="dxa"/>
            <w:tcBorders>
              <w:top w:val="nil"/>
              <w:left w:val="nil"/>
              <w:bottom w:val="nil"/>
              <w:right w:val="nil"/>
              <w:tl2br w:val="nil"/>
              <w:tr2bl w:val="nil"/>
            </w:tcBorders>
            <w:shd w:val="clear" w:color="auto" w:fill="auto"/>
            <w:tcMar>
              <w:left w:w="60" w:type="dxa"/>
              <w:right w:w="60" w:type="dxa"/>
            </w:tcMar>
            <w:vAlign w:val="bottom"/>
          </w:tcPr>
          <w:p w14:paraId="3928ECF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72182BA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24508B8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4105814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0B3E36D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240</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6CCAEE6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4029FCB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251</w:t>
            </w:r>
          </w:p>
        </w:tc>
      </w:tr>
      <w:tr w:rsidR="005C2D30" w14:paraId="64ED81ED" w14:textId="77777777">
        <w:trPr>
          <w:trHeight w:hRule="exact" w:val="260"/>
        </w:trPr>
        <w:tc>
          <w:tcPr>
            <w:tcW w:w="5130" w:type="dxa"/>
            <w:tcBorders>
              <w:top w:val="nil"/>
              <w:left w:val="nil"/>
              <w:bottom w:val="single" w:sz="4" w:space="0" w:color="000000"/>
              <w:right w:val="nil"/>
              <w:tl2br w:val="nil"/>
              <w:tr2bl w:val="nil"/>
            </w:tcBorders>
            <w:shd w:val="clear" w:color="auto" w:fill="auto"/>
            <w:tcMar>
              <w:left w:w="60" w:type="dxa"/>
              <w:right w:w="60" w:type="dxa"/>
            </w:tcMar>
            <w:vAlign w:val="bottom"/>
          </w:tcPr>
          <w:p w14:paraId="6AAB046E"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Outras</w:t>
            </w: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DD5F30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3D8880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4E6D7B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bottom"/>
          </w:tcPr>
          <w:p w14:paraId="16EDA42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35BE3F0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(171)</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5E84125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0BC0223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160EA2B5" w14:textId="77777777">
        <w:trPr>
          <w:trHeight w:hRule="exact" w:val="270"/>
        </w:trPr>
        <w:tc>
          <w:tcPr>
            <w:tcW w:w="513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69E5B29"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Valor justo dos ativos no final do exercício</w:t>
            </w: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041BE341"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3CE9E04C"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734E9979"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120"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2962BD4E"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4C052709"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(5.121)</w:t>
            </w:r>
          </w:p>
        </w:tc>
        <w:tc>
          <w:tcPr>
            <w:tcW w:w="10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7CB76BF8"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975" w:type="dxa"/>
            <w:tcBorders>
              <w:top w:val="single" w:sz="4" w:space="0" w:color="000000"/>
              <w:left w:val="nil"/>
              <w:bottom w:val="inset" w:sz="12" w:space="0" w:color="000000"/>
              <w:right w:val="nil"/>
              <w:tl2br w:val="nil"/>
              <w:tr2bl w:val="nil"/>
            </w:tcBorders>
            <w:shd w:val="solid" w:color="D9D9D9" w:fill="FFFFFF"/>
            <w:tcMar>
              <w:left w:w="60" w:type="dxa"/>
              <w:right w:w="60" w:type="dxa"/>
            </w:tcMar>
            <w:vAlign w:val="bottom"/>
          </w:tcPr>
          <w:p w14:paraId="23B5F1EC"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(3.535)</w:t>
            </w:r>
          </w:p>
        </w:tc>
      </w:tr>
    </w:tbl>
    <w:p w14:paraId="4A84C787" w14:textId="77777777" w:rsidR="009D39C7" w:rsidRPr="000A57BA" w:rsidRDefault="009D39C7" w:rsidP="009D39C7">
      <w:pPr>
        <w:keepNext/>
        <w:widowControl w:val="0"/>
        <w:spacing w:after="0" w:line="240" w:lineRule="auto"/>
        <w:jc w:val="both"/>
        <w:rPr>
          <w:rFonts w:ascii="Calibri" w:eastAsia="Batang" w:hAnsi="Calibri" w:cs="Times New Roman"/>
          <w:b/>
          <w:color w:val="FF0000"/>
          <w:sz w:val="6"/>
          <w:szCs w:val="6"/>
          <w:lang w:eastAsia="pt-BR"/>
        </w:rPr>
      </w:pPr>
    </w:p>
    <w:p w14:paraId="62E774B6" w14:textId="77777777" w:rsidR="009D39C7" w:rsidRDefault="009D39C7" w:rsidP="009D39C7">
      <w:pPr>
        <w:widowControl w:val="0"/>
        <w:spacing w:line="240" w:lineRule="auto"/>
        <w:rPr>
          <w:rFonts w:ascii="Calibri" w:eastAsia="Batang" w:hAnsi="Calibri" w:cs="Times New Roman"/>
          <w:b/>
          <w:color w:val="548DD4"/>
          <w:sz w:val="6"/>
          <w:szCs w:val="6"/>
          <w:lang w:eastAsia="pt-BR"/>
        </w:rPr>
      </w:pPr>
    </w:p>
    <w:p w14:paraId="64754ED2" w14:textId="77777777" w:rsidR="009D39C7" w:rsidRPr="009D39C7" w:rsidRDefault="009D39C7" w:rsidP="009D39C7">
      <w:pPr>
        <w:keepLines/>
        <w:autoSpaceDE w:val="0"/>
        <w:autoSpaceDN w:val="0"/>
        <w:adjustRightInd w:val="0"/>
        <w:spacing w:after="240" w:line="240" w:lineRule="auto"/>
        <w:jc w:val="both"/>
        <w:rPr>
          <w:rFonts w:ascii="Calibri" w:eastAsia="Batang" w:hAnsi="Calibri" w:cs="Calibri"/>
          <w:lang w:eastAsia="pt-BR"/>
        </w:rPr>
      </w:pPr>
    </w:p>
    <w:p w14:paraId="035DACED" w14:textId="77777777" w:rsidR="00D13DB2" w:rsidRPr="00584D30" w:rsidRDefault="00663658" w:rsidP="009E2718">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Contribuições</w:t>
      </w:r>
    </w:p>
    <w:p w14:paraId="3BBFC362" w14:textId="77777777" w:rsidR="009E2718" w:rsidRDefault="00663658" w:rsidP="009E2718">
      <w:pPr>
        <w:keepLines/>
        <w:autoSpaceDE w:val="0"/>
        <w:autoSpaceDN w:val="0"/>
        <w:adjustRightInd w:val="0"/>
        <w:spacing w:after="240" w:line="240" w:lineRule="auto"/>
        <w:jc w:val="both"/>
        <w:rPr>
          <w:rFonts w:ascii="Calibri" w:eastAsia="Batang" w:hAnsi="Calibri" w:cs="Calibri"/>
          <w:lang w:eastAsia="pt-BR"/>
        </w:rPr>
      </w:pPr>
      <w:r w:rsidRPr="000C391E">
        <w:rPr>
          <w:rFonts w:ascii="Calibri" w:eastAsia="Batang" w:hAnsi="Calibri" w:cs="Calibri"/>
          <w:lang w:eastAsia="pt-BR"/>
        </w:rPr>
        <w:t xml:space="preserve">O Plano Petros 2 possui uma parcela com característica de contribuição definida cujos pagamentos são reconhecidos no resultado. </w:t>
      </w:r>
      <w:r>
        <w:rPr>
          <w:rFonts w:ascii="Calibri" w:eastAsia="Batang" w:hAnsi="Calibri" w:cs="Calibri"/>
          <w:lang w:eastAsia="pt-BR"/>
        </w:rPr>
        <w:t>Em 2023</w:t>
      </w:r>
      <w:r w:rsidRPr="000C391E">
        <w:rPr>
          <w:rFonts w:ascii="Calibri" w:eastAsia="Batang" w:hAnsi="Calibri" w:cs="Calibri"/>
          <w:lang w:eastAsia="pt-BR"/>
        </w:rPr>
        <w:t xml:space="preserve">, a contribuição da </w:t>
      </w:r>
      <w:r>
        <w:rPr>
          <w:rFonts w:ascii="Calibri" w:eastAsia="Batang" w:hAnsi="Calibri" w:cs="Calibri"/>
          <w:lang w:eastAsia="pt-BR"/>
        </w:rPr>
        <w:t>c</w:t>
      </w:r>
      <w:r w:rsidRPr="000C391E">
        <w:rPr>
          <w:rFonts w:ascii="Calibri" w:eastAsia="Batang" w:hAnsi="Calibri" w:cs="Calibri"/>
          <w:lang w:eastAsia="pt-BR"/>
        </w:rPr>
        <w:t>ompanhia para a pa</w:t>
      </w:r>
      <w:r>
        <w:rPr>
          <w:rFonts w:ascii="Calibri" w:eastAsia="Batang" w:hAnsi="Calibri" w:cs="Calibri"/>
          <w:lang w:eastAsia="pt-BR"/>
        </w:rPr>
        <w:t>rcela de contribuição definida d</w:t>
      </w:r>
      <w:r w:rsidRPr="000C391E">
        <w:rPr>
          <w:rFonts w:ascii="Calibri" w:eastAsia="Batang" w:hAnsi="Calibri" w:cs="Calibri"/>
          <w:lang w:eastAsia="pt-BR"/>
        </w:rPr>
        <w:t xml:space="preserve">o Plano Petros 2 foi de </w:t>
      </w:r>
      <w:r w:rsidRPr="00F4018A">
        <w:rPr>
          <w:rFonts w:ascii="Calibri" w:eastAsia="Batang" w:hAnsi="Calibri" w:cs="Calibri"/>
          <w:lang w:eastAsia="pt-BR"/>
        </w:rPr>
        <w:t xml:space="preserve">R$ </w:t>
      </w:r>
      <w:r w:rsidR="0025482B">
        <w:rPr>
          <w:rFonts w:ascii="Calibri" w:eastAsia="Batang" w:hAnsi="Calibri" w:cs="Calibri"/>
          <w:lang w:eastAsia="pt-BR"/>
        </w:rPr>
        <w:t>2.327</w:t>
      </w:r>
      <w:r w:rsidRPr="00E240F3">
        <w:rPr>
          <w:rFonts w:ascii="Calibri" w:eastAsia="Batang" w:hAnsi="Calibri" w:cs="Calibri"/>
          <w:lang w:eastAsia="pt-BR"/>
        </w:rPr>
        <w:t xml:space="preserve"> (</w:t>
      </w:r>
      <w:r>
        <w:rPr>
          <w:rFonts w:ascii="Calibri" w:eastAsia="Batang" w:hAnsi="Calibri" w:cs="Calibri"/>
          <w:lang w:eastAsia="pt-BR"/>
        </w:rPr>
        <w:t>R</w:t>
      </w:r>
      <w:r w:rsidRPr="00F4018A">
        <w:rPr>
          <w:rFonts w:ascii="Calibri" w:eastAsia="Batang" w:hAnsi="Calibri" w:cs="Calibri"/>
          <w:lang w:eastAsia="pt-BR"/>
        </w:rPr>
        <w:t xml:space="preserve">$ </w:t>
      </w:r>
      <w:r>
        <w:rPr>
          <w:rFonts w:ascii="Calibri" w:eastAsia="Batang" w:hAnsi="Calibri" w:cs="Calibri"/>
          <w:lang w:eastAsia="pt-BR"/>
        </w:rPr>
        <w:t>2.213 em 2022).</w:t>
      </w:r>
    </w:p>
    <w:p w14:paraId="46B764C9" w14:textId="77777777" w:rsidR="009E2718" w:rsidRDefault="00663658" w:rsidP="009E2718">
      <w:pPr>
        <w:keepLines/>
        <w:autoSpaceDE w:val="0"/>
        <w:autoSpaceDN w:val="0"/>
        <w:adjustRightInd w:val="0"/>
        <w:spacing w:after="240" w:line="240" w:lineRule="auto"/>
        <w:jc w:val="both"/>
        <w:rPr>
          <w:rFonts w:ascii="Calibri" w:eastAsia="Batang" w:hAnsi="Calibri" w:cs="Calibri"/>
          <w:lang w:eastAsia="pt-BR"/>
        </w:rPr>
      </w:pPr>
      <w:r w:rsidRPr="00B20520">
        <w:rPr>
          <w:rFonts w:ascii="Calibri" w:eastAsia="Batang" w:hAnsi="Calibri" w:cs="Calibri"/>
          <w:lang w:eastAsia="pt-BR"/>
        </w:rPr>
        <w:lastRenderedPageBreak/>
        <w:t>A parcela da contribuição com característica de benefício definido do PP2, que estava suspensa, desde julho de 2012, foi restabelecida, em abril de 2023, conforme decisão do Conselho Deliberativo da Fundação Petros, que se baseou na recomendação da consultoria atuarial da Fundação Petros. Dessa forma, uma parcela da contribuição mensal passará a ser destinada à cobertura de risco (pagamento dos benefícios de Auxílio-Doença, Auxílio-Reclusão, Pecúlio por Morte e as Garantias Mínimas) e reduzirá o saldo da obrigação atuarial conforme as contribuições são efetuadas.</w:t>
      </w:r>
    </w:p>
    <w:p w14:paraId="04A2593A" w14:textId="77777777" w:rsidR="009E2718" w:rsidRPr="00582E5F" w:rsidRDefault="00663658" w:rsidP="009E271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As contribuições esperadas das patrocinadoras para 202</w:t>
      </w:r>
      <w:r>
        <w:rPr>
          <w:rFonts w:ascii="Calibri" w:eastAsia="Batang" w:hAnsi="Calibri" w:cs="Calibri"/>
          <w:lang w:eastAsia="pt-BR"/>
        </w:rPr>
        <w:t>4</w:t>
      </w:r>
      <w:r w:rsidRPr="00582E5F">
        <w:rPr>
          <w:rFonts w:ascii="Calibri" w:eastAsia="Batang" w:hAnsi="Calibri" w:cs="Calibri"/>
          <w:lang w:eastAsia="pt-BR"/>
        </w:rPr>
        <w:t xml:space="preserve"> são de R$ </w:t>
      </w:r>
      <w:r>
        <w:rPr>
          <w:rFonts w:ascii="Calibri" w:eastAsia="Batang" w:hAnsi="Calibri" w:cs="Calibri"/>
          <w:lang w:eastAsia="pt-BR"/>
        </w:rPr>
        <w:t>2.479</w:t>
      </w:r>
      <w:r w:rsidRPr="00582E5F">
        <w:rPr>
          <w:rFonts w:ascii="Calibri" w:eastAsia="Batang" w:hAnsi="Calibri" w:cs="Calibri"/>
          <w:lang w:eastAsia="pt-BR"/>
        </w:rPr>
        <w:t>, referente a parcela de contribuição definida.</w:t>
      </w:r>
    </w:p>
    <w:p w14:paraId="6345B041" w14:textId="77777777" w:rsidR="009E2718" w:rsidRDefault="00663658" w:rsidP="009E2718">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duração média do passivo atuarial do plano na data base em 31 de dezembro de 202</w:t>
      </w:r>
      <w:r>
        <w:rPr>
          <w:rFonts w:ascii="Calibri" w:eastAsia="Batang" w:hAnsi="Calibri" w:cs="Calibri"/>
          <w:lang w:eastAsia="pt-BR"/>
        </w:rPr>
        <w:t>3</w:t>
      </w:r>
      <w:r w:rsidRPr="00582E5F">
        <w:rPr>
          <w:rFonts w:ascii="Calibri" w:eastAsia="Batang" w:hAnsi="Calibri" w:cs="Calibri"/>
          <w:lang w:eastAsia="pt-BR"/>
        </w:rPr>
        <w:t xml:space="preserve"> é de </w:t>
      </w:r>
      <w:r>
        <w:rPr>
          <w:rFonts w:ascii="Calibri" w:eastAsia="Batang" w:hAnsi="Calibri" w:cs="Calibri"/>
          <w:lang w:eastAsia="pt-BR"/>
        </w:rPr>
        <w:t>13,66</w:t>
      </w:r>
      <w:r w:rsidRPr="00582E5F">
        <w:rPr>
          <w:rFonts w:ascii="Calibri" w:eastAsia="Batang" w:hAnsi="Calibri" w:cs="Calibri"/>
          <w:lang w:eastAsia="pt-BR"/>
        </w:rPr>
        <w:t xml:space="preserve"> anos.</w:t>
      </w:r>
    </w:p>
    <w:p w14:paraId="03879192" w14:textId="77777777" w:rsidR="009D39C7" w:rsidRPr="00B16D14" w:rsidRDefault="00663658" w:rsidP="009D39C7">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B16D14">
        <w:rPr>
          <w:rFonts w:ascii="Calibri" w:eastAsia="Batang" w:hAnsi="Calibri" w:cs="Calibri"/>
          <w:b/>
          <w:sz w:val="24"/>
          <w:szCs w:val="24"/>
          <w:lang w:val="de-DE" w:eastAsia="pt-BR"/>
        </w:rPr>
        <w:t>Incertezas de mensuração associadas à obrigação de benefício definido</w:t>
      </w:r>
    </w:p>
    <w:p w14:paraId="02E84D5C" w14:textId="77777777" w:rsidR="009D39C7" w:rsidRDefault="00663658" w:rsidP="009E2718">
      <w:pPr>
        <w:keepLines/>
        <w:autoSpaceDE w:val="0"/>
        <w:autoSpaceDN w:val="0"/>
        <w:adjustRightInd w:val="0"/>
        <w:spacing w:after="240" w:line="240" w:lineRule="auto"/>
        <w:jc w:val="both"/>
        <w:rPr>
          <w:rFonts w:ascii="Calibri" w:eastAsia="Batang" w:hAnsi="Calibri" w:cs="Calibri"/>
          <w:lang w:val="de-DE" w:eastAsia="pt-BR"/>
        </w:rPr>
      </w:pPr>
      <w:r w:rsidRPr="00ED467B">
        <w:rPr>
          <w:rFonts w:ascii="Calibri" w:eastAsia="Batang" w:hAnsi="Calibri" w:cs="Calibri"/>
          <w:lang w:val="de-DE" w:eastAsia="pt-BR"/>
        </w:rPr>
        <w:t>As premissas atuariais financeiras e demográficas significativas usadas para determinar a obrigação de benefício definido são apresentadas na tabela abaixo:</w:t>
      </w:r>
    </w:p>
    <w:tbl>
      <w:tblPr>
        <w:tblW w:w="93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2"/>
        <w:gridCol w:w="952"/>
        <w:gridCol w:w="140"/>
        <w:gridCol w:w="952"/>
        <w:gridCol w:w="140"/>
        <w:gridCol w:w="952"/>
        <w:gridCol w:w="140"/>
        <w:gridCol w:w="952"/>
        <w:gridCol w:w="140"/>
      </w:tblGrid>
      <w:tr w:rsidR="005C2D30" w14:paraId="7BF3C456" w14:textId="77777777">
        <w:trPr>
          <w:trHeight w:hRule="exact" w:val="260"/>
        </w:trPr>
        <w:tc>
          <w:tcPr>
            <w:tcW w:w="5130" w:type="dxa"/>
            <w:tcBorders>
              <w:top w:val="nil"/>
              <w:left w:val="nil"/>
              <w:bottom w:val="nil"/>
              <w:right w:val="nil"/>
              <w:tl2br w:val="nil"/>
              <w:tr2bl w:val="nil"/>
            </w:tcBorders>
            <w:shd w:val="clear" w:color="auto" w:fill="auto"/>
            <w:tcMar>
              <w:left w:w="60" w:type="dxa"/>
              <w:right w:w="60" w:type="dxa"/>
            </w:tcMar>
            <w:vAlign w:val="bottom"/>
          </w:tcPr>
          <w:p w14:paraId="24EC6232" w14:textId="77777777" w:rsidR="005C2D30" w:rsidRPr="002769D6" w:rsidRDefault="005C2D30">
            <w:pPr>
              <w:keepNext/>
              <w:spacing w:after="0" w:line="240" w:lineRule="auto"/>
              <w:rPr>
                <w:rFonts w:ascii="Calibri" w:eastAsia="Calibri" w:hAnsi="Calibri" w:cs="Calibri"/>
                <w:color w:val="000000"/>
                <w:sz w:val="20"/>
                <w:szCs w:val="20"/>
                <w:lang w:bidi="pt-BR"/>
              </w:rPr>
            </w:pPr>
            <w:bookmarkStart w:id="83" w:name="DOC_TBL00033_1_1"/>
            <w:bookmarkEnd w:id="83"/>
          </w:p>
        </w:tc>
        <w:tc>
          <w:tcPr>
            <w:tcW w:w="975" w:type="dxa"/>
            <w:tcBorders>
              <w:top w:val="nil"/>
              <w:left w:val="nil"/>
              <w:bottom w:val="nil"/>
              <w:right w:val="nil"/>
              <w:tl2br w:val="nil"/>
              <w:tr2bl w:val="nil"/>
            </w:tcBorders>
            <w:shd w:val="clear" w:color="auto" w:fill="auto"/>
            <w:tcMar>
              <w:left w:w="60" w:type="dxa"/>
              <w:right w:w="60" w:type="dxa"/>
            </w:tcMar>
            <w:vAlign w:val="bottom"/>
          </w:tcPr>
          <w:p w14:paraId="1B7FCC3E" w14:textId="77777777" w:rsidR="005C2D30" w:rsidRPr="002769D6" w:rsidRDefault="005C2D30">
            <w:pPr>
              <w:keepNext/>
              <w:spacing w:after="0" w:line="240" w:lineRule="auto"/>
              <w:rPr>
                <w:rFonts w:ascii="Calibri" w:eastAsia="Calibri" w:hAnsi="Calibri" w:cs="Calibri"/>
                <w:color w:val="000000"/>
                <w:sz w:val="20"/>
                <w:szCs w:val="20"/>
              </w:rPr>
            </w:pPr>
          </w:p>
        </w:tc>
        <w:tc>
          <w:tcPr>
            <w:tcW w:w="75" w:type="dxa"/>
            <w:tcBorders>
              <w:top w:val="nil"/>
              <w:left w:val="nil"/>
              <w:bottom w:val="nil"/>
              <w:right w:val="nil"/>
              <w:tl2br w:val="nil"/>
              <w:tr2bl w:val="nil"/>
            </w:tcBorders>
            <w:shd w:val="clear" w:color="auto" w:fill="auto"/>
            <w:tcMar>
              <w:left w:w="60" w:type="dxa"/>
              <w:right w:w="60" w:type="dxa"/>
            </w:tcMar>
            <w:vAlign w:val="bottom"/>
          </w:tcPr>
          <w:p w14:paraId="10CB3A39"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nil"/>
              <w:left w:val="nil"/>
              <w:bottom w:val="nil"/>
              <w:right w:val="nil"/>
              <w:tl2br w:val="nil"/>
              <w:tr2bl w:val="nil"/>
            </w:tcBorders>
            <w:shd w:val="clear" w:color="auto" w:fill="auto"/>
            <w:tcMar>
              <w:left w:w="60" w:type="dxa"/>
              <w:right w:w="60" w:type="dxa"/>
            </w:tcMar>
            <w:vAlign w:val="bottom"/>
          </w:tcPr>
          <w:p w14:paraId="5F854C0F" w14:textId="77777777" w:rsidR="005C2D30" w:rsidRPr="002769D6" w:rsidRDefault="005C2D30">
            <w:pPr>
              <w:keepNext/>
              <w:spacing w:after="0" w:line="240" w:lineRule="auto"/>
              <w:rPr>
                <w:rFonts w:ascii="Calibri" w:eastAsia="Calibri" w:hAnsi="Calibri" w:cs="Calibri"/>
                <w:color w:val="000000"/>
                <w:sz w:val="20"/>
                <w:szCs w:val="20"/>
              </w:rPr>
            </w:pPr>
          </w:p>
        </w:tc>
        <w:tc>
          <w:tcPr>
            <w:tcW w:w="120" w:type="dxa"/>
            <w:tcBorders>
              <w:top w:val="nil"/>
              <w:left w:val="nil"/>
              <w:bottom w:val="nil"/>
              <w:right w:val="nil"/>
              <w:tl2br w:val="nil"/>
              <w:tr2bl w:val="nil"/>
            </w:tcBorders>
            <w:shd w:val="clear" w:color="auto" w:fill="auto"/>
            <w:tcMar>
              <w:left w:w="60" w:type="dxa"/>
              <w:right w:w="60" w:type="dxa"/>
            </w:tcMar>
            <w:vAlign w:val="bottom"/>
          </w:tcPr>
          <w:p w14:paraId="17C3D3DD"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EA374CA"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2023</w:t>
            </w:r>
          </w:p>
        </w:tc>
        <w:tc>
          <w:tcPr>
            <w:tcW w:w="105" w:type="dxa"/>
            <w:tcBorders>
              <w:top w:val="nil"/>
              <w:left w:val="nil"/>
              <w:bottom w:val="nil"/>
              <w:right w:val="nil"/>
              <w:tl2br w:val="nil"/>
              <w:tr2bl w:val="nil"/>
            </w:tcBorders>
            <w:shd w:val="clear" w:color="auto" w:fill="auto"/>
            <w:tcMar>
              <w:left w:w="60" w:type="dxa"/>
              <w:right w:w="60" w:type="dxa"/>
            </w:tcMar>
            <w:vAlign w:val="bottom"/>
          </w:tcPr>
          <w:p w14:paraId="6FC4495D" w14:textId="77777777" w:rsidR="005C2D30" w:rsidRDefault="005C2D30">
            <w:pPr>
              <w:keepNext/>
              <w:spacing w:after="0" w:line="240" w:lineRule="auto"/>
              <w:rPr>
                <w:rFonts w:ascii="Calibri" w:eastAsia="Calibri" w:hAnsi="Calibri" w:cs="Calibri"/>
                <w:color w:val="000000"/>
                <w:sz w:val="20"/>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83F68C6"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2022</w:t>
            </w: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13A354AA"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48F85EAE" w14:textId="77777777">
        <w:trPr>
          <w:trHeight w:hRule="exact" w:val="720"/>
        </w:trPr>
        <w:tc>
          <w:tcPr>
            <w:tcW w:w="5130" w:type="dxa"/>
            <w:tcBorders>
              <w:top w:val="nil"/>
              <w:left w:val="nil"/>
              <w:bottom w:val="single" w:sz="4" w:space="0" w:color="000000"/>
              <w:right w:val="nil"/>
              <w:tl2br w:val="nil"/>
              <w:tr2bl w:val="nil"/>
            </w:tcBorders>
            <w:shd w:val="clear" w:color="auto" w:fill="auto"/>
            <w:tcMar>
              <w:left w:w="60" w:type="dxa"/>
              <w:right w:w="60" w:type="dxa"/>
            </w:tcMar>
            <w:vAlign w:val="bottom"/>
          </w:tcPr>
          <w:p w14:paraId="51C01B7D" w14:textId="77777777" w:rsidR="005C2D30" w:rsidRDefault="005C2D30">
            <w:pPr>
              <w:keepNext/>
              <w:spacing w:after="0" w:line="240" w:lineRule="auto"/>
              <w:rPr>
                <w:rFonts w:ascii="Calibri" w:eastAsia="Calibri" w:hAnsi="Calibri" w:cs="Calibri"/>
                <w:color w:val="000000"/>
                <w:sz w:val="20"/>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EB7B2D" w14:textId="77777777" w:rsidR="005C2D30" w:rsidRDefault="005C2D30">
            <w:pPr>
              <w:keepNext/>
              <w:spacing w:after="0" w:line="240" w:lineRule="auto"/>
              <w:rPr>
                <w:rFonts w:ascii="Calibri" w:eastAsia="Calibri" w:hAnsi="Calibri" w:cs="Calibri"/>
                <w:color w:val="000000"/>
                <w:sz w:val="20"/>
                <w:szCs w:val="20"/>
                <w:lang w:val="en-US"/>
              </w:rPr>
            </w:pPr>
          </w:p>
        </w:tc>
        <w:tc>
          <w:tcPr>
            <w:tcW w:w="7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E15559" w14:textId="77777777" w:rsidR="005C2D30" w:rsidRDefault="005C2D30">
            <w:pPr>
              <w:keepNext/>
              <w:spacing w:after="0" w:line="240" w:lineRule="auto"/>
              <w:rPr>
                <w:rFonts w:ascii="Calibri" w:eastAsia="Calibri" w:hAnsi="Calibri" w:cs="Calibri"/>
                <w:color w:val="000000"/>
                <w:sz w:val="20"/>
                <w:szCs w:val="20"/>
                <w:lang w:val="en-US"/>
              </w:rPr>
            </w:pPr>
          </w:p>
        </w:tc>
        <w:tc>
          <w:tcPr>
            <w:tcW w:w="975" w:type="dxa"/>
            <w:tcBorders>
              <w:top w:val="nil"/>
              <w:left w:val="nil"/>
              <w:bottom w:val="single" w:sz="4" w:space="0" w:color="000000"/>
              <w:right w:val="nil"/>
              <w:tl2br w:val="nil"/>
              <w:tr2bl w:val="nil"/>
            </w:tcBorders>
            <w:shd w:val="clear" w:color="auto" w:fill="auto"/>
            <w:tcMar>
              <w:left w:w="60" w:type="dxa"/>
              <w:right w:w="60" w:type="dxa"/>
            </w:tcMar>
            <w:vAlign w:val="bottom"/>
          </w:tcPr>
          <w:p w14:paraId="4C9415AB" w14:textId="77777777" w:rsidR="005C2D30" w:rsidRDefault="005C2D30">
            <w:pPr>
              <w:keepNext/>
              <w:spacing w:after="0" w:line="240" w:lineRule="auto"/>
              <w:rPr>
                <w:rFonts w:ascii="Calibri" w:eastAsia="Calibri" w:hAnsi="Calibri" w:cs="Calibri"/>
                <w:color w:val="000000"/>
                <w:sz w:val="18"/>
                <w:szCs w:val="20"/>
                <w:lang w:val="en-US"/>
              </w:rPr>
            </w:pPr>
          </w:p>
        </w:tc>
        <w:tc>
          <w:tcPr>
            <w:tcW w:w="12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100EE5" w14:textId="77777777" w:rsidR="005C2D30" w:rsidRDefault="005C2D30">
            <w:pPr>
              <w:keepNext/>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1855D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Plano de Pensão - PP2</w:t>
            </w:r>
          </w:p>
        </w:tc>
        <w:tc>
          <w:tcPr>
            <w:tcW w:w="105" w:type="dxa"/>
            <w:tcBorders>
              <w:top w:val="nil"/>
              <w:left w:val="nil"/>
              <w:bottom w:val="single" w:sz="4" w:space="0" w:color="000000"/>
              <w:right w:val="nil"/>
              <w:tl2br w:val="nil"/>
              <w:tr2bl w:val="nil"/>
            </w:tcBorders>
            <w:shd w:val="clear" w:color="auto" w:fill="auto"/>
            <w:tcMar>
              <w:left w:w="60" w:type="dxa"/>
              <w:right w:w="60" w:type="dxa"/>
            </w:tcMar>
            <w:vAlign w:val="bottom"/>
          </w:tcPr>
          <w:p w14:paraId="7FA2BD9F" w14:textId="77777777" w:rsidR="005C2D30" w:rsidRDefault="005C2D30">
            <w:pPr>
              <w:keepNext/>
              <w:spacing w:after="0" w:line="240" w:lineRule="auto"/>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15181C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Plano de Pensão - PP2</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EBD933"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745AC5A3" w14:textId="77777777">
        <w:trPr>
          <w:trHeight w:hRule="exact" w:val="290"/>
        </w:trPr>
        <w:tc>
          <w:tcPr>
            <w:tcW w:w="6105" w:type="dxa"/>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551B4A"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Taxa nominal de desconto nominal (Real + Inflação) (1)</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04DD2C"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A59B0E" w14:textId="77777777" w:rsidR="005C2D30" w:rsidRPr="002769D6" w:rsidRDefault="005C2D30">
            <w:pPr>
              <w:keepNext/>
              <w:spacing w:after="0" w:line="240" w:lineRule="auto"/>
              <w:rPr>
                <w:rFonts w:ascii="Calibri" w:eastAsia="Calibri" w:hAnsi="Calibri" w:cs="Calibri"/>
                <w:color w:val="000000"/>
                <w:sz w:val="18"/>
                <w:szCs w:val="20"/>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3A3928"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AFA1E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9,56%</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E2E3D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4AE55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11,97%</w:t>
            </w:r>
          </w:p>
        </w:tc>
        <w:tc>
          <w:tcPr>
            <w:tcW w:w="3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034E77E9"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6504D9AF" w14:textId="77777777">
        <w:trPr>
          <w:trHeight w:hRule="exact" w:val="26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95CED8F"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Taxa nominal de retorno esperado dos ativos</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1274B8" w14:textId="77777777" w:rsidR="005C2D30" w:rsidRPr="002769D6" w:rsidRDefault="005C2D30">
            <w:pPr>
              <w:keepNext/>
              <w:spacing w:after="0" w:line="240" w:lineRule="auto"/>
              <w:rPr>
                <w:rFonts w:ascii="Calibri" w:eastAsia="Calibri" w:hAnsi="Calibri" w:cs="Calibri"/>
                <w:color w:val="000000"/>
                <w:sz w:val="18"/>
                <w:szCs w:val="20"/>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81494A8" w14:textId="77777777" w:rsidR="005C2D30" w:rsidRPr="002769D6" w:rsidRDefault="005C2D30">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97B464" w14:textId="77777777" w:rsidR="005C2D30" w:rsidRPr="002769D6" w:rsidRDefault="005C2D30">
            <w:pPr>
              <w:keepNext/>
              <w:spacing w:after="0" w:line="240" w:lineRule="auto"/>
              <w:rPr>
                <w:rFonts w:ascii="Calibri" w:eastAsia="Calibri" w:hAnsi="Calibri" w:cs="Calibri"/>
                <w:color w:val="000000"/>
                <w:sz w:val="20"/>
                <w:szCs w:val="20"/>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F0457C"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A661C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0.0956</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016D2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C4450F"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0.1197</w:t>
            </w:r>
          </w:p>
        </w:tc>
        <w:tc>
          <w:tcPr>
            <w:tcW w:w="30" w:type="dxa"/>
            <w:tcBorders>
              <w:top w:val="single" w:sz="4" w:space="0" w:color="D9D9D9"/>
              <w:left w:val="nil"/>
              <w:bottom w:val="single" w:sz="4" w:space="0" w:color="000000"/>
              <w:right w:val="nil"/>
              <w:tl2br w:val="nil"/>
              <w:tr2bl w:val="nil"/>
            </w:tcBorders>
            <w:shd w:val="clear" w:color="auto" w:fill="auto"/>
            <w:tcMar>
              <w:left w:w="60" w:type="dxa"/>
              <w:right w:w="60" w:type="dxa"/>
            </w:tcMar>
            <w:vAlign w:val="bottom"/>
          </w:tcPr>
          <w:p w14:paraId="659A2185"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7D1EEAB5" w14:textId="77777777">
        <w:trPr>
          <w:trHeight w:hRule="exact" w:val="290"/>
        </w:trPr>
        <w:tc>
          <w:tcPr>
            <w:tcW w:w="6105" w:type="dxa"/>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1FFDC6"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Taxa de crescimento salarial nominal (Real + Inflação) (2)</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4573753"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F22CF0" w14:textId="77777777" w:rsidR="005C2D30" w:rsidRPr="002769D6" w:rsidRDefault="005C2D30">
            <w:pPr>
              <w:keepNext/>
              <w:spacing w:after="0" w:line="240" w:lineRule="auto"/>
              <w:rPr>
                <w:rFonts w:ascii="Calibri" w:eastAsia="Calibri" w:hAnsi="Calibri" w:cs="Calibri"/>
                <w:color w:val="000000"/>
                <w:sz w:val="20"/>
                <w:szCs w:val="20"/>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B2DF76"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33777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9.78</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7B535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39308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14,66%</w:t>
            </w:r>
          </w:p>
        </w:tc>
        <w:tc>
          <w:tcPr>
            <w:tcW w:w="30" w:type="dxa"/>
            <w:tcBorders>
              <w:top w:val="single" w:sz="4" w:space="0" w:color="000000"/>
              <w:left w:val="nil"/>
              <w:bottom w:val="single" w:sz="4" w:space="0" w:color="D9D9D9"/>
              <w:right w:val="nil"/>
              <w:tl2br w:val="nil"/>
              <w:tr2bl w:val="nil"/>
            </w:tcBorders>
            <w:shd w:val="clear" w:color="auto" w:fill="auto"/>
            <w:tcMar>
              <w:left w:w="60" w:type="dxa"/>
              <w:right w:w="60" w:type="dxa"/>
            </w:tcMar>
            <w:vAlign w:val="bottom"/>
          </w:tcPr>
          <w:p w14:paraId="7606C776"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6A5D2AB5" w14:textId="77777777">
        <w:trPr>
          <w:trHeight w:hRule="exact" w:val="26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1F10E0"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Taxa nominal de reajuste de benefícios do plano</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D7233D" w14:textId="77777777" w:rsidR="005C2D30" w:rsidRPr="002769D6" w:rsidRDefault="005C2D30">
            <w:pPr>
              <w:keepNext/>
              <w:spacing w:after="0" w:line="240" w:lineRule="auto"/>
              <w:rPr>
                <w:rFonts w:ascii="Calibri" w:eastAsia="Calibri" w:hAnsi="Calibri" w:cs="Calibri"/>
                <w:color w:val="000000"/>
                <w:sz w:val="18"/>
                <w:szCs w:val="20"/>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86FA80A" w14:textId="77777777" w:rsidR="005C2D30" w:rsidRPr="002769D6" w:rsidRDefault="005C2D30">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8E490B" w14:textId="77777777" w:rsidR="005C2D30" w:rsidRPr="002769D6" w:rsidRDefault="005C2D30">
            <w:pPr>
              <w:keepNext/>
              <w:spacing w:after="0" w:line="240" w:lineRule="auto"/>
              <w:rPr>
                <w:rFonts w:ascii="Calibri" w:eastAsia="Calibri" w:hAnsi="Calibri" w:cs="Calibri"/>
                <w:color w:val="000000"/>
                <w:sz w:val="20"/>
                <w:szCs w:val="20"/>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951ACB"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31918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AA888D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974F30"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0</w:t>
            </w:r>
          </w:p>
        </w:tc>
        <w:tc>
          <w:tcPr>
            <w:tcW w:w="30" w:type="dxa"/>
            <w:tcBorders>
              <w:top w:val="single" w:sz="4" w:space="0" w:color="D9D9D9"/>
              <w:left w:val="nil"/>
              <w:bottom w:val="single" w:sz="4" w:space="0" w:color="D9D9D9"/>
              <w:right w:val="nil"/>
              <w:tl2br w:val="nil"/>
              <w:tr2bl w:val="nil"/>
            </w:tcBorders>
            <w:shd w:val="clear" w:color="auto" w:fill="auto"/>
            <w:tcMar>
              <w:left w:w="60" w:type="dxa"/>
              <w:right w:w="60" w:type="dxa"/>
            </w:tcMar>
            <w:vAlign w:val="bottom"/>
          </w:tcPr>
          <w:p w14:paraId="3DC5DA86"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4E9FD605" w14:textId="77777777">
        <w:trPr>
          <w:trHeight w:hRule="exact" w:val="260"/>
        </w:trPr>
        <w:tc>
          <w:tcPr>
            <w:tcW w:w="5130" w:type="dxa"/>
            <w:tcBorders>
              <w:top w:val="single" w:sz="4" w:space="0" w:color="D9D9D9"/>
              <w:left w:val="nil"/>
              <w:bottom w:val="single" w:sz="4" w:space="0" w:color="000000"/>
              <w:right w:val="nil"/>
              <w:tl2br w:val="nil"/>
              <w:tr2bl w:val="nil"/>
            </w:tcBorders>
            <w:shd w:val="clear" w:color="auto" w:fill="auto"/>
            <w:tcMar>
              <w:left w:w="60" w:type="dxa"/>
              <w:right w:w="60" w:type="dxa"/>
            </w:tcMar>
            <w:vAlign w:val="bottom"/>
          </w:tcPr>
          <w:p w14:paraId="133C4E67"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Inflação </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98876F" w14:textId="77777777" w:rsidR="005C2D30" w:rsidRDefault="005C2D30">
            <w:pPr>
              <w:keepNext/>
              <w:spacing w:after="0" w:line="240" w:lineRule="auto"/>
              <w:rPr>
                <w:rFonts w:ascii="Calibri" w:eastAsia="Calibri" w:hAnsi="Calibri" w:cs="Calibri"/>
                <w:color w:val="000000"/>
                <w:sz w:val="20"/>
                <w:szCs w:val="20"/>
                <w:lang w:val="en-US"/>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59061C5" w14:textId="77777777" w:rsidR="005C2D30" w:rsidRDefault="005C2D30">
            <w:pPr>
              <w:keepNext/>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F03C877" w14:textId="77777777" w:rsidR="005C2D30" w:rsidRDefault="005C2D30">
            <w:pPr>
              <w:keepNext/>
              <w:spacing w:after="0" w:line="240" w:lineRule="auto"/>
              <w:rPr>
                <w:rFonts w:ascii="Calibri" w:eastAsia="Calibri" w:hAnsi="Calibri" w:cs="Calibri"/>
                <w:color w:val="000000"/>
                <w:sz w:val="20"/>
                <w:szCs w:val="20"/>
                <w:lang w:val="en-US"/>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2E477D" w14:textId="77777777" w:rsidR="005C2D30" w:rsidRDefault="005C2D30">
            <w:pPr>
              <w:keepNext/>
              <w:spacing w:after="0" w:line="240" w:lineRule="auto"/>
              <w:rPr>
                <w:rFonts w:ascii="Calibri" w:eastAsia="Calibri" w:hAnsi="Calibri" w:cs="Calibri"/>
                <w:color w:val="000000"/>
                <w:sz w:val="20"/>
                <w:szCs w:val="20"/>
                <w:lang w:val="en-US"/>
              </w:rPr>
            </w:pPr>
          </w:p>
        </w:tc>
        <w:tc>
          <w:tcPr>
            <w:tcW w:w="975" w:type="dxa"/>
            <w:tcBorders>
              <w:top w:val="single" w:sz="4" w:space="0" w:color="D9D9D9"/>
              <w:left w:val="nil"/>
              <w:bottom w:val="single" w:sz="4" w:space="0" w:color="000000"/>
              <w:right w:val="nil"/>
              <w:tl2br w:val="nil"/>
              <w:tr2bl w:val="nil"/>
            </w:tcBorders>
            <w:shd w:val="clear" w:color="auto" w:fill="auto"/>
            <w:tcMar>
              <w:left w:w="60" w:type="dxa"/>
              <w:right w:w="60" w:type="dxa"/>
            </w:tcMar>
            <w:vAlign w:val="bottom"/>
          </w:tcPr>
          <w:p w14:paraId="7D793A1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3,90%</w:t>
            </w:r>
          </w:p>
        </w:tc>
        <w:tc>
          <w:tcPr>
            <w:tcW w:w="105" w:type="dxa"/>
            <w:tcBorders>
              <w:top w:val="single" w:sz="4" w:space="0" w:color="D9D9D9"/>
              <w:left w:val="nil"/>
              <w:bottom w:val="single" w:sz="4" w:space="0" w:color="000000"/>
              <w:right w:val="nil"/>
              <w:tl2br w:val="nil"/>
              <w:tr2bl w:val="nil"/>
            </w:tcBorders>
            <w:shd w:val="clear" w:color="auto" w:fill="auto"/>
            <w:tcMar>
              <w:left w:w="60" w:type="dxa"/>
              <w:right w:w="60" w:type="dxa"/>
            </w:tcMar>
            <w:vAlign w:val="bottom"/>
          </w:tcPr>
          <w:p w14:paraId="2EB72AC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D9D9D9"/>
              <w:left w:val="nil"/>
              <w:bottom w:val="single" w:sz="4" w:space="0" w:color="000000"/>
              <w:right w:val="nil"/>
              <w:tl2br w:val="nil"/>
              <w:tr2bl w:val="nil"/>
            </w:tcBorders>
            <w:shd w:val="clear" w:color="auto" w:fill="auto"/>
            <w:tcMar>
              <w:left w:w="60" w:type="dxa"/>
              <w:right w:w="60" w:type="dxa"/>
            </w:tcMar>
            <w:vAlign w:val="bottom"/>
          </w:tcPr>
          <w:p w14:paraId="43EFD4D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5,45%</w:t>
            </w:r>
          </w:p>
        </w:tc>
        <w:tc>
          <w:tcPr>
            <w:tcW w:w="30" w:type="dxa"/>
            <w:tcBorders>
              <w:top w:val="single" w:sz="4" w:space="0" w:color="D9D9D9"/>
              <w:left w:val="nil"/>
              <w:bottom w:val="single" w:sz="4" w:space="0" w:color="000000"/>
              <w:right w:val="nil"/>
              <w:tl2br w:val="nil"/>
              <w:tr2bl w:val="nil"/>
            </w:tcBorders>
            <w:shd w:val="clear" w:color="auto" w:fill="auto"/>
            <w:tcMar>
              <w:left w:w="60" w:type="dxa"/>
              <w:right w:w="60" w:type="dxa"/>
            </w:tcMar>
            <w:vAlign w:val="bottom"/>
          </w:tcPr>
          <w:p w14:paraId="62C58583"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19DF3192" w14:textId="77777777">
        <w:trPr>
          <w:trHeight w:hRule="exact" w:val="290"/>
        </w:trPr>
        <w:tc>
          <w:tcPr>
            <w:tcW w:w="6105" w:type="dxa"/>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E25914"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Taxa de variação de custos médicos e hospitalares (3)</w:t>
            </w: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A80373F"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3D443B5" w14:textId="77777777" w:rsidR="005C2D30" w:rsidRPr="002769D6" w:rsidRDefault="005C2D30">
            <w:pPr>
              <w:keepNext/>
              <w:spacing w:after="0" w:line="240" w:lineRule="auto"/>
              <w:rPr>
                <w:rFonts w:ascii="Calibri" w:eastAsia="Calibri" w:hAnsi="Calibri" w:cs="Calibri"/>
                <w:color w:val="000000"/>
                <w:sz w:val="20"/>
                <w:szCs w:val="20"/>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3625BD"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5272D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n/a</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0D72C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F8661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n/a</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7147E0"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5CDF2E03" w14:textId="77777777">
        <w:trPr>
          <w:trHeight w:hRule="exact" w:val="85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7D75AC"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Tábua de mortalidade geral</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1813D6" w14:textId="77777777" w:rsidR="005C2D30" w:rsidRDefault="005C2D30">
            <w:pPr>
              <w:keepNext/>
              <w:spacing w:after="0" w:line="240" w:lineRule="auto"/>
              <w:rPr>
                <w:rFonts w:ascii="Calibri" w:eastAsia="Calibri" w:hAnsi="Calibri" w:cs="Calibri"/>
                <w:color w:val="000000"/>
                <w:sz w:val="18"/>
                <w:szCs w:val="20"/>
                <w:lang w:val="en-US"/>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BDD61B" w14:textId="77777777" w:rsidR="005C2D30" w:rsidRDefault="005C2D30">
            <w:pPr>
              <w:keepNext/>
              <w:spacing w:after="0" w:line="240" w:lineRule="auto"/>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DCB89B8" w14:textId="77777777" w:rsidR="005C2D30" w:rsidRDefault="005C2D30">
            <w:pPr>
              <w:keepNext/>
              <w:spacing w:after="0" w:line="240" w:lineRule="auto"/>
              <w:rPr>
                <w:rFonts w:ascii="Calibri" w:eastAsia="Calibri" w:hAnsi="Calibri" w:cs="Calibri"/>
                <w:color w:val="000000"/>
                <w:sz w:val="20"/>
                <w:szCs w:val="20"/>
                <w:lang w:val="en-US"/>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6F55BA" w14:textId="77777777" w:rsidR="005C2D30" w:rsidRDefault="005C2D30">
            <w:pPr>
              <w:keepNext/>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387A0A"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AT-2012, feminina, suavizada em 10%</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AEB7B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C99D8D"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AT-2012, feminina, suavizada em 10%</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ADF00E"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59DB7707" w14:textId="77777777">
        <w:trPr>
          <w:trHeight w:hRule="exact" w:val="64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F51CA0"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Tábua de entrada em invalidez</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5829C6" w14:textId="77777777" w:rsidR="005C2D30" w:rsidRPr="002769D6" w:rsidRDefault="005C2D30">
            <w:pPr>
              <w:keepNext/>
              <w:spacing w:after="0" w:line="240" w:lineRule="auto"/>
              <w:rPr>
                <w:rFonts w:ascii="Calibri" w:eastAsia="Calibri" w:hAnsi="Calibri" w:cs="Calibri"/>
                <w:color w:val="000000"/>
                <w:sz w:val="18"/>
                <w:szCs w:val="20"/>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477050" w14:textId="77777777" w:rsidR="005C2D30" w:rsidRPr="002769D6" w:rsidRDefault="005C2D30">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AC8FBF" w14:textId="77777777" w:rsidR="005C2D30" w:rsidRPr="002769D6" w:rsidRDefault="005C2D30">
            <w:pPr>
              <w:keepNext/>
              <w:spacing w:after="0" w:line="240" w:lineRule="auto"/>
              <w:rPr>
                <w:rFonts w:ascii="Calibri" w:eastAsia="Calibri" w:hAnsi="Calibri" w:cs="Calibri"/>
                <w:color w:val="000000"/>
                <w:sz w:val="20"/>
                <w:szCs w:val="20"/>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134E54"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B0D258"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Experiência Invalidez PP-2 2022</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824E0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F8A7D4"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Experiência Invalidez PP-2 2022</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4B53D1"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5B5AA2F5" w14:textId="77777777">
        <w:trPr>
          <w:trHeight w:hRule="exact" w:val="640"/>
        </w:trPr>
        <w:tc>
          <w:tcPr>
            <w:tcW w:w="51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723C5B"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Tábua de mortalidade de inválidos</w:t>
            </w: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824FB7" w14:textId="77777777" w:rsidR="005C2D30" w:rsidRPr="002769D6" w:rsidRDefault="005C2D30">
            <w:pPr>
              <w:keepNext/>
              <w:spacing w:after="0" w:line="240" w:lineRule="auto"/>
              <w:rPr>
                <w:rFonts w:ascii="Calibri" w:eastAsia="Calibri" w:hAnsi="Calibri" w:cs="Calibri"/>
                <w:color w:val="000000"/>
                <w:sz w:val="18"/>
                <w:szCs w:val="20"/>
              </w:rPr>
            </w:pPr>
          </w:p>
        </w:tc>
        <w:tc>
          <w:tcPr>
            <w:tcW w:w="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390576" w14:textId="77777777" w:rsidR="005C2D30" w:rsidRPr="002769D6" w:rsidRDefault="005C2D30">
            <w:pPr>
              <w:keepNext/>
              <w:spacing w:after="0" w:line="240" w:lineRule="auto"/>
              <w:rPr>
                <w:rFonts w:ascii="Calibri" w:eastAsia="Calibri" w:hAnsi="Calibri" w:cs="Calibri"/>
                <w:color w:val="000000"/>
                <w:sz w:val="18"/>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933B82" w14:textId="77777777" w:rsidR="005C2D30" w:rsidRPr="002769D6" w:rsidRDefault="005C2D30">
            <w:pPr>
              <w:keepNext/>
              <w:spacing w:after="0" w:line="240" w:lineRule="auto"/>
              <w:rPr>
                <w:rFonts w:ascii="Calibri" w:eastAsia="Calibri" w:hAnsi="Calibri" w:cs="Calibri"/>
                <w:color w:val="000000"/>
                <w:sz w:val="18"/>
                <w:szCs w:val="20"/>
              </w:rPr>
            </w:pPr>
          </w:p>
        </w:tc>
        <w:tc>
          <w:tcPr>
            <w:tcW w:w="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5EDA8D"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F3020D"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IAPB-57 Forte, suavizada em 30%</w:t>
            </w:r>
          </w:p>
        </w:tc>
        <w:tc>
          <w:tcPr>
            <w:tcW w:w="10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A29AB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165133" w14:textId="77777777" w:rsidR="005C2D30" w:rsidRDefault="00663658">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IAPB-57 Forte, suavizada em 30%</w:t>
            </w: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35C886"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039E76A5" w14:textId="77777777">
        <w:trPr>
          <w:trHeight w:hRule="exact" w:val="1280"/>
        </w:trPr>
        <w:tc>
          <w:tcPr>
            <w:tcW w:w="513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F2A6885" w14:textId="77777777" w:rsidR="005C2D30" w:rsidRPr="002769D6" w:rsidRDefault="00663658">
            <w:pPr>
              <w:keepNext/>
              <w:spacing w:after="0" w:line="240" w:lineRule="auto"/>
              <w:rPr>
                <w:rFonts w:ascii="Calibri" w:eastAsia="Calibri" w:hAnsi="Calibri" w:cs="Calibri"/>
                <w:color w:val="000000"/>
                <w:sz w:val="20"/>
                <w:szCs w:val="20"/>
              </w:rPr>
            </w:pPr>
            <w:r w:rsidRPr="002769D6">
              <w:rPr>
                <w:rFonts w:ascii="Calibri" w:eastAsia="Calibri" w:hAnsi="Calibri" w:cs="Calibri"/>
                <w:color w:val="000000"/>
                <w:sz w:val="20"/>
                <w:szCs w:val="20"/>
              </w:rPr>
              <w:t>Idade de entrada na aposentadoria</w:t>
            </w: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8F89626" w14:textId="77777777" w:rsidR="005C2D30" w:rsidRPr="002769D6" w:rsidRDefault="005C2D30">
            <w:pPr>
              <w:keepNext/>
              <w:spacing w:after="0" w:line="240" w:lineRule="auto"/>
              <w:rPr>
                <w:rFonts w:ascii="Calibri" w:eastAsia="Calibri" w:hAnsi="Calibri" w:cs="Calibri"/>
                <w:color w:val="000000"/>
                <w:sz w:val="20"/>
                <w:szCs w:val="20"/>
              </w:rPr>
            </w:pPr>
          </w:p>
        </w:tc>
        <w:tc>
          <w:tcPr>
            <w:tcW w:w="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3A515DB"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F445B88" w14:textId="77777777" w:rsidR="005C2D30" w:rsidRPr="002769D6" w:rsidRDefault="005C2D30">
            <w:pPr>
              <w:keepNext/>
              <w:spacing w:after="0" w:line="240" w:lineRule="auto"/>
              <w:rPr>
                <w:rFonts w:ascii="Calibri" w:eastAsia="Calibri" w:hAnsi="Calibri" w:cs="Calibri"/>
                <w:color w:val="000000"/>
                <w:sz w:val="20"/>
                <w:szCs w:val="20"/>
              </w:rPr>
            </w:pPr>
          </w:p>
        </w:tc>
        <w:tc>
          <w:tcPr>
            <w:tcW w:w="12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7C785C99" w14:textId="77777777" w:rsidR="005C2D30" w:rsidRPr="002769D6" w:rsidRDefault="005C2D30">
            <w:pPr>
              <w:keepNext/>
              <w:spacing w:after="0" w:line="240" w:lineRule="auto"/>
              <w:rPr>
                <w:rFonts w:ascii="Calibri" w:eastAsia="Calibri" w:hAnsi="Calibri" w:cs="Calibri"/>
                <w:color w:val="000000"/>
                <w:sz w:val="20"/>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08564E0" w14:textId="77777777" w:rsidR="005C2D30" w:rsidRPr="002769D6" w:rsidRDefault="00663658">
            <w:pPr>
              <w:keepNext/>
              <w:spacing w:after="0" w:line="240" w:lineRule="auto"/>
              <w:jc w:val="right"/>
              <w:rPr>
                <w:rFonts w:ascii="Calibri" w:eastAsia="Calibri" w:hAnsi="Calibri" w:cs="Calibri"/>
                <w:color w:val="000000"/>
                <w:sz w:val="16"/>
                <w:szCs w:val="20"/>
              </w:rPr>
            </w:pPr>
            <w:r w:rsidRPr="002769D6">
              <w:rPr>
                <w:rFonts w:ascii="Calibri" w:eastAsia="Calibri" w:hAnsi="Calibri" w:cs="Calibri"/>
                <w:color w:val="000000"/>
                <w:sz w:val="16"/>
                <w:szCs w:val="20"/>
              </w:rPr>
              <w:t>1ª elegibilidade, conforme RGPS</w:t>
            </w:r>
          </w:p>
          <w:p w14:paraId="087BB2A1" w14:textId="77777777" w:rsidR="005C2D30" w:rsidRPr="002769D6" w:rsidRDefault="00663658">
            <w:pPr>
              <w:keepNext/>
              <w:spacing w:after="0" w:line="240" w:lineRule="auto"/>
              <w:jc w:val="right"/>
              <w:rPr>
                <w:rFonts w:ascii="Calibri" w:eastAsia="Calibri" w:hAnsi="Calibri" w:cs="Calibri"/>
                <w:color w:val="000000"/>
                <w:sz w:val="16"/>
                <w:szCs w:val="20"/>
              </w:rPr>
            </w:pPr>
            <w:r w:rsidRPr="002769D6">
              <w:rPr>
                <w:rFonts w:ascii="Calibri" w:eastAsia="Calibri" w:hAnsi="Calibri" w:cs="Calibri"/>
                <w:color w:val="000000"/>
                <w:sz w:val="16"/>
                <w:szCs w:val="20"/>
              </w:rPr>
              <w:t>Homens 65 e Mulheres 60</w:t>
            </w:r>
          </w:p>
        </w:tc>
        <w:tc>
          <w:tcPr>
            <w:tcW w:w="10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0C808862" w14:textId="77777777" w:rsidR="005C2D30" w:rsidRPr="002769D6" w:rsidRDefault="005C2D30">
            <w:pPr>
              <w:keepNext/>
              <w:spacing w:after="0" w:line="240" w:lineRule="auto"/>
              <w:jc w:val="right"/>
              <w:rPr>
                <w:rFonts w:ascii="Calibri" w:eastAsia="Calibri" w:hAnsi="Calibri" w:cs="Calibri"/>
                <w:color w:val="000000"/>
                <w:sz w:val="20"/>
                <w:szCs w:val="20"/>
              </w:rPr>
            </w:pPr>
          </w:p>
        </w:tc>
        <w:tc>
          <w:tcPr>
            <w:tcW w:w="97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39FCCC6D" w14:textId="77777777" w:rsidR="005C2D30" w:rsidRPr="002769D6" w:rsidRDefault="00663658">
            <w:pPr>
              <w:keepNext/>
              <w:spacing w:after="0" w:line="240" w:lineRule="auto"/>
              <w:jc w:val="right"/>
              <w:rPr>
                <w:rFonts w:ascii="Calibri" w:eastAsia="Calibri" w:hAnsi="Calibri" w:cs="Calibri"/>
                <w:color w:val="000000"/>
                <w:sz w:val="16"/>
                <w:szCs w:val="20"/>
              </w:rPr>
            </w:pPr>
            <w:r w:rsidRPr="002769D6">
              <w:rPr>
                <w:rFonts w:ascii="Calibri" w:eastAsia="Calibri" w:hAnsi="Calibri" w:cs="Calibri"/>
                <w:color w:val="000000"/>
                <w:sz w:val="16"/>
                <w:szCs w:val="20"/>
              </w:rPr>
              <w:t>1ª elegibilidade, conforme RGPS</w:t>
            </w:r>
          </w:p>
          <w:p w14:paraId="323B4D9C" w14:textId="77777777" w:rsidR="005C2D30" w:rsidRPr="002769D6" w:rsidRDefault="00663658">
            <w:pPr>
              <w:keepNext/>
              <w:spacing w:after="0" w:line="240" w:lineRule="auto"/>
              <w:jc w:val="right"/>
              <w:rPr>
                <w:rFonts w:ascii="Calibri" w:eastAsia="Calibri" w:hAnsi="Calibri" w:cs="Calibri"/>
                <w:color w:val="000000"/>
                <w:sz w:val="16"/>
                <w:szCs w:val="20"/>
              </w:rPr>
            </w:pPr>
            <w:r w:rsidRPr="002769D6">
              <w:rPr>
                <w:rFonts w:ascii="Calibri" w:eastAsia="Calibri" w:hAnsi="Calibri" w:cs="Calibri"/>
                <w:color w:val="000000"/>
                <w:sz w:val="16"/>
                <w:szCs w:val="20"/>
              </w:rPr>
              <w:t>Homens 65 e Mulheres 60</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1D359C" w14:textId="77777777" w:rsidR="005C2D30" w:rsidRPr="002769D6" w:rsidRDefault="005C2D30">
            <w:pPr>
              <w:keepNext/>
              <w:spacing w:after="0" w:line="240" w:lineRule="auto"/>
              <w:rPr>
                <w:rFonts w:ascii="Calibri" w:eastAsia="Calibri" w:hAnsi="Calibri" w:cs="Calibri"/>
                <w:color w:val="000000"/>
                <w:sz w:val="20"/>
                <w:szCs w:val="20"/>
                <w:lang w:bidi="pt-BR"/>
              </w:rPr>
            </w:pPr>
          </w:p>
        </w:tc>
      </w:tr>
      <w:tr w:rsidR="005C2D30" w14:paraId="535C9FFA" w14:textId="77777777">
        <w:trPr>
          <w:trHeight w:hRule="exact" w:val="260"/>
        </w:trPr>
        <w:tc>
          <w:tcPr>
            <w:tcW w:w="9330" w:type="dxa"/>
            <w:gridSpan w:val="8"/>
            <w:tcBorders>
              <w:top w:val="inset" w:sz="12" w:space="0" w:color="000000"/>
              <w:left w:val="nil"/>
              <w:bottom w:val="nil"/>
              <w:right w:val="nil"/>
              <w:tl2br w:val="nil"/>
              <w:tr2bl w:val="nil"/>
            </w:tcBorders>
            <w:shd w:val="clear" w:color="auto" w:fill="auto"/>
            <w:tcMar>
              <w:left w:w="60" w:type="dxa"/>
              <w:right w:w="60" w:type="dxa"/>
            </w:tcMar>
            <w:vAlign w:val="bottom"/>
          </w:tcPr>
          <w:p w14:paraId="713A4AAA" w14:textId="77777777" w:rsidR="005C2D30" w:rsidRPr="002769D6" w:rsidRDefault="00663658">
            <w:pPr>
              <w:keepNext/>
              <w:spacing w:after="0" w:line="240" w:lineRule="auto"/>
              <w:rPr>
                <w:rFonts w:ascii="Calibri" w:eastAsia="Calibri" w:hAnsi="Calibri" w:cs="Calibri"/>
                <w:color w:val="000000"/>
                <w:sz w:val="16"/>
                <w:szCs w:val="20"/>
              </w:rPr>
            </w:pPr>
            <w:r w:rsidRPr="002769D6">
              <w:rPr>
                <w:rFonts w:ascii="Calibri" w:eastAsia="Calibri" w:hAnsi="Calibri" w:cs="Calibri"/>
                <w:color w:val="000000"/>
                <w:sz w:val="16"/>
                <w:szCs w:val="20"/>
              </w:rPr>
              <w:t>(1) Curva de inflação sendo projetada com base no mercado em 5,45% para 2023 e atingindo 3,25% de 2027 em diante.</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644F5AD6" w14:textId="77777777" w:rsidR="005C2D30" w:rsidRPr="002769D6" w:rsidRDefault="005C2D30">
            <w:pPr>
              <w:keepNext/>
              <w:spacing w:after="0" w:line="240" w:lineRule="auto"/>
              <w:rPr>
                <w:rFonts w:ascii="Calibri" w:eastAsia="Calibri" w:hAnsi="Calibri" w:cs="Calibri"/>
                <w:color w:val="000000"/>
                <w:sz w:val="16"/>
                <w:szCs w:val="20"/>
                <w:lang w:bidi="pt-BR"/>
              </w:rPr>
            </w:pPr>
          </w:p>
        </w:tc>
      </w:tr>
      <w:tr w:rsidR="005C2D30" w14:paraId="1971BE00" w14:textId="77777777">
        <w:trPr>
          <w:trHeight w:hRule="exact" w:val="260"/>
        </w:trPr>
        <w:tc>
          <w:tcPr>
            <w:tcW w:w="9330" w:type="dxa"/>
            <w:gridSpan w:val="8"/>
            <w:tcBorders>
              <w:top w:val="nil"/>
              <w:left w:val="nil"/>
              <w:bottom w:val="nil"/>
              <w:right w:val="nil"/>
              <w:tl2br w:val="nil"/>
              <w:tr2bl w:val="nil"/>
            </w:tcBorders>
            <w:shd w:val="clear" w:color="auto" w:fill="auto"/>
            <w:tcMar>
              <w:left w:w="60" w:type="dxa"/>
              <w:right w:w="60" w:type="dxa"/>
            </w:tcMar>
            <w:vAlign w:val="bottom"/>
          </w:tcPr>
          <w:p w14:paraId="23722AAA" w14:textId="77777777" w:rsidR="005C2D30" w:rsidRPr="002769D6" w:rsidRDefault="00663658">
            <w:pPr>
              <w:keepNext/>
              <w:spacing w:after="0" w:line="240" w:lineRule="auto"/>
              <w:rPr>
                <w:rFonts w:ascii="Calibri" w:eastAsia="Calibri" w:hAnsi="Calibri" w:cs="Calibri"/>
                <w:color w:val="000000"/>
                <w:sz w:val="16"/>
                <w:szCs w:val="20"/>
              </w:rPr>
            </w:pPr>
            <w:r w:rsidRPr="002769D6">
              <w:rPr>
                <w:rFonts w:ascii="Calibri" w:eastAsia="Calibri" w:hAnsi="Calibri" w:cs="Calibri"/>
                <w:color w:val="000000"/>
                <w:sz w:val="16"/>
                <w:szCs w:val="20"/>
              </w:rPr>
              <w:t>(2) Taxa de crescimento salarial baseado no plano de cargos e salários.</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6DDB845C" w14:textId="77777777" w:rsidR="005C2D30" w:rsidRPr="002769D6" w:rsidRDefault="005C2D30">
            <w:pPr>
              <w:keepNext/>
              <w:spacing w:after="0" w:line="240" w:lineRule="auto"/>
              <w:rPr>
                <w:rFonts w:ascii="Calibri" w:eastAsia="Calibri" w:hAnsi="Calibri" w:cs="Calibri"/>
                <w:color w:val="000000"/>
                <w:sz w:val="16"/>
                <w:szCs w:val="20"/>
                <w:lang w:bidi="pt-BR"/>
              </w:rPr>
            </w:pPr>
          </w:p>
        </w:tc>
      </w:tr>
      <w:tr w:rsidR="005C2D30" w14:paraId="0CE880BE" w14:textId="77777777">
        <w:trPr>
          <w:trHeight w:hRule="exact" w:val="260"/>
        </w:trPr>
        <w:tc>
          <w:tcPr>
            <w:tcW w:w="9330" w:type="dxa"/>
            <w:gridSpan w:val="8"/>
            <w:tcBorders>
              <w:top w:val="nil"/>
              <w:left w:val="nil"/>
              <w:bottom w:val="nil"/>
              <w:right w:val="nil"/>
              <w:tl2br w:val="nil"/>
              <w:tr2bl w:val="nil"/>
            </w:tcBorders>
            <w:shd w:val="clear" w:color="auto" w:fill="auto"/>
            <w:tcMar>
              <w:left w:w="60" w:type="dxa"/>
              <w:right w:w="60" w:type="dxa"/>
            </w:tcMar>
            <w:vAlign w:val="bottom"/>
          </w:tcPr>
          <w:p w14:paraId="3B92D427" w14:textId="77777777" w:rsidR="005C2D30" w:rsidRPr="002769D6" w:rsidRDefault="00663658">
            <w:pPr>
              <w:keepNext/>
              <w:spacing w:after="0" w:line="240" w:lineRule="auto"/>
              <w:rPr>
                <w:rFonts w:ascii="Calibri" w:eastAsia="Calibri" w:hAnsi="Calibri" w:cs="Calibri"/>
                <w:color w:val="000000"/>
                <w:sz w:val="16"/>
                <w:szCs w:val="20"/>
              </w:rPr>
            </w:pPr>
            <w:r w:rsidRPr="002769D6">
              <w:rPr>
                <w:rFonts w:ascii="Calibri" w:eastAsia="Calibri" w:hAnsi="Calibri" w:cs="Calibri"/>
                <w:color w:val="000000"/>
                <w:sz w:val="16"/>
                <w:szCs w:val="20"/>
              </w:rPr>
              <w:t xml:space="preserve">(3) Taxa decrescente atingindo nos próximos 30 anos a expectativa de inflação projetada de longo prazo. </w:t>
            </w:r>
          </w:p>
        </w:tc>
        <w:tc>
          <w:tcPr>
            <w:tcW w:w="30" w:type="dxa"/>
            <w:tcBorders>
              <w:top w:val="nil"/>
              <w:left w:val="nil"/>
              <w:bottom w:val="nil"/>
              <w:right w:val="nil"/>
              <w:tl2br w:val="nil"/>
              <w:tr2bl w:val="nil"/>
            </w:tcBorders>
            <w:shd w:val="clear" w:color="auto" w:fill="auto"/>
            <w:tcMar>
              <w:left w:w="60" w:type="dxa"/>
              <w:right w:w="60" w:type="dxa"/>
            </w:tcMar>
            <w:vAlign w:val="bottom"/>
          </w:tcPr>
          <w:p w14:paraId="0AE1A0F5" w14:textId="77777777" w:rsidR="005C2D30" w:rsidRPr="002769D6" w:rsidRDefault="005C2D30">
            <w:pPr>
              <w:keepNext/>
              <w:spacing w:after="0" w:line="240" w:lineRule="auto"/>
              <w:rPr>
                <w:rFonts w:ascii="Calibri" w:eastAsia="Calibri" w:hAnsi="Calibri" w:cs="Calibri"/>
                <w:color w:val="000000"/>
                <w:sz w:val="16"/>
                <w:szCs w:val="20"/>
              </w:rPr>
            </w:pPr>
          </w:p>
        </w:tc>
      </w:tr>
    </w:tbl>
    <w:p w14:paraId="4E9FB32B" w14:textId="77777777" w:rsidR="00ED467B" w:rsidRPr="000A57BA" w:rsidRDefault="00ED467B" w:rsidP="00ED467B">
      <w:pPr>
        <w:keepNext/>
        <w:widowControl w:val="0"/>
        <w:spacing w:after="0" w:line="240" w:lineRule="auto"/>
        <w:jc w:val="both"/>
        <w:rPr>
          <w:rFonts w:ascii="Calibri" w:eastAsia="Batang" w:hAnsi="Calibri" w:cs="Times New Roman"/>
          <w:b/>
          <w:color w:val="FF0000"/>
          <w:sz w:val="6"/>
          <w:szCs w:val="6"/>
          <w:lang w:eastAsia="pt-BR"/>
        </w:rPr>
      </w:pPr>
    </w:p>
    <w:p w14:paraId="5FA950A9" w14:textId="77777777" w:rsidR="00ED467B" w:rsidRDefault="00ED467B" w:rsidP="00ED467B">
      <w:pPr>
        <w:widowControl w:val="0"/>
        <w:spacing w:line="240" w:lineRule="auto"/>
        <w:rPr>
          <w:rFonts w:ascii="Calibri" w:eastAsia="Batang" w:hAnsi="Calibri" w:cs="Times New Roman"/>
          <w:b/>
          <w:color w:val="548DD4"/>
          <w:sz w:val="6"/>
          <w:szCs w:val="6"/>
          <w:lang w:eastAsia="pt-BR"/>
        </w:rPr>
      </w:pPr>
    </w:p>
    <w:p w14:paraId="7D884DA4" w14:textId="77777777" w:rsidR="00536C34" w:rsidRDefault="00663658" w:rsidP="008A1CA1">
      <w:pPr>
        <w:keepLines/>
        <w:autoSpaceDE w:val="0"/>
        <w:autoSpaceDN w:val="0"/>
        <w:adjustRightInd w:val="0"/>
        <w:spacing w:after="240" w:line="240" w:lineRule="auto"/>
        <w:jc w:val="both"/>
        <w:rPr>
          <w:rFonts w:ascii="Calibri" w:eastAsia="Batang" w:hAnsi="Calibri" w:cs="Calibri"/>
          <w:lang w:eastAsia="pt-BR"/>
        </w:rPr>
      </w:pPr>
      <w:r w:rsidRPr="00536C34">
        <w:rPr>
          <w:rFonts w:ascii="Calibri" w:eastAsia="Batang" w:hAnsi="Calibri" w:cs="Calibri"/>
          <w:lang w:eastAsia="pt-BR"/>
        </w:rPr>
        <w:t xml:space="preserve">As premissas mais significativas estão descritas na </w:t>
      </w:r>
      <w:r w:rsidRPr="0025482B">
        <w:rPr>
          <w:rFonts w:ascii="Calibri" w:eastAsia="Batang" w:hAnsi="Calibri" w:cs="Calibri"/>
          <w:lang w:eastAsia="pt-BR"/>
        </w:rPr>
        <w:t>nota explicativa 4.</w:t>
      </w:r>
      <w:r w:rsidR="0025482B" w:rsidRPr="0025482B">
        <w:rPr>
          <w:rFonts w:ascii="Calibri" w:eastAsia="Batang" w:hAnsi="Calibri" w:cs="Calibri"/>
          <w:lang w:eastAsia="pt-BR"/>
        </w:rPr>
        <w:t>2</w:t>
      </w:r>
      <w:r w:rsidRPr="0025482B">
        <w:rPr>
          <w:rFonts w:ascii="Calibri" w:eastAsia="Batang" w:hAnsi="Calibri" w:cs="Calibri"/>
          <w:lang w:eastAsia="pt-BR"/>
        </w:rPr>
        <w:t>.</w:t>
      </w:r>
    </w:p>
    <w:p w14:paraId="71177C25" w14:textId="77777777" w:rsidR="008A1CA1" w:rsidRPr="007518B4" w:rsidRDefault="00663658" w:rsidP="008A1CA1">
      <w:pPr>
        <w:keepLines/>
        <w:autoSpaceDE w:val="0"/>
        <w:autoSpaceDN w:val="0"/>
        <w:adjustRightInd w:val="0"/>
        <w:spacing w:after="240" w:line="240" w:lineRule="auto"/>
        <w:jc w:val="both"/>
        <w:rPr>
          <w:rFonts w:ascii="Calibri" w:eastAsia="Batang" w:hAnsi="Calibri" w:cs="Calibri"/>
          <w:b/>
          <w:sz w:val="24"/>
          <w:szCs w:val="24"/>
          <w:u w:val="single"/>
          <w:lang w:eastAsia="pt-BR"/>
        </w:rPr>
      </w:pPr>
      <w:r w:rsidRPr="007518B4">
        <w:rPr>
          <w:rFonts w:ascii="Calibri" w:eastAsia="Batang" w:hAnsi="Calibri" w:cs="Calibri"/>
          <w:b/>
          <w:sz w:val="24"/>
          <w:szCs w:val="24"/>
          <w:u w:val="single"/>
          <w:lang w:eastAsia="pt-BR"/>
        </w:rPr>
        <w:t>Prática contábil</w:t>
      </w:r>
    </w:p>
    <w:p w14:paraId="2D02831D" w14:textId="77777777" w:rsidR="00207027" w:rsidRDefault="00663658" w:rsidP="008A1CA1">
      <w:pPr>
        <w:keepLines/>
        <w:autoSpaceDE w:val="0"/>
        <w:autoSpaceDN w:val="0"/>
        <w:adjustRightInd w:val="0"/>
        <w:spacing w:after="240" w:line="240" w:lineRule="auto"/>
        <w:jc w:val="both"/>
        <w:rPr>
          <w:rFonts w:ascii="Calibri" w:eastAsia="Batang" w:hAnsi="Calibri" w:cs="Calibri"/>
          <w:lang w:eastAsia="pt-BR"/>
        </w:rPr>
      </w:pPr>
      <w:bookmarkStart w:id="84" w:name="_Hlk90484939"/>
      <w:bookmarkStart w:id="85" w:name="_Hlk90484976"/>
      <w:r>
        <w:rPr>
          <w:rFonts w:ascii="Calibri" w:eastAsia="Batang" w:hAnsi="Calibri" w:cs="Calibri"/>
          <w:lang w:eastAsia="pt-BR"/>
        </w:rPr>
        <w:t>As obrigações com os planos de benefícios definidos de pensão e aposentadoria são provisionad</w:t>
      </w:r>
      <w:r w:rsidR="0025482B">
        <w:rPr>
          <w:rFonts w:ascii="Calibri" w:eastAsia="Batang" w:hAnsi="Calibri" w:cs="Calibri"/>
          <w:lang w:eastAsia="pt-BR"/>
        </w:rPr>
        <w:t>a</w:t>
      </w:r>
      <w:r>
        <w:rPr>
          <w:rFonts w:ascii="Calibri" w:eastAsia="Batang" w:hAnsi="Calibri" w:cs="Calibri"/>
          <w:lang w:eastAsia="pt-BR"/>
        </w:rPr>
        <w:t xml:space="preserve">s com base em cálculo atuarial elaborado anualmente por atuário independente, de acordo com o método da unidade de crédito projetada, líquido dos ativos garantidores do plano, quando aplicável. </w:t>
      </w:r>
    </w:p>
    <w:p w14:paraId="546CCA1F" w14:textId="77777777" w:rsidR="008A1CA1" w:rsidRDefault="00663658" w:rsidP="008A1CA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 xml:space="preserve">O método da unidade de crédito projetada considera cada período de serviço como fato gerador de uma unidade adicional de benefício, que são acumuladas </w:t>
      </w:r>
      <w:bookmarkEnd w:id="84"/>
      <w:r>
        <w:rPr>
          <w:rFonts w:ascii="Calibri" w:eastAsia="Batang" w:hAnsi="Calibri" w:cs="Calibri"/>
          <w:lang w:eastAsia="pt-BR"/>
        </w:rPr>
        <w:t xml:space="preserve">para o cômputo da obrigação final, e considera determinadas premissas atuariais que incluem: estimativas </w:t>
      </w:r>
      <w:bookmarkEnd w:id="85"/>
      <w:r>
        <w:rPr>
          <w:rFonts w:ascii="Calibri" w:eastAsia="Batang" w:hAnsi="Calibri" w:cs="Calibri"/>
          <w:lang w:eastAsia="pt-BR"/>
        </w:rPr>
        <w:t xml:space="preserve">demográficas e econômicas, estimativas dos custos médicos, bem como dados históricos sobre as despesas e contribuições dos funcionários </w:t>
      </w:r>
      <w:r w:rsidRPr="00470979">
        <w:rPr>
          <w:rFonts w:ascii="Calibri" w:eastAsia="Batang" w:hAnsi="Calibri" w:cs="Calibri"/>
          <w:lang w:eastAsia="pt-BR"/>
        </w:rPr>
        <w:t>conforme nota explicativa 4 - estimativas e julgamentos relevantes</w:t>
      </w:r>
      <w:r>
        <w:rPr>
          <w:rFonts w:ascii="Calibri" w:eastAsia="Batang" w:hAnsi="Calibri" w:cs="Calibri"/>
          <w:lang w:eastAsia="pt-BR"/>
        </w:rPr>
        <w:t>.</w:t>
      </w:r>
    </w:p>
    <w:p w14:paraId="6C92F840" w14:textId="77777777" w:rsidR="008A1CA1" w:rsidRDefault="00663658" w:rsidP="008A1CA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custo do serviço é reconhecido no resultado e compreende: i) custo do serviço corrente, que é o aumento no valor presente da obrigação de benefício definido resultante do serviço prestado pelo empregado no período corrente; ii) custo do serviço passado, que é a variação no valor presente da obrigação de benefício definido por serviço prestado por empregados em períodos anteriores, resultante de alteração (introdução, mudanças ou o cancelamento de um plano de benefício definido) ou de redução (uma redução significativa, pela entidade, no número de empregados cobertos por um plano); e iii) qualquer ganho ou perda na liquidação (</w:t>
      </w:r>
      <w:r w:rsidRPr="00135897">
        <w:rPr>
          <w:rFonts w:ascii="Calibri" w:eastAsia="Batang" w:hAnsi="Calibri" w:cs="Calibri"/>
          <w:i/>
          <w:lang w:eastAsia="pt-BR"/>
        </w:rPr>
        <w:t>settlement)</w:t>
      </w:r>
      <w:r>
        <w:rPr>
          <w:rFonts w:ascii="Calibri" w:eastAsia="Batang" w:hAnsi="Calibri" w:cs="Calibri"/>
          <w:lang w:eastAsia="pt-BR"/>
        </w:rPr>
        <w:t>.</w:t>
      </w:r>
    </w:p>
    <w:p w14:paraId="5D4AAC27" w14:textId="77777777" w:rsidR="008A1CA1" w:rsidRDefault="00663658" w:rsidP="008A1CA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Juros líquidos sobre o valor líquido de passivo de benefício definido é a mudança, durante o período, no valor líquido de passivo de benefício definido resultante da passagem do tempo. Tais juros são reconhecidos no resultado.</w:t>
      </w:r>
    </w:p>
    <w:p w14:paraId="14BB4C95" w14:textId="77777777" w:rsidR="008A1CA1" w:rsidRDefault="00663658" w:rsidP="008A1CA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Remensurações do valor líquido de passivo de benefício definido são reconhecidos no patrimônio líquido, em outros resultados abrangentes, e compreendem: i) ganhos e perdas atuariais e ii) retorno sobre os ativos do plano, excluindo valores considerados nos juros líquidos sobre o valor líquido de passivo (ativo) de benefício definido. </w:t>
      </w:r>
    </w:p>
    <w:p w14:paraId="70759FA1" w14:textId="77777777" w:rsidR="008A1CA1" w:rsidRDefault="00663658" w:rsidP="008A1CA1">
      <w:pPr>
        <w:keepLines/>
        <w:autoSpaceDE w:val="0"/>
        <w:autoSpaceDN w:val="0"/>
        <w:adjustRightInd w:val="0"/>
        <w:spacing w:after="240" w:line="240" w:lineRule="auto"/>
        <w:jc w:val="both"/>
        <w:rPr>
          <w:rFonts w:ascii="Calibri" w:eastAsia="Batang" w:hAnsi="Calibri" w:cs="Calibri"/>
          <w:lang w:eastAsia="pt-BR"/>
        </w:rPr>
      </w:pPr>
      <w:r w:rsidRPr="00470979">
        <w:rPr>
          <w:rFonts w:ascii="Calibri" w:eastAsia="Batang" w:hAnsi="Calibri" w:cs="Calibri"/>
          <w:lang w:eastAsia="pt-BR"/>
        </w:rPr>
        <w:t>A companhia também contribui para planos de contribuição definida, de forma paritária ao valor da contribuição normal do empregado, sendo essas contribuições levadas ao resultado quando incorridas.</w:t>
      </w:r>
    </w:p>
    <w:bookmarkEnd w:id="74"/>
    <w:p w14:paraId="6B79E9D5" w14:textId="77777777" w:rsidR="0009529C" w:rsidRPr="00470979" w:rsidRDefault="0009529C" w:rsidP="0009529C">
      <w:pPr>
        <w:tabs>
          <w:tab w:val="left" w:pos="2475"/>
        </w:tabs>
        <w:spacing w:after="0" w:line="240" w:lineRule="auto"/>
        <w:rPr>
          <w:rFonts w:ascii="Calibri" w:eastAsia="Batang" w:hAnsi="Calibri" w:cs="Times New Roman"/>
          <w:bCs/>
          <w:sz w:val="10"/>
          <w:lang w:eastAsia="pt-BR"/>
        </w:rPr>
        <w:sectPr w:rsidR="0009529C" w:rsidRPr="00470979" w:rsidSect="009F3D6B">
          <w:headerReference w:type="even" r:id="rId130"/>
          <w:headerReference w:type="default" r:id="rId131"/>
          <w:footerReference w:type="even" r:id="rId132"/>
          <w:footerReference w:type="default" r:id="rId133"/>
          <w:headerReference w:type="first" r:id="rId134"/>
          <w:footerReference w:type="first" r:id="rId135"/>
          <w:type w:val="continuous"/>
          <w:pgSz w:w="11906" w:h="16838" w:code="9"/>
          <w:pgMar w:top="1871" w:right="851" w:bottom="1134" w:left="851" w:header="567" w:footer="454" w:gutter="0"/>
          <w:cols w:space="708"/>
          <w:docGrid w:linePitch="360"/>
        </w:sectPr>
      </w:pPr>
    </w:p>
    <w:p w14:paraId="3F0C8471" w14:textId="77777777" w:rsidR="00AF2A5D" w:rsidRDefault="00663658" w:rsidP="00EA0937">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6" w:name="_Toc256000021"/>
      <w:bookmarkStart w:id="87" w:name="_DMBM_32114"/>
      <w:r w:rsidRPr="00EA0937">
        <w:rPr>
          <w:rFonts w:ascii="Calibri" w:eastAsia="Batang" w:hAnsi="Calibri" w:cs="Calibri"/>
          <w:b/>
          <w:sz w:val="26"/>
          <w:szCs w:val="26"/>
          <w:lang w:eastAsia="pt-BR"/>
        </w:rPr>
        <w:t>Patrimônio líquido</w:t>
      </w:r>
      <w:bookmarkEnd w:id="86"/>
    </w:p>
    <w:p w14:paraId="5E41CAD3" w14:textId="77777777" w:rsidR="00EA0937" w:rsidRDefault="00663658" w:rsidP="00EA093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EA0937">
        <w:rPr>
          <w:rFonts w:ascii="Calibri" w:eastAsia="Batang" w:hAnsi="Calibri" w:cs="Calibri"/>
          <w:b/>
          <w:sz w:val="24"/>
          <w:szCs w:val="24"/>
          <w:lang w:eastAsia="pt-BR"/>
        </w:rPr>
        <w:t>Capital social realizado</w:t>
      </w:r>
    </w:p>
    <w:p w14:paraId="1D0EF073" w14:textId="77777777" w:rsidR="001148B0" w:rsidRDefault="00663658" w:rsidP="005C23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31 de dezembro</w:t>
      </w:r>
      <w:r w:rsidRPr="00EA0937">
        <w:rPr>
          <w:rFonts w:ascii="Calibri" w:eastAsia="Batang" w:hAnsi="Calibri" w:cs="Calibri"/>
          <w:lang w:eastAsia="pt-BR"/>
        </w:rPr>
        <w:t xml:space="preserve"> de 20</w:t>
      </w:r>
      <w:r>
        <w:rPr>
          <w:rFonts w:ascii="Calibri" w:eastAsia="Batang" w:hAnsi="Calibri" w:cs="Calibri"/>
          <w:lang w:eastAsia="pt-BR"/>
        </w:rPr>
        <w:t>23 e 2022</w:t>
      </w:r>
      <w:r w:rsidRPr="00EA0937">
        <w:rPr>
          <w:rFonts w:ascii="Calibri" w:eastAsia="Batang" w:hAnsi="Calibri" w:cs="Calibri"/>
          <w:lang w:eastAsia="pt-BR"/>
        </w:rPr>
        <w:t xml:space="preserve">, o capital subscrito e integralizado, no valor de R$ </w:t>
      </w:r>
      <w:r>
        <w:rPr>
          <w:rFonts w:ascii="Calibri" w:eastAsia="Batang" w:hAnsi="Calibri" w:cs="Calibri"/>
          <w:lang w:eastAsia="pt-BR"/>
        </w:rPr>
        <w:t xml:space="preserve">275.013, está representado por </w:t>
      </w:r>
      <w:r w:rsidRPr="001148B0">
        <w:rPr>
          <w:rFonts w:ascii="Calibri" w:eastAsia="Batang" w:hAnsi="Calibri" w:cs="Calibri"/>
          <w:lang w:eastAsia="pt-BR"/>
        </w:rPr>
        <w:t>275</w:t>
      </w:r>
      <w:r>
        <w:rPr>
          <w:rFonts w:ascii="Calibri" w:eastAsia="Batang" w:hAnsi="Calibri" w:cs="Calibri"/>
          <w:lang w:eastAsia="pt-BR"/>
        </w:rPr>
        <w:t>.</w:t>
      </w:r>
      <w:r w:rsidRPr="001148B0">
        <w:rPr>
          <w:rFonts w:ascii="Calibri" w:eastAsia="Batang" w:hAnsi="Calibri" w:cs="Calibri"/>
          <w:lang w:eastAsia="pt-BR"/>
        </w:rPr>
        <w:t>012</w:t>
      </w:r>
      <w:r>
        <w:rPr>
          <w:rFonts w:ascii="Calibri" w:eastAsia="Batang" w:hAnsi="Calibri" w:cs="Calibri"/>
          <w:lang w:eastAsia="pt-BR"/>
        </w:rPr>
        <w:t>.</w:t>
      </w:r>
      <w:r w:rsidRPr="001148B0">
        <w:rPr>
          <w:rFonts w:ascii="Calibri" w:eastAsia="Batang" w:hAnsi="Calibri" w:cs="Calibri"/>
          <w:lang w:eastAsia="pt-BR"/>
        </w:rPr>
        <w:t>824</w:t>
      </w:r>
      <w:r w:rsidRPr="00EA0937">
        <w:rPr>
          <w:rFonts w:ascii="Calibri" w:eastAsia="Batang" w:hAnsi="Calibri" w:cs="Calibri"/>
          <w:lang w:eastAsia="pt-BR"/>
        </w:rPr>
        <w:t xml:space="preserve"> </w:t>
      </w:r>
      <w:r>
        <w:rPr>
          <w:rFonts w:ascii="Calibri" w:eastAsia="Batang" w:hAnsi="Calibri" w:cs="Calibri"/>
          <w:lang w:eastAsia="pt-BR"/>
        </w:rPr>
        <w:t>ações</w:t>
      </w:r>
      <w:r w:rsidR="007B7F37">
        <w:rPr>
          <w:rFonts w:ascii="Calibri" w:eastAsia="Batang" w:hAnsi="Calibri" w:cs="Calibri"/>
          <w:lang w:eastAsia="pt-BR"/>
        </w:rPr>
        <w:t xml:space="preserve"> ordinárias nominativas e sem valor nominal</w:t>
      </w:r>
      <w:r>
        <w:rPr>
          <w:rFonts w:ascii="Calibri" w:eastAsia="Batang" w:hAnsi="Calibri" w:cs="Calibri"/>
          <w:lang w:eastAsia="pt-BR"/>
        </w:rPr>
        <w:t>.</w:t>
      </w:r>
    </w:p>
    <w:p w14:paraId="612B1F8D" w14:textId="77777777" w:rsidR="00921401" w:rsidRDefault="00663658" w:rsidP="0092140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Destinação do resultado e dividendos</w:t>
      </w:r>
    </w:p>
    <w:p w14:paraId="4E6651C4" w14:textId="77777777" w:rsidR="00921401" w:rsidRPr="00691BBA" w:rsidRDefault="00663658" w:rsidP="00691BBA">
      <w:pPr>
        <w:keepLines/>
        <w:autoSpaceDE w:val="0"/>
        <w:autoSpaceDN w:val="0"/>
        <w:adjustRightInd w:val="0"/>
        <w:spacing w:after="240" w:line="240" w:lineRule="auto"/>
        <w:jc w:val="both"/>
        <w:rPr>
          <w:rFonts w:ascii="Calibri" w:eastAsia="Batang" w:hAnsi="Calibri" w:cs="Calibri"/>
          <w:lang w:eastAsia="pt-BR"/>
        </w:rPr>
      </w:pPr>
      <w:r w:rsidRPr="00582E5F">
        <w:rPr>
          <w:rFonts w:ascii="Calibri" w:eastAsia="Batang" w:hAnsi="Calibri" w:cs="Calibri"/>
          <w:lang w:eastAsia="pt-BR"/>
        </w:rPr>
        <w:t>A destinação do lucro líquido do exercício e os dividendos propostos são demonstrados a seguir</w:t>
      </w:r>
      <w:r>
        <w:rPr>
          <w:rFonts w:ascii="Calibri" w:eastAsia="Batang" w:hAnsi="Calibri" w:cs="Calibri"/>
          <w:lang w:eastAsia="pt-BR"/>
        </w:rPr>
        <w:t>:</w:t>
      </w:r>
      <w:r w:rsidR="00627B55" w:rsidRPr="00691BBA">
        <w:rPr>
          <w:rFonts w:ascii="Calibri" w:eastAsia="Batang" w:hAnsi="Calibri" w:cs="Calibri"/>
          <w:lang w:eastAsia="pt-BR"/>
        </w:rPr>
        <w:t xml:space="preserve"> </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3"/>
        <w:gridCol w:w="1294"/>
        <w:gridCol w:w="140"/>
        <w:gridCol w:w="1323"/>
      </w:tblGrid>
      <w:tr w:rsidR="005C2D30" w14:paraId="2785E636" w14:textId="77777777">
        <w:trPr>
          <w:trHeight w:hRule="exact" w:val="250"/>
        </w:trPr>
        <w:tc>
          <w:tcPr>
            <w:tcW w:w="7455" w:type="dxa"/>
            <w:tcBorders>
              <w:top w:val="nil"/>
              <w:left w:val="nil"/>
              <w:bottom w:val="nil"/>
              <w:right w:val="nil"/>
              <w:tl2br w:val="nil"/>
              <w:tr2bl w:val="nil"/>
            </w:tcBorders>
            <w:shd w:val="clear" w:color="auto" w:fill="auto"/>
            <w:tcMar>
              <w:left w:w="0" w:type="dxa"/>
              <w:right w:w="0" w:type="dxa"/>
            </w:tcMar>
            <w:vAlign w:val="center"/>
          </w:tcPr>
          <w:p w14:paraId="465BBB79" w14:textId="77777777" w:rsidR="005C2D30" w:rsidRPr="002769D6" w:rsidRDefault="005C2D30">
            <w:pPr>
              <w:keepNext/>
              <w:tabs>
                <w:tab w:val="decimal" w:pos="6984"/>
              </w:tabs>
              <w:spacing w:after="0" w:line="240" w:lineRule="auto"/>
              <w:rPr>
                <w:rFonts w:ascii="Calibri" w:eastAsia="Calibri" w:hAnsi="Calibri" w:cs="Calibri"/>
                <w:color w:val="000000"/>
                <w:sz w:val="18"/>
                <w:szCs w:val="20"/>
                <w:lang w:bidi="pt-BR"/>
              </w:rPr>
            </w:pPr>
            <w:bookmarkStart w:id="88" w:name="DOC_TBL00034_1_1"/>
            <w:bookmarkEnd w:id="88"/>
          </w:p>
        </w:tc>
        <w:tc>
          <w:tcPr>
            <w:tcW w:w="130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833E0AE"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093F573E"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E02ABCE"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20BC6004"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56DD806E"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Lucro líquido do exercício atribuível ao acionista da Termomacaé</w:t>
            </w:r>
          </w:p>
        </w:tc>
        <w:tc>
          <w:tcPr>
            <w:tcW w:w="1305" w:type="dxa"/>
            <w:tcBorders>
              <w:top w:val="single" w:sz="4" w:space="0" w:color="000000"/>
              <w:left w:val="nil"/>
              <w:bottom w:val="nil"/>
              <w:right w:val="nil"/>
              <w:tl2br w:val="nil"/>
              <w:tr2bl w:val="nil"/>
            </w:tcBorders>
            <w:shd w:val="clear" w:color="auto" w:fill="auto"/>
            <w:tcMar>
              <w:left w:w="60" w:type="dxa"/>
              <w:right w:w="60" w:type="dxa"/>
            </w:tcMar>
            <w:vAlign w:val="bottom"/>
          </w:tcPr>
          <w:p w14:paraId="0A94DB8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58.492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BB5615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4863338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68.384</w:t>
            </w:r>
          </w:p>
        </w:tc>
      </w:tr>
      <w:tr w:rsidR="005C2D30" w14:paraId="69703EC4" w14:textId="77777777">
        <w:trPr>
          <w:trHeight w:hRule="exact" w:val="195"/>
        </w:trPr>
        <w:tc>
          <w:tcPr>
            <w:tcW w:w="7455" w:type="dxa"/>
            <w:tcBorders>
              <w:top w:val="nil"/>
              <w:left w:val="nil"/>
              <w:bottom w:val="nil"/>
              <w:right w:val="nil"/>
              <w:tl2br w:val="nil"/>
              <w:tr2bl w:val="nil"/>
            </w:tcBorders>
            <w:shd w:val="clear" w:color="auto" w:fill="auto"/>
            <w:tcMar>
              <w:left w:w="60" w:type="dxa"/>
              <w:right w:w="60" w:type="dxa"/>
            </w:tcMar>
            <w:vAlign w:val="bottom"/>
          </w:tcPr>
          <w:p w14:paraId="75BC461A" w14:textId="77777777" w:rsidR="005C2D30" w:rsidRDefault="005C2D30">
            <w:pPr>
              <w:keepNext/>
              <w:spacing w:after="0" w:line="240" w:lineRule="auto"/>
              <w:rPr>
                <w:rFonts w:ascii="Calibri" w:eastAsia="Calibri" w:hAnsi="Calibri" w:cs="Calibri"/>
                <w:b/>
                <w:color w:val="000000"/>
                <w:sz w:val="18"/>
                <w:szCs w:val="20"/>
                <w:lang w:val="en-US"/>
              </w:rPr>
            </w:pPr>
          </w:p>
        </w:tc>
        <w:tc>
          <w:tcPr>
            <w:tcW w:w="1305" w:type="dxa"/>
            <w:tcBorders>
              <w:top w:val="nil"/>
              <w:left w:val="nil"/>
              <w:bottom w:val="nil"/>
              <w:right w:val="nil"/>
              <w:tl2br w:val="nil"/>
              <w:tr2bl w:val="nil"/>
            </w:tcBorders>
            <w:shd w:val="clear" w:color="auto" w:fill="auto"/>
            <w:tcMar>
              <w:left w:w="60" w:type="dxa"/>
              <w:right w:w="60" w:type="dxa"/>
            </w:tcMar>
            <w:vAlign w:val="bottom"/>
          </w:tcPr>
          <w:p w14:paraId="52DA4CA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BBC852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2A4D101F"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2B034E79"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1224C650"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Destinação do lucro líquido:</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27D8AE2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E9CCAE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2020F27C"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62827F08"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38E6401D"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Reserva legal</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74366F4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2.925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758C3D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535E44CE"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3.419</w:t>
            </w:r>
          </w:p>
        </w:tc>
      </w:tr>
      <w:tr w:rsidR="005C2D30" w14:paraId="6C608530" w14:textId="77777777">
        <w:trPr>
          <w:trHeight w:hRule="exact" w:val="26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3503AD6"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Dividendos propostos do lucro líquido</w:t>
            </w:r>
          </w:p>
        </w:tc>
        <w:tc>
          <w:tcPr>
            <w:tcW w:w="1305" w:type="dxa"/>
            <w:tcBorders>
              <w:top w:val="nil"/>
              <w:left w:val="nil"/>
              <w:bottom w:val="single" w:sz="4" w:space="0" w:color="000000"/>
              <w:right w:val="nil"/>
              <w:tl2br w:val="nil"/>
              <w:tr2bl w:val="nil"/>
            </w:tcBorders>
            <w:shd w:val="clear" w:color="auto" w:fill="auto"/>
            <w:tcMar>
              <w:left w:w="60" w:type="dxa"/>
              <w:right w:w="60" w:type="dxa"/>
            </w:tcMar>
            <w:vAlign w:val="bottom"/>
          </w:tcPr>
          <w:p w14:paraId="77EDF0E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55.567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E4044A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296C06B"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64.965</w:t>
            </w:r>
          </w:p>
        </w:tc>
      </w:tr>
      <w:tr w:rsidR="005C2D30" w14:paraId="0271D051" w14:textId="77777777">
        <w:trPr>
          <w:trHeight w:hRule="exact" w:val="26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DE264BF"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 xml:space="preserve">Total da destinação do lucro líquido </w:t>
            </w:r>
          </w:p>
        </w:tc>
        <w:tc>
          <w:tcPr>
            <w:tcW w:w="13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13FC9E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58.492</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732817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79C4E3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68.384</w:t>
            </w:r>
          </w:p>
        </w:tc>
      </w:tr>
      <w:tr w:rsidR="005C2D30" w14:paraId="5FF7F5AF" w14:textId="77777777">
        <w:trPr>
          <w:trHeight w:hRule="exact" w:val="260"/>
        </w:trPr>
        <w:tc>
          <w:tcPr>
            <w:tcW w:w="7455" w:type="dxa"/>
            <w:tcBorders>
              <w:top w:val="single" w:sz="4" w:space="0" w:color="000000"/>
              <w:left w:val="nil"/>
              <w:bottom w:val="nil"/>
              <w:right w:val="nil"/>
              <w:tl2br w:val="nil"/>
              <w:tr2bl w:val="nil"/>
            </w:tcBorders>
            <w:shd w:val="clear" w:color="auto" w:fill="auto"/>
            <w:tcMar>
              <w:left w:w="0" w:type="dxa"/>
              <w:right w:w="0" w:type="dxa"/>
            </w:tcMar>
            <w:vAlign w:val="center"/>
          </w:tcPr>
          <w:p w14:paraId="635168EC" w14:textId="77777777" w:rsidR="005C2D30" w:rsidRDefault="005C2D30">
            <w:pPr>
              <w:keepNext/>
              <w:tabs>
                <w:tab w:val="decimal" w:pos="6984"/>
              </w:tabs>
              <w:spacing w:after="0" w:line="240" w:lineRule="auto"/>
              <w:rPr>
                <w:rFonts w:ascii="Calibri" w:eastAsia="Calibri" w:hAnsi="Calibri" w:cs="Calibri"/>
                <w:color w:val="000000"/>
                <w:sz w:val="18"/>
                <w:szCs w:val="20"/>
                <w:lang w:val="en-US"/>
              </w:rPr>
            </w:pPr>
          </w:p>
        </w:tc>
        <w:tc>
          <w:tcPr>
            <w:tcW w:w="1305" w:type="dxa"/>
            <w:tcBorders>
              <w:top w:val="single" w:sz="4" w:space="0" w:color="000000"/>
              <w:left w:val="nil"/>
              <w:bottom w:val="nil"/>
              <w:right w:val="nil"/>
              <w:tl2br w:val="nil"/>
              <w:tr2bl w:val="nil"/>
            </w:tcBorders>
            <w:shd w:val="clear" w:color="auto" w:fill="auto"/>
            <w:tcMar>
              <w:left w:w="60" w:type="dxa"/>
              <w:right w:w="60" w:type="dxa"/>
            </w:tcMar>
            <w:vAlign w:val="bottom"/>
          </w:tcPr>
          <w:p w14:paraId="45331A1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47D254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600CA3E2"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56246B70"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46991995"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Dividendos propostos do lucro líquido:</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7A774F41"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E28608E"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7E0D0FCF" w14:textId="77777777" w:rsidR="005C2D30" w:rsidRPr="002769D6" w:rsidRDefault="005C2D30">
            <w:pPr>
              <w:keepNext/>
              <w:spacing w:after="0" w:line="240" w:lineRule="auto"/>
              <w:jc w:val="right"/>
              <w:rPr>
                <w:rFonts w:ascii="Calibri" w:eastAsia="Calibri" w:hAnsi="Calibri" w:cs="Calibri"/>
                <w:color w:val="000000"/>
                <w:sz w:val="18"/>
                <w:szCs w:val="20"/>
                <w:lang w:bidi="pt-BR"/>
              </w:rPr>
            </w:pPr>
          </w:p>
        </w:tc>
      </w:tr>
      <w:tr w:rsidR="005C2D30" w14:paraId="02B3884A"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4E3A8F9D"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Dividendos intermediários imputados aos dividendos mínimos obrigatórios</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37A4516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43.603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5D3AE5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14D3215C"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32.424</w:t>
            </w:r>
          </w:p>
        </w:tc>
      </w:tr>
      <w:tr w:rsidR="005C2D30" w14:paraId="767FE167" w14:textId="77777777">
        <w:trPr>
          <w:trHeight w:hRule="exact" w:val="26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3C802566"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Dividendos adicionais da parcela remanescente do lucro líquido</w:t>
            </w:r>
          </w:p>
        </w:tc>
        <w:tc>
          <w:tcPr>
            <w:tcW w:w="1305" w:type="dxa"/>
            <w:tcBorders>
              <w:top w:val="nil"/>
              <w:left w:val="nil"/>
              <w:bottom w:val="single" w:sz="4" w:space="0" w:color="000000"/>
              <w:right w:val="nil"/>
              <w:tl2br w:val="nil"/>
              <w:tr2bl w:val="nil"/>
            </w:tcBorders>
            <w:shd w:val="clear" w:color="auto" w:fill="auto"/>
            <w:tcMar>
              <w:left w:w="60" w:type="dxa"/>
              <w:right w:w="60" w:type="dxa"/>
            </w:tcMar>
            <w:vAlign w:val="bottom"/>
          </w:tcPr>
          <w:p w14:paraId="1B277B7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11.964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4B88B0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46BA5C9E"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32.541</w:t>
            </w:r>
          </w:p>
        </w:tc>
      </w:tr>
      <w:tr w:rsidR="005C2D30" w14:paraId="09DA7C7D" w14:textId="77777777">
        <w:trPr>
          <w:trHeight w:hRule="exact" w:val="26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2F71B9D"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Dividendos propostos do lucro líquido</w:t>
            </w:r>
          </w:p>
        </w:tc>
        <w:tc>
          <w:tcPr>
            <w:tcW w:w="13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CEB1EC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55.567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09138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E3F34D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64.965</w:t>
            </w:r>
          </w:p>
        </w:tc>
      </w:tr>
    </w:tbl>
    <w:p w14:paraId="1DE68860" w14:textId="77777777" w:rsidR="0078757C" w:rsidRDefault="0078757C" w:rsidP="0078757C">
      <w:pPr>
        <w:keepNext/>
        <w:widowControl w:val="0"/>
        <w:spacing w:after="0" w:line="240" w:lineRule="auto"/>
        <w:jc w:val="both"/>
        <w:rPr>
          <w:rFonts w:ascii="Calibri" w:eastAsia="Times New Roman" w:hAnsi="Calibri" w:cs="Times New Roman"/>
          <w:b/>
          <w:color w:val="FF0000"/>
          <w:sz w:val="6"/>
          <w:szCs w:val="6"/>
          <w:lang w:eastAsia="pt-BR"/>
        </w:rPr>
      </w:pPr>
    </w:p>
    <w:p w14:paraId="300A90DC" w14:textId="77777777" w:rsidR="0078757C" w:rsidRPr="00973336" w:rsidRDefault="0078757C" w:rsidP="0078757C">
      <w:pPr>
        <w:widowControl w:val="0"/>
        <w:spacing w:line="240" w:lineRule="auto"/>
        <w:rPr>
          <w:rFonts w:ascii="Calibri" w:eastAsia="Times New Roman" w:hAnsi="Calibri" w:cs="Times New Roman"/>
          <w:b/>
          <w:color w:val="548DD4"/>
          <w:sz w:val="6"/>
          <w:szCs w:val="6"/>
          <w:lang w:eastAsia="pt-BR"/>
        </w:rPr>
      </w:pPr>
    </w:p>
    <w:p w14:paraId="2064146D" w14:textId="77777777" w:rsidR="00921401" w:rsidRDefault="00663658" w:rsidP="0092140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Reservas de lucro</w:t>
      </w:r>
    </w:p>
    <w:p w14:paraId="3A705E88" w14:textId="77777777" w:rsidR="008C1DB8" w:rsidRDefault="00663658" w:rsidP="00142C4E">
      <w:pPr>
        <w:keepNext/>
        <w:spacing w:before="240" w:after="240" w:line="240" w:lineRule="auto"/>
        <w:jc w:val="both"/>
        <w:outlineLvl w:val="3"/>
        <w:rPr>
          <w:rFonts w:ascii="Calibri" w:eastAsia="Batang" w:hAnsi="Calibri" w:cs="Calibri"/>
          <w:b/>
          <w:sz w:val="24"/>
          <w:szCs w:val="24"/>
          <w:lang w:eastAsia="pt-BR"/>
        </w:rPr>
      </w:pPr>
      <w:r w:rsidRPr="00EA0937">
        <w:rPr>
          <w:rFonts w:ascii="Calibri" w:eastAsia="Batang" w:hAnsi="Calibri" w:cs="Calibri"/>
          <w:b/>
          <w:sz w:val="24"/>
          <w:szCs w:val="24"/>
          <w:lang w:eastAsia="pt-BR"/>
        </w:rPr>
        <w:t>Reserva legal</w:t>
      </w:r>
    </w:p>
    <w:p w14:paraId="03E76572" w14:textId="77777777" w:rsidR="008C1DB8" w:rsidRDefault="00663658" w:rsidP="008C1DB8">
      <w:pPr>
        <w:keepLines/>
        <w:autoSpaceDE w:val="0"/>
        <w:autoSpaceDN w:val="0"/>
        <w:adjustRightInd w:val="0"/>
        <w:spacing w:after="240" w:line="240" w:lineRule="auto"/>
        <w:jc w:val="both"/>
        <w:rPr>
          <w:rFonts w:ascii="Calibri" w:eastAsia="Batang" w:hAnsi="Calibri" w:cs="Calibri"/>
          <w:lang w:eastAsia="pt-BR"/>
        </w:rPr>
      </w:pPr>
      <w:r w:rsidRPr="00EA0937">
        <w:rPr>
          <w:rFonts w:ascii="Calibri" w:eastAsia="Batang" w:hAnsi="Calibri" w:cs="Calibri"/>
          <w:lang w:eastAsia="pt-BR"/>
        </w:rPr>
        <w:t xml:space="preserve">Constituída mediante a apropriação de 5% do lucro líquido do exercício, em conformidade com o artigo 193 </w:t>
      </w:r>
      <w:r>
        <w:rPr>
          <w:rFonts w:ascii="Calibri" w:eastAsia="Batang" w:hAnsi="Calibri" w:cs="Calibri"/>
          <w:lang w:eastAsia="pt-BR"/>
        </w:rPr>
        <w:t>da Lei das Sociedades por Ações.</w:t>
      </w:r>
    </w:p>
    <w:p w14:paraId="5F2B7851" w14:textId="77777777" w:rsidR="005D58B0" w:rsidRDefault="00663658" w:rsidP="005D58B0">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Dividendos</w:t>
      </w:r>
    </w:p>
    <w:p w14:paraId="21B39438" w14:textId="77777777" w:rsidR="0000435C" w:rsidRPr="004B4991" w:rsidRDefault="00663658" w:rsidP="0000435C">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acionistas terão direito, em cada exercício, aos dividendos, que não poderão ser inferiores a 25% (vinte e cinco por cento) do lucro líquido ajustado, na forma da Lei das Sociedades por Ações</w:t>
      </w:r>
      <w:r w:rsidRPr="00E153F4">
        <w:rPr>
          <w:rFonts w:ascii="Calibri" w:eastAsia="Batang" w:hAnsi="Calibri" w:cs="Calibri"/>
          <w:lang w:eastAsia="pt-BR"/>
        </w:rPr>
        <w:t>, rateado pelas ações em que se dividir o capital da companhia.</w:t>
      </w:r>
      <w:r>
        <w:rPr>
          <w:rFonts w:ascii="Calibri" w:eastAsia="Batang" w:hAnsi="Calibri" w:cs="Calibri"/>
          <w:lang w:eastAsia="pt-BR"/>
        </w:rPr>
        <w:t xml:space="preserve"> </w:t>
      </w:r>
      <w:r w:rsidRPr="004B4991">
        <w:rPr>
          <w:rFonts w:ascii="Calibri" w:eastAsia="Batang" w:hAnsi="Calibri" w:cs="Calibri"/>
          <w:lang w:eastAsia="pt-BR"/>
        </w:rPr>
        <w:t>O estatuto social prevê que os acionistas poderão aprovar dividendos adicionais ao mínimo obrigatório.</w:t>
      </w:r>
    </w:p>
    <w:p w14:paraId="0149E531" w14:textId="77777777" w:rsidR="00356EB9" w:rsidRPr="00220688" w:rsidRDefault="00663658" w:rsidP="00356EB9">
      <w:pPr>
        <w:keepLines/>
        <w:autoSpaceDE w:val="0"/>
        <w:autoSpaceDN w:val="0"/>
        <w:adjustRightInd w:val="0"/>
        <w:spacing w:after="240" w:line="240" w:lineRule="auto"/>
        <w:jc w:val="both"/>
        <w:rPr>
          <w:rFonts w:ascii="Calibri" w:eastAsia="Batang" w:hAnsi="Calibri" w:cs="Calibri"/>
          <w:b/>
          <w:sz w:val="24"/>
          <w:szCs w:val="24"/>
          <w:u w:val="single"/>
          <w:lang w:eastAsia="pt-BR"/>
        </w:rPr>
      </w:pPr>
      <w:r w:rsidRPr="00220688">
        <w:rPr>
          <w:rFonts w:ascii="Calibri" w:eastAsia="Batang" w:hAnsi="Calibri" w:cs="Calibri"/>
          <w:b/>
          <w:sz w:val="24"/>
          <w:szCs w:val="24"/>
          <w:u w:val="single"/>
          <w:lang w:eastAsia="pt-BR"/>
        </w:rPr>
        <w:t>Prática contábil</w:t>
      </w:r>
    </w:p>
    <w:p w14:paraId="0AEA28CC" w14:textId="77777777" w:rsidR="00356EB9" w:rsidRDefault="00663658" w:rsidP="00356EB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remuneração aos acionistas se dá sob a forma de dividendos e/ou juros sobre o capital próprio (JSCP) com base nos limites definidos em lei e no estatuto social da companhia. </w:t>
      </w:r>
    </w:p>
    <w:p w14:paraId="542BE317" w14:textId="77777777" w:rsidR="0000435C" w:rsidRPr="004B4991" w:rsidRDefault="00663658" w:rsidP="0000435C">
      <w:pPr>
        <w:keepLines/>
        <w:autoSpaceDE w:val="0"/>
        <w:autoSpaceDN w:val="0"/>
        <w:adjustRightInd w:val="0"/>
        <w:spacing w:after="240" w:line="240" w:lineRule="auto"/>
        <w:jc w:val="both"/>
        <w:rPr>
          <w:rFonts w:ascii="Calibri" w:eastAsia="Batang" w:hAnsi="Calibri" w:cs="Calibri"/>
          <w:lang w:eastAsia="pt-BR"/>
        </w:rPr>
      </w:pPr>
      <w:r w:rsidRPr="004B4991">
        <w:rPr>
          <w:rFonts w:ascii="Calibri" w:eastAsia="Batang" w:hAnsi="Calibri" w:cs="Calibri"/>
          <w:lang w:eastAsia="pt-BR"/>
        </w:rPr>
        <w:t>A parcela dos dividendos prevista no estatuto ou que represente o dividendo mínimo obrigatório é reconhecida como passivo. Qualquer excesso deve ser mantido no patrimônio líquido, na conta de dividendo adicional proposto, até a deliberação definitiva a ser tomada pelos acionistas na Assembleia Geral Ordinária (AGO).</w:t>
      </w:r>
    </w:p>
    <w:p w14:paraId="32B3CB8D" w14:textId="77777777" w:rsidR="00356EB9" w:rsidRDefault="00663658" w:rsidP="00356EB9">
      <w:pPr>
        <w:keepLines/>
        <w:autoSpaceDE w:val="0"/>
        <w:autoSpaceDN w:val="0"/>
        <w:adjustRightInd w:val="0"/>
        <w:spacing w:after="240" w:line="240" w:lineRule="auto"/>
        <w:jc w:val="both"/>
        <w:rPr>
          <w:rFonts w:ascii="Calibri" w:eastAsia="Batang" w:hAnsi="Calibri" w:cs="Calibri"/>
          <w:b/>
          <w:bCs/>
          <w:lang w:eastAsia="pt-BR"/>
        </w:rPr>
      </w:pPr>
      <w:r w:rsidRPr="008F15C9">
        <w:rPr>
          <w:rFonts w:ascii="Calibri" w:eastAsia="Batang" w:hAnsi="Calibri" w:cs="Calibri"/>
          <w:b/>
          <w:bCs/>
          <w:lang w:eastAsia="pt-BR"/>
        </w:rPr>
        <w:t>Dividendos propostos</w:t>
      </w:r>
      <w:r>
        <w:rPr>
          <w:rFonts w:ascii="Calibri" w:eastAsia="Batang" w:hAnsi="Calibri" w:cs="Calibri"/>
          <w:b/>
          <w:bCs/>
          <w:lang w:eastAsia="pt-BR"/>
        </w:rPr>
        <w:t xml:space="preserve"> relativos ao exercício de 202</w:t>
      </w:r>
      <w:r w:rsidR="0065158B">
        <w:rPr>
          <w:rFonts w:ascii="Calibri" w:eastAsia="Batang" w:hAnsi="Calibri" w:cs="Calibri"/>
          <w:b/>
          <w:bCs/>
          <w:lang w:eastAsia="pt-BR"/>
        </w:rPr>
        <w:t>3</w:t>
      </w:r>
      <w:r>
        <w:rPr>
          <w:rFonts w:ascii="Calibri" w:eastAsia="Batang" w:hAnsi="Calibri" w:cs="Calibri"/>
          <w:b/>
          <w:bCs/>
          <w:lang w:eastAsia="pt-BR"/>
        </w:rPr>
        <w:t xml:space="preserve"> </w:t>
      </w:r>
    </w:p>
    <w:p w14:paraId="3694A874" w14:textId="77777777" w:rsidR="00356EB9" w:rsidRDefault="00663658" w:rsidP="00356EB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proposta de dividendos registrada nas demonstrações financeiras da companhia, sujeita à aprovação na AGO, é assim demonstrada:</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3"/>
        <w:gridCol w:w="1294"/>
        <w:gridCol w:w="140"/>
        <w:gridCol w:w="1323"/>
      </w:tblGrid>
      <w:tr w:rsidR="005C2D30" w14:paraId="30BBB344" w14:textId="77777777">
        <w:trPr>
          <w:trHeight w:hRule="exact" w:val="270"/>
        </w:trPr>
        <w:tc>
          <w:tcPr>
            <w:tcW w:w="7455" w:type="dxa"/>
            <w:tcBorders>
              <w:top w:val="nil"/>
              <w:left w:val="nil"/>
              <w:bottom w:val="nil"/>
              <w:right w:val="nil"/>
              <w:tl2br w:val="nil"/>
              <w:tr2bl w:val="nil"/>
            </w:tcBorders>
            <w:shd w:val="clear" w:color="auto" w:fill="auto"/>
            <w:tcMar>
              <w:left w:w="0" w:type="dxa"/>
              <w:right w:w="0" w:type="dxa"/>
            </w:tcMar>
            <w:vAlign w:val="center"/>
          </w:tcPr>
          <w:p w14:paraId="000F47E1" w14:textId="77777777" w:rsidR="005C2D30" w:rsidRPr="002769D6" w:rsidRDefault="005C2D30">
            <w:pPr>
              <w:keepNext/>
              <w:tabs>
                <w:tab w:val="decimal" w:pos="6984"/>
              </w:tabs>
              <w:spacing w:after="0" w:line="240" w:lineRule="auto"/>
              <w:rPr>
                <w:rFonts w:ascii="Calibri" w:eastAsia="Calibri" w:hAnsi="Calibri" w:cs="Calibri"/>
                <w:color w:val="000000"/>
                <w:sz w:val="18"/>
                <w:szCs w:val="20"/>
                <w:lang w:bidi="pt-BR"/>
              </w:rPr>
            </w:pPr>
            <w:bookmarkStart w:id="89" w:name="DOC_TBL00035_1_1"/>
            <w:bookmarkEnd w:id="89"/>
          </w:p>
        </w:tc>
        <w:tc>
          <w:tcPr>
            <w:tcW w:w="130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65453F21"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2C93BE44"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3AF6FFAF"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5A5EB311"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2BD9179D"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Lucro líquido do exercício atribuível ao acionista da Termomacaé</w:t>
            </w:r>
          </w:p>
        </w:tc>
        <w:tc>
          <w:tcPr>
            <w:tcW w:w="1305" w:type="dxa"/>
            <w:tcBorders>
              <w:top w:val="single" w:sz="4" w:space="0" w:color="000000"/>
              <w:left w:val="nil"/>
              <w:bottom w:val="nil"/>
              <w:right w:val="nil"/>
              <w:tl2br w:val="nil"/>
              <w:tr2bl w:val="nil"/>
            </w:tcBorders>
            <w:shd w:val="clear" w:color="auto" w:fill="auto"/>
            <w:tcMar>
              <w:left w:w="60" w:type="dxa"/>
              <w:right w:w="60" w:type="dxa"/>
            </w:tcMar>
            <w:vAlign w:val="bottom"/>
          </w:tcPr>
          <w:p w14:paraId="426BA8B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58.492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733732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4BD58BB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68.384</w:t>
            </w:r>
          </w:p>
        </w:tc>
      </w:tr>
      <w:tr w:rsidR="005C2D30" w14:paraId="0AD7F3D7"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7E08721B"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Apropriação:</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250E7B5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79E39B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C198A35"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2BA399E1"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9B237C1" w14:textId="77777777" w:rsidR="005C2D30"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Reserva legal</w:t>
            </w:r>
          </w:p>
        </w:tc>
        <w:tc>
          <w:tcPr>
            <w:tcW w:w="1305" w:type="dxa"/>
            <w:tcBorders>
              <w:top w:val="nil"/>
              <w:left w:val="nil"/>
              <w:bottom w:val="single" w:sz="4" w:space="0" w:color="000000"/>
              <w:right w:val="nil"/>
              <w:tl2br w:val="nil"/>
              <w:tr2bl w:val="nil"/>
            </w:tcBorders>
            <w:shd w:val="clear" w:color="auto" w:fill="auto"/>
            <w:tcMar>
              <w:left w:w="60" w:type="dxa"/>
              <w:right w:w="60" w:type="dxa"/>
            </w:tcMar>
            <w:vAlign w:val="bottom"/>
          </w:tcPr>
          <w:p w14:paraId="6511A6E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(2.925)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13BCF5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1E8D3E8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(3.419)</w:t>
            </w:r>
          </w:p>
        </w:tc>
      </w:tr>
      <w:tr w:rsidR="005C2D30" w14:paraId="43F4DF24"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531D5D"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líquido ajustado</w:t>
            </w:r>
          </w:p>
        </w:tc>
        <w:tc>
          <w:tcPr>
            <w:tcW w:w="13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59A3D5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55.567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303A8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A42138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64.965</w:t>
            </w:r>
          </w:p>
        </w:tc>
      </w:tr>
      <w:tr w:rsidR="005C2D30" w14:paraId="4C60CC77" w14:textId="77777777">
        <w:trPr>
          <w:trHeight w:hRule="exact" w:val="120"/>
        </w:trPr>
        <w:tc>
          <w:tcPr>
            <w:tcW w:w="7455" w:type="dxa"/>
            <w:tcBorders>
              <w:top w:val="single" w:sz="4" w:space="0" w:color="000000"/>
              <w:left w:val="nil"/>
              <w:bottom w:val="nil"/>
              <w:right w:val="nil"/>
              <w:tl2br w:val="nil"/>
              <w:tr2bl w:val="nil"/>
            </w:tcBorders>
            <w:shd w:val="clear" w:color="auto" w:fill="auto"/>
            <w:tcMar>
              <w:left w:w="0" w:type="dxa"/>
              <w:right w:w="0" w:type="dxa"/>
            </w:tcMar>
            <w:vAlign w:val="center"/>
          </w:tcPr>
          <w:p w14:paraId="24213688" w14:textId="77777777" w:rsidR="005C2D30" w:rsidRDefault="005C2D30">
            <w:pPr>
              <w:keepNext/>
              <w:tabs>
                <w:tab w:val="decimal" w:pos="6984"/>
              </w:tabs>
              <w:spacing w:after="0" w:line="240" w:lineRule="auto"/>
              <w:rPr>
                <w:rFonts w:ascii="Calibri" w:eastAsia="Calibri" w:hAnsi="Calibri" w:cs="Calibri"/>
                <w:color w:val="000000"/>
                <w:sz w:val="18"/>
                <w:szCs w:val="20"/>
                <w:lang w:val="en-US"/>
              </w:rPr>
            </w:pPr>
          </w:p>
        </w:tc>
        <w:tc>
          <w:tcPr>
            <w:tcW w:w="1305" w:type="dxa"/>
            <w:tcBorders>
              <w:top w:val="single" w:sz="4" w:space="0" w:color="000000"/>
              <w:left w:val="nil"/>
              <w:bottom w:val="nil"/>
              <w:right w:val="nil"/>
              <w:tl2br w:val="nil"/>
              <w:tr2bl w:val="nil"/>
            </w:tcBorders>
            <w:shd w:val="clear" w:color="auto" w:fill="auto"/>
            <w:tcMar>
              <w:left w:w="60" w:type="dxa"/>
              <w:right w:w="60" w:type="dxa"/>
            </w:tcMar>
            <w:vAlign w:val="bottom"/>
          </w:tcPr>
          <w:p w14:paraId="2935B9B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D21EE0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69B47E5E"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5F56A428"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3890D5C9"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Dividendos intermediários equivalentes a 78% do lucro ajustado em 2023 (50% em 2022)</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276650B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43.603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B336E6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1F1E0FF3"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32.424</w:t>
            </w:r>
          </w:p>
        </w:tc>
      </w:tr>
      <w:tr w:rsidR="005C2D30" w14:paraId="56744451"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19E48C4B"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Dividendos adicionais da parcela remanescente do lucro líquido</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6FE6D31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11.964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53CFBE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F9807E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32.541</w:t>
            </w:r>
          </w:p>
        </w:tc>
      </w:tr>
      <w:tr w:rsidR="005C2D30" w14:paraId="302BA9BE" w14:textId="77777777">
        <w:trPr>
          <w:trHeight w:hRule="exact" w:val="135"/>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56DCCFD" w14:textId="77777777" w:rsidR="005C2D30" w:rsidRDefault="005C2D30">
            <w:pPr>
              <w:keepNext/>
              <w:spacing w:after="0" w:line="240" w:lineRule="auto"/>
              <w:rPr>
                <w:rFonts w:ascii="Calibri" w:eastAsia="Calibri" w:hAnsi="Calibri" w:cs="Calibri"/>
                <w:color w:val="000000"/>
                <w:sz w:val="18"/>
                <w:szCs w:val="20"/>
                <w:lang w:val="en-US"/>
              </w:rPr>
            </w:pPr>
          </w:p>
        </w:tc>
        <w:tc>
          <w:tcPr>
            <w:tcW w:w="130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5DDF8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C54FAC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7326BCF3"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4528A226"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61BB46B"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Total de dividendos propostos</w:t>
            </w:r>
          </w:p>
        </w:tc>
        <w:tc>
          <w:tcPr>
            <w:tcW w:w="130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FE530E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55.567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6920B6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BCD119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64.965</w:t>
            </w:r>
          </w:p>
        </w:tc>
      </w:tr>
      <w:tr w:rsidR="005C2D30" w14:paraId="7E9295B7" w14:textId="77777777">
        <w:trPr>
          <w:trHeight w:hRule="exact" w:val="250"/>
        </w:trPr>
        <w:tc>
          <w:tcPr>
            <w:tcW w:w="7455" w:type="dxa"/>
            <w:tcBorders>
              <w:top w:val="single" w:sz="4" w:space="0" w:color="000000"/>
              <w:left w:val="nil"/>
              <w:bottom w:val="nil"/>
              <w:right w:val="nil"/>
              <w:tl2br w:val="nil"/>
              <w:tr2bl w:val="nil"/>
            </w:tcBorders>
            <w:shd w:val="clear" w:color="auto" w:fill="auto"/>
            <w:tcMar>
              <w:left w:w="0" w:type="dxa"/>
              <w:right w:w="0" w:type="dxa"/>
            </w:tcMar>
            <w:vAlign w:val="bottom"/>
          </w:tcPr>
          <w:p w14:paraId="42E172E8" w14:textId="77777777" w:rsidR="005C2D30" w:rsidRDefault="005C2D30">
            <w:pPr>
              <w:keepNext/>
              <w:tabs>
                <w:tab w:val="decimal" w:pos="6984"/>
              </w:tabs>
              <w:spacing w:after="0" w:line="240" w:lineRule="auto"/>
              <w:rPr>
                <w:rFonts w:ascii="Arial" w:eastAsia="Arial" w:hAnsi="Arial" w:cs="Arial"/>
                <w:color w:val="000000"/>
                <w:sz w:val="20"/>
                <w:szCs w:val="20"/>
                <w:lang w:val="en-US"/>
              </w:rPr>
            </w:pPr>
          </w:p>
        </w:tc>
        <w:tc>
          <w:tcPr>
            <w:tcW w:w="1305" w:type="dxa"/>
            <w:tcBorders>
              <w:top w:val="single" w:sz="4" w:space="0" w:color="000000"/>
              <w:left w:val="nil"/>
              <w:bottom w:val="nil"/>
              <w:right w:val="nil"/>
              <w:tl2br w:val="nil"/>
              <w:tr2bl w:val="nil"/>
            </w:tcBorders>
            <w:shd w:val="clear" w:color="auto" w:fill="auto"/>
            <w:tcMar>
              <w:left w:w="0" w:type="dxa"/>
              <w:right w:w="0" w:type="dxa"/>
            </w:tcMar>
            <w:vAlign w:val="bottom"/>
          </w:tcPr>
          <w:p w14:paraId="5E0205B9" w14:textId="77777777" w:rsidR="005C2D30" w:rsidRDefault="005C2D30">
            <w:pPr>
              <w:keepNext/>
              <w:tabs>
                <w:tab w:val="decimal" w:pos="834"/>
              </w:tabs>
              <w:spacing w:after="0" w:line="240" w:lineRule="auto"/>
              <w:rPr>
                <w:rFonts w:ascii="Arial" w:eastAsia="Arial" w:hAnsi="Arial" w:cs="Arial"/>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0EA26313" w14:textId="77777777" w:rsidR="005C2D30" w:rsidRDefault="005C2D30">
            <w:pPr>
              <w:keepNext/>
              <w:tabs>
                <w:tab w:val="decimal" w:pos="-426"/>
              </w:tabs>
              <w:spacing w:after="0" w:line="240" w:lineRule="auto"/>
              <w:rPr>
                <w:rFonts w:ascii="Arial" w:eastAsia="Arial" w:hAnsi="Arial" w:cs="Arial"/>
                <w:color w:val="000000"/>
                <w:sz w:val="20"/>
                <w:szCs w:val="20"/>
                <w:lang w:val="en-US"/>
              </w:rPr>
            </w:pPr>
          </w:p>
        </w:tc>
        <w:tc>
          <w:tcPr>
            <w:tcW w:w="1335" w:type="dxa"/>
            <w:tcBorders>
              <w:top w:val="single" w:sz="4" w:space="0" w:color="000000"/>
              <w:left w:val="nil"/>
              <w:bottom w:val="nil"/>
              <w:right w:val="nil"/>
              <w:tl2br w:val="nil"/>
              <w:tr2bl w:val="nil"/>
            </w:tcBorders>
            <w:shd w:val="clear" w:color="auto" w:fill="auto"/>
            <w:tcMar>
              <w:left w:w="0" w:type="dxa"/>
              <w:right w:w="0" w:type="dxa"/>
            </w:tcMar>
            <w:vAlign w:val="bottom"/>
          </w:tcPr>
          <w:p w14:paraId="06BF93B7" w14:textId="77777777" w:rsidR="005C2D30" w:rsidRDefault="005C2D30">
            <w:pPr>
              <w:keepNext/>
              <w:tabs>
                <w:tab w:val="decimal" w:pos="864"/>
              </w:tabs>
              <w:spacing w:after="0" w:line="240" w:lineRule="auto"/>
              <w:rPr>
                <w:rFonts w:ascii="Arial" w:eastAsia="Arial" w:hAnsi="Arial" w:cs="Arial"/>
                <w:color w:val="000000"/>
                <w:sz w:val="20"/>
                <w:szCs w:val="20"/>
                <w:lang w:val="en-US"/>
              </w:rPr>
            </w:pPr>
          </w:p>
        </w:tc>
      </w:tr>
    </w:tbl>
    <w:p w14:paraId="58867D33" w14:textId="77777777" w:rsidR="00356EB9" w:rsidRDefault="00356EB9" w:rsidP="00356EB9">
      <w:pPr>
        <w:keepNext/>
        <w:widowControl w:val="0"/>
        <w:spacing w:after="0" w:line="240" w:lineRule="auto"/>
        <w:jc w:val="both"/>
        <w:rPr>
          <w:rFonts w:ascii="Calibri" w:eastAsia="Times New Roman" w:hAnsi="Calibri" w:cs="Times New Roman"/>
          <w:b/>
          <w:color w:val="FF0000"/>
          <w:sz w:val="6"/>
          <w:szCs w:val="6"/>
          <w:lang w:eastAsia="pt-BR"/>
        </w:rPr>
      </w:pPr>
    </w:p>
    <w:p w14:paraId="3A7DE0C6" w14:textId="77777777" w:rsidR="00356EB9" w:rsidRPr="00973336" w:rsidRDefault="00356EB9" w:rsidP="00356EB9">
      <w:pPr>
        <w:widowControl w:val="0"/>
        <w:spacing w:line="240" w:lineRule="auto"/>
        <w:rPr>
          <w:rFonts w:ascii="Calibri" w:eastAsia="Times New Roman" w:hAnsi="Calibri" w:cs="Times New Roman"/>
          <w:b/>
          <w:color w:val="548DD4"/>
          <w:sz w:val="6"/>
          <w:szCs w:val="6"/>
          <w:lang w:eastAsia="pt-BR"/>
        </w:rPr>
      </w:pPr>
    </w:p>
    <w:p w14:paraId="0A24DE34" w14:textId="77777777" w:rsidR="00AB0313" w:rsidRDefault="00663658" w:rsidP="00627B55">
      <w:pPr>
        <w:keepLines/>
        <w:autoSpaceDE w:val="0"/>
        <w:autoSpaceDN w:val="0"/>
        <w:adjustRightInd w:val="0"/>
        <w:spacing w:after="240" w:line="240" w:lineRule="auto"/>
        <w:jc w:val="both"/>
        <w:rPr>
          <w:rFonts w:ascii="Calibri" w:eastAsia="Batang" w:hAnsi="Calibri" w:cs="Calibri"/>
          <w:lang w:eastAsia="pt-BR"/>
        </w:rPr>
      </w:pPr>
      <w:bookmarkStart w:id="90" w:name="_Hlk151741132"/>
      <w:r w:rsidRPr="00627B55">
        <w:rPr>
          <w:rFonts w:ascii="Calibri" w:eastAsia="Batang" w:hAnsi="Calibri" w:cs="Calibri"/>
          <w:lang w:eastAsia="pt-BR"/>
        </w:rPr>
        <w:t>A proposta de remuneração aos acionistas relativa ao exercício de 2023 a ser encaminhada à aprovação da AGO de 202</w:t>
      </w:r>
      <w:r w:rsidR="00A87707">
        <w:rPr>
          <w:rFonts w:ascii="Calibri" w:eastAsia="Batang" w:hAnsi="Calibri" w:cs="Calibri"/>
          <w:lang w:eastAsia="pt-BR"/>
        </w:rPr>
        <w:t>4</w:t>
      </w:r>
      <w:r w:rsidRPr="00627B55">
        <w:rPr>
          <w:rFonts w:ascii="Calibri" w:eastAsia="Batang" w:hAnsi="Calibri" w:cs="Calibri"/>
          <w:lang w:eastAsia="pt-BR"/>
        </w:rPr>
        <w:t xml:space="preserve">, no montante de R$ </w:t>
      </w:r>
      <w:r w:rsidR="00A87707">
        <w:rPr>
          <w:rFonts w:ascii="Calibri" w:eastAsia="Batang" w:hAnsi="Calibri" w:cs="Calibri"/>
          <w:lang w:eastAsia="pt-BR"/>
        </w:rPr>
        <w:t>55.567</w:t>
      </w:r>
      <w:r w:rsidRPr="00627B55">
        <w:rPr>
          <w:rFonts w:ascii="Calibri" w:eastAsia="Batang" w:hAnsi="Calibri" w:cs="Calibri"/>
          <w:lang w:eastAsia="pt-BR"/>
        </w:rPr>
        <w:t xml:space="preserve">, contempla os dividendos </w:t>
      </w:r>
      <w:r w:rsidR="00A87707">
        <w:rPr>
          <w:rFonts w:ascii="Calibri" w:eastAsia="Batang" w:hAnsi="Calibri" w:cs="Calibri"/>
          <w:lang w:eastAsia="pt-BR"/>
        </w:rPr>
        <w:t xml:space="preserve">intermediários </w:t>
      </w:r>
      <w:r w:rsidRPr="00627B55">
        <w:rPr>
          <w:rFonts w:ascii="Calibri" w:eastAsia="Batang" w:hAnsi="Calibri" w:cs="Calibri"/>
          <w:lang w:eastAsia="pt-BR"/>
        </w:rPr>
        <w:t xml:space="preserve">de R$ </w:t>
      </w:r>
      <w:r w:rsidR="00A87707">
        <w:rPr>
          <w:rFonts w:ascii="Calibri" w:eastAsia="Batang" w:hAnsi="Calibri" w:cs="Calibri"/>
          <w:lang w:eastAsia="pt-BR"/>
        </w:rPr>
        <w:t>43.603</w:t>
      </w:r>
      <w:r w:rsidRPr="00627B55">
        <w:rPr>
          <w:rFonts w:ascii="Calibri" w:eastAsia="Batang" w:hAnsi="Calibri" w:cs="Calibri"/>
          <w:lang w:eastAsia="pt-BR"/>
        </w:rPr>
        <w:t xml:space="preserve">, </w:t>
      </w:r>
      <w:r w:rsidRPr="00F92CA1">
        <w:rPr>
          <w:rFonts w:ascii="Calibri" w:eastAsia="Batang" w:hAnsi="Calibri" w:cs="Calibri"/>
          <w:lang w:eastAsia="pt-BR"/>
        </w:rPr>
        <w:t>nos quais foram imputados o</w:t>
      </w:r>
      <w:r>
        <w:rPr>
          <w:rFonts w:ascii="Calibri" w:eastAsia="Batang" w:hAnsi="Calibri" w:cs="Calibri"/>
          <w:lang w:eastAsia="pt-BR"/>
        </w:rPr>
        <w:t>s</w:t>
      </w:r>
      <w:r w:rsidRPr="00F92CA1">
        <w:rPr>
          <w:rFonts w:ascii="Calibri" w:eastAsia="Batang" w:hAnsi="Calibri" w:cs="Calibri"/>
          <w:lang w:eastAsia="pt-BR"/>
        </w:rPr>
        <w:t xml:space="preserve"> dividendo</w:t>
      </w:r>
      <w:r>
        <w:rPr>
          <w:rFonts w:ascii="Calibri" w:eastAsia="Batang" w:hAnsi="Calibri" w:cs="Calibri"/>
          <w:lang w:eastAsia="pt-BR"/>
        </w:rPr>
        <w:t>s</w:t>
      </w:r>
      <w:r w:rsidRPr="00F92CA1">
        <w:rPr>
          <w:rFonts w:ascii="Calibri" w:eastAsia="Batang" w:hAnsi="Calibri" w:cs="Calibri"/>
          <w:lang w:eastAsia="pt-BR"/>
        </w:rPr>
        <w:t xml:space="preserve"> mínimo</w:t>
      </w:r>
      <w:r>
        <w:rPr>
          <w:rFonts w:ascii="Calibri" w:eastAsia="Batang" w:hAnsi="Calibri" w:cs="Calibri"/>
          <w:lang w:eastAsia="pt-BR"/>
        </w:rPr>
        <w:t>s</w:t>
      </w:r>
      <w:r w:rsidRPr="00F92CA1">
        <w:rPr>
          <w:rFonts w:ascii="Calibri" w:eastAsia="Batang" w:hAnsi="Calibri" w:cs="Calibri"/>
          <w:lang w:eastAsia="pt-BR"/>
        </w:rPr>
        <w:t xml:space="preserve"> obrigatório</w:t>
      </w:r>
      <w:r>
        <w:rPr>
          <w:rFonts w:ascii="Calibri" w:eastAsia="Batang" w:hAnsi="Calibri" w:cs="Calibri"/>
          <w:lang w:eastAsia="pt-BR"/>
        </w:rPr>
        <w:t>s,</w:t>
      </w:r>
      <w:r w:rsidRPr="00F92CA1">
        <w:rPr>
          <w:rFonts w:ascii="Calibri" w:eastAsia="Batang" w:hAnsi="Calibri" w:cs="Calibri"/>
          <w:lang w:eastAsia="pt-BR"/>
        </w:rPr>
        <w:t xml:space="preserve"> </w:t>
      </w:r>
      <w:r>
        <w:rPr>
          <w:rFonts w:ascii="Calibri" w:eastAsia="Batang" w:hAnsi="Calibri" w:cs="Calibri"/>
          <w:lang w:eastAsia="pt-BR"/>
        </w:rPr>
        <w:t>além</w:t>
      </w:r>
      <w:r w:rsidR="00627B55" w:rsidRPr="00627B55">
        <w:rPr>
          <w:rFonts w:ascii="Calibri" w:eastAsia="Batang" w:hAnsi="Calibri" w:cs="Calibri"/>
          <w:lang w:eastAsia="pt-BR"/>
        </w:rPr>
        <w:t xml:space="preserve"> </w:t>
      </w:r>
      <w:r>
        <w:rPr>
          <w:rFonts w:ascii="Calibri" w:eastAsia="Batang" w:hAnsi="Calibri" w:cs="Calibri"/>
          <w:lang w:eastAsia="pt-BR"/>
        </w:rPr>
        <w:t>d</w:t>
      </w:r>
      <w:r w:rsidR="00627B55" w:rsidRPr="00627B55">
        <w:rPr>
          <w:rFonts w:ascii="Calibri" w:eastAsia="Batang" w:hAnsi="Calibri" w:cs="Calibri"/>
          <w:lang w:eastAsia="pt-BR"/>
        </w:rPr>
        <w:t>os</w:t>
      </w:r>
      <w:r w:rsidRPr="00627B55">
        <w:rPr>
          <w:rFonts w:ascii="Calibri" w:eastAsia="Batang" w:hAnsi="Calibri" w:cs="Calibri"/>
          <w:lang w:eastAsia="pt-BR"/>
        </w:rPr>
        <w:t xml:space="preserve"> dividendos adicionais de R$ </w:t>
      </w:r>
      <w:r w:rsidR="00A87707">
        <w:rPr>
          <w:rFonts w:ascii="Calibri" w:eastAsia="Batang" w:hAnsi="Calibri" w:cs="Calibri"/>
          <w:lang w:eastAsia="pt-BR"/>
        </w:rPr>
        <w:t>11.964</w:t>
      </w:r>
      <w:r w:rsidRPr="00627B55">
        <w:rPr>
          <w:rFonts w:ascii="Calibri" w:eastAsia="Batang" w:hAnsi="Calibri" w:cs="Calibri"/>
          <w:lang w:eastAsia="pt-BR"/>
        </w:rPr>
        <w:t>, oriundos da parcela remanescente do lucro líquido do exercício.</w:t>
      </w:r>
    </w:p>
    <w:p w14:paraId="436D354D" w14:textId="77777777" w:rsidR="00011050" w:rsidRPr="00011050" w:rsidRDefault="00663658" w:rsidP="00011050">
      <w:pPr>
        <w:keepLines/>
        <w:autoSpaceDE w:val="0"/>
        <w:autoSpaceDN w:val="0"/>
        <w:adjustRightInd w:val="0"/>
        <w:spacing w:after="240" w:line="240" w:lineRule="auto"/>
        <w:jc w:val="both"/>
        <w:rPr>
          <w:rFonts w:ascii="Calibri" w:eastAsia="Batang" w:hAnsi="Calibri" w:cs="Calibri"/>
          <w:b/>
          <w:bCs/>
          <w:lang w:val="de-DE" w:eastAsia="pt-BR"/>
        </w:rPr>
      </w:pPr>
      <w:r w:rsidRPr="00011050">
        <w:rPr>
          <w:rFonts w:ascii="Calibri" w:eastAsia="Batang" w:hAnsi="Calibri" w:cs="Calibri"/>
          <w:b/>
          <w:bCs/>
          <w:lang w:val="de-DE" w:eastAsia="pt-BR"/>
        </w:rPr>
        <w:t>Antecipação de remuneração aos acionistas relativa ao exercício de 2023</w:t>
      </w:r>
    </w:p>
    <w:p w14:paraId="4FA29E98" w14:textId="77777777" w:rsidR="00011050" w:rsidRPr="00011050" w:rsidRDefault="00663658" w:rsidP="00011050">
      <w:pPr>
        <w:keepLines/>
        <w:autoSpaceDE w:val="0"/>
        <w:autoSpaceDN w:val="0"/>
        <w:adjustRightInd w:val="0"/>
        <w:spacing w:after="240" w:line="240" w:lineRule="auto"/>
        <w:jc w:val="both"/>
        <w:rPr>
          <w:rFonts w:ascii="Calibri" w:eastAsia="Batang" w:hAnsi="Calibri" w:cs="Calibri"/>
          <w:lang w:val="de-DE" w:eastAsia="pt-BR"/>
        </w:rPr>
      </w:pPr>
      <w:r w:rsidRPr="00011050">
        <w:rPr>
          <w:rFonts w:ascii="Calibri" w:eastAsia="Batang" w:hAnsi="Calibri" w:cs="Calibri"/>
          <w:lang w:val="de-DE" w:eastAsia="pt-BR"/>
        </w:rPr>
        <w:t xml:space="preserve">Em 21 de dezembro de 2023, </w:t>
      </w:r>
      <w:r w:rsidR="00BE665F">
        <w:rPr>
          <w:rFonts w:ascii="Calibri" w:eastAsia="Batang" w:hAnsi="Calibri" w:cs="Calibri"/>
          <w:lang w:val="de-DE" w:eastAsia="pt-BR"/>
        </w:rPr>
        <w:t>a Diretoria Executiva</w:t>
      </w:r>
      <w:r w:rsidRPr="00011050">
        <w:rPr>
          <w:rFonts w:ascii="Calibri" w:eastAsia="Batang" w:hAnsi="Calibri" w:cs="Calibri"/>
          <w:lang w:val="de-DE" w:eastAsia="pt-BR"/>
        </w:rPr>
        <w:t xml:space="preserve"> deliberou sobre o pagamento de antecipações de remuneração aos acionistas no montante de R$ </w:t>
      </w:r>
      <w:r w:rsidR="00BE665F">
        <w:rPr>
          <w:rFonts w:ascii="Calibri" w:eastAsia="Batang" w:hAnsi="Calibri" w:cs="Calibri"/>
          <w:lang w:val="de-DE" w:eastAsia="pt-BR"/>
        </w:rPr>
        <w:t>43.565</w:t>
      </w:r>
      <w:r w:rsidRPr="00011050">
        <w:rPr>
          <w:rFonts w:ascii="Calibri" w:eastAsia="Batang" w:hAnsi="Calibri" w:cs="Calibri"/>
          <w:lang w:val="de-DE" w:eastAsia="pt-BR"/>
        </w:rPr>
        <w:t>, com base no resultado do período de janeiro a setembro de 2023, conforme quadro a seguir:</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293"/>
        <w:gridCol w:w="140"/>
        <w:gridCol w:w="1323"/>
      </w:tblGrid>
      <w:tr w:rsidR="005C2D30" w14:paraId="642F9855" w14:textId="77777777">
        <w:trPr>
          <w:trHeight w:hRule="exact" w:val="250"/>
        </w:trPr>
        <w:tc>
          <w:tcPr>
            <w:tcW w:w="7455" w:type="dxa"/>
            <w:tcBorders>
              <w:top w:val="nil"/>
              <w:left w:val="nil"/>
              <w:bottom w:val="nil"/>
              <w:right w:val="nil"/>
              <w:tl2br w:val="nil"/>
              <w:tr2bl w:val="nil"/>
            </w:tcBorders>
            <w:shd w:val="clear" w:color="auto" w:fill="auto"/>
            <w:tcMar>
              <w:left w:w="0" w:type="dxa"/>
              <w:right w:w="0" w:type="dxa"/>
            </w:tcMar>
            <w:vAlign w:val="center"/>
          </w:tcPr>
          <w:p w14:paraId="2CAAFBF8" w14:textId="77777777" w:rsidR="005C2D30" w:rsidRPr="002769D6" w:rsidRDefault="005C2D30">
            <w:pPr>
              <w:keepNext/>
              <w:tabs>
                <w:tab w:val="decimal" w:pos="6984"/>
              </w:tabs>
              <w:spacing w:after="0" w:line="240" w:lineRule="auto"/>
              <w:rPr>
                <w:rFonts w:ascii="Calibri" w:eastAsia="Calibri" w:hAnsi="Calibri" w:cs="Calibri"/>
                <w:color w:val="000000"/>
                <w:sz w:val="18"/>
                <w:szCs w:val="20"/>
                <w:lang w:bidi="pt-BR"/>
              </w:rPr>
            </w:pPr>
            <w:bookmarkStart w:id="91" w:name="DOC_TBL00036_1_1"/>
            <w:bookmarkEnd w:id="91"/>
          </w:p>
        </w:tc>
        <w:tc>
          <w:tcPr>
            <w:tcW w:w="1305" w:type="dxa"/>
            <w:tcBorders>
              <w:top w:val="nil"/>
              <w:left w:val="nil"/>
              <w:bottom w:val="nil"/>
              <w:right w:val="nil"/>
              <w:tl2br w:val="nil"/>
              <w:tr2bl w:val="nil"/>
            </w:tcBorders>
            <w:shd w:val="clear" w:color="auto" w:fill="auto"/>
            <w:tcMar>
              <w:left w:w="0" w:type="dxa"/>
              <w:right w:w="0" w:type="dxa"/>
            </w:tcMar>
            <w:vAlign w:val="bottom"/>
          </w:tcPr>
          <w:p w14:paraId="36912F43" w14:textId="77777777" w:rsidR="005C2D30" w:rsidRPr="002769D6" w:rsidRDefault="005C2D30">
            <w:pPr>
              <w:keepNext/>
              <w:tabs>
                <w:tab w:val="decimal" w:pos="834"/>
              </w:tabs>
              <w:spacing w:after="0" w:line="240" w:lineRule="auto"/>
              <w:rPr>
                <w:rFonts w:ascii="Arial" w:eastAsia="Arial" w:hAnsi="Arial" w:cs="Arial"/>
                <w:color w:val="000000"/>
                <w:sz w:val="18"/>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7ACEF2D4" w14:textId="77777777" w:rsidR="005C2D30" w:rsidRPr="002769D6" w:rsidRDefault="005C2D30">
            <w:pPr>
              <w:keepNext/>
              <w:spacing w:after="0" w:line="240" w:lineRule="auto"/>
              <w:jc w:val="right"/>
              <w:rPr>
                <w:rFonts w:ascii="Calibri" w:eastAsia="Calibri" w:hAnsi="Calibri" w:cs="Calibri"/>
                <w:b/>
                <w:color w:val="000000"/>
                <w:sz w:val="18"/>
                <w:szCs w:val="20"/>
              </w:rPr>
            </w:pP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046B8E2"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2023</w:t>
            </w:r>
          </w:p>
        </w:tc>
      </w:tr>
      <w:tr w:rsidR="005C2D30" w14:paraId="45482FE1"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10F3D3D1"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Dividendos intermediários</w:t>
            </w:r>
          </w:p>
        </w:tc>
        <w:tc>
          <w:tcPr>
            <w:tcW w:w="1305" w:type="dxa"/>
            <w:tcBorders>
              <w:top w:val="nil"/>
              <w:left w:val="nil"/>
              <w:bottom w:val="nil"/>
              <w:right w:val="nil"/>
              <w:tl2br w:val="nil"/>
              <w:tr2bl w:val="nil"/>
            </w:tcBorders>
            <w:shd w:val="clear" w:color="auto" w:fill="auto"/>
            <w:tcMar>
              <w:left w:w="0" w:type="dxa"/>
              <w:right w:w="0" w:type="dxa"/>
            </w:tcMar>
            <w:vAlign w:val="bottom"/>
          </w:tcPr>
          <w:p w14:paraId="7511B1B8" w14:textId="77777777" w:rsidR="005C2D30" w:rsidRDefault="005C2D30">
            <w:pPr>
              <w:keepNext/>
              <w:tabs>
                <w:tab w:val="decimal" w:pos="834"/>
              </w:tabs>
              <w:spacing w:after="0" w:line="240" w:lineRule="auto"/>
              <w:rPr>
                <w:rFonts w:ascii="Arial" w:eastAsia="Arial" w:hAnsi="Arial" w:cs="Arial"/>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2DBD3E8" w14:textId="77777777" w:rsidR="005C2D30" w:rsidRDefault="005C2D30">
            <w:pPr>
              <w:keepNext/>
              <w:tabs>
                <w:tab w:val="decimal" w:pos="-159"/>
              </w:tabs>
              <w:spacing w:after="0" w:line="240" w:lineRule="auto"/>
              <w:rPr>
                <w:rFonts w:ascii="Calibri" w:eastAsia="Calibri" w:hAnsi="Calibri" w:cs="Calibri"/>
                <w:color w:val="000000"/>
                <w:sz w:val="18"/>
                <w:szCs w:val="20"/>
                <w:lang w:val="en-US"/>
              </w:rPr>
            </w:pPr>
          </w:p>
        </w:tc>
        <w:tc>
          <w:tcPr>
            <w:tcW w:w="1335" w:type="dxa"/>
            <w:tcBorders>
              <w:top w:val="single" w:sz="4" w:space="0" w:color="000000"/>
              <w:left w:val="nil"/>
              <w:bottom w:val="nil"/>
              <w:right w:val="nil"/>
              <w:tl2br w:val="nil"/>
              <w:tr2bl w:val="nil"/>
            </w:tcBorders>
            <w:shd w:val="clear" w:color="auto" w:fill="auto"/>
            <w:tcMar>
              <w:left w:w="0" w:type="dxa"/>
              <w:right w:w="0" w:type="dxa"/>
            </w:tcMar>
            <w:vAlign w:val="bottom"/>
          </w:tcPr>
          <w:p w14:paraId="065D5310" w14:textId="77777777" w:rsidR="005C2D30" w:rsidRDefault="00663658">
            <w:pPr>
              <w:keepNext/>
              <w:tabs>
                <w:tab w:val="decimal" w:pos="1131"/>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43.565</w:t>
            </w:r>
          </w:p>
        </w:tc>
      </w:tr>
      <w:tr w:rsidR="005C2D30" w14:paraId="79D368C8" w14:textId="77777777">
        <w:trPr>
          <w:trHeight w:hRule="exact" w:val="26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7D61A4E0"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Atualização monetária das antecipações pela Selic</w:t>
            </w:r>
          </w:p>
        </w:tc>
        <w:tc>
          <w:tcPr>
            <w:tcW w:w="1305" w:type="dxa"/>
            <w:tcBorders>
              <w:top w:val="nil"/>
              <w:left w:val="nil"/>
              <w:bottom w:val="single" w:sz="4" w:space="0" w:color="000000"/>
              <w:right w:val="nil"/>
              <w:tl2br w:val="nil"/>
              <w:tr2bl w:val="nil"/>
            </w:tcBorders>
            <w:shd w:val="clear" w:color="auto" w:fill="auto"/>
            <w:tcMar>
              <w:left w:w="0" w:type="dxa"/>
              <w:right w:w="0" w:type="dxa"/>
            </w:tcMar>
            <w:vAlign w:val="bottom"/>
          </w:tcPr>
          <w:p w14:paraId="25FF12EC" w14:textId="77777777" w:rsidR="005C2D30" w:rsidRPr="002769D6" w:rsidRDefault="005C2D30">
            <w:pPr>
              <w:keepNext/>
              <w:tabs>
                <w:tab w:val="decimal" w:pos="834"/>
              </w:tabs>
              <w:spacing w:after="0" w:line="240" w:lineRule="auto"/>
              <w:rPr>
                <w:rFonts w:ascii="Arial" w:eastAsia="Arial" w:hAnsi="Arial" w:cs="Arial"/>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585B0CA"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335" w:type="dxa"/>
            <w:tcBorders>
              <w:top w:val="nil"/>
              <w:left w:val="nil"/>
              <w:bottom w:val="single" w:sz="4" w:space="0" w:color="000000"/>
              <w:right w:val="nil"/>
              <w:tl2br w:val="nil"/>
              <w:tr2bl w:val="nil"/>
            </w:tcBorders>
            <w:shd w:val="clear" w:color="auto" w:fill="auto"/>
            <w:tcMar>
              <w:left w:w="0" w:type="dxa"/>
              <w:right w:w="0" w:type="dxa"/>
            </w:tcMar>
            <w:vAlign w:val="bottom"/>
          </w:tcPr>
          <w:p w14:paraId="34DC130B" w14:textId="77777777" w:rsidR="005C2D30" w:rsidRDefault="00663658">
            <w:pPr>
              <w:keepNext/>
              <w:tabs>
                <w:tab w:val="decimal" w:pos="1131"/>
              </w:tabs>
              <w:spacing w:after="0" w:line="240" w:lineRule="auto"/>
              <w:rPr>
                <w:rFonts w:ascii="Calibri" w:eastAsia="Calibri" w:hAnsi="Calibri" w:cs="Calibri"/>
                <w:color w:val="000000"/>
                <w:sz w:val="18"/>
                <w:szCs w:val="20"/>
                <w:lang w:val="en-US" w:bidi="pt-BR"/>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38</w:t>
            </w:r>
          </w:p>
        </w:tc>
      </w:tr>
      <w:tr w:rsidR="005C2D30" w14:paraId="7B6E1CC3" w14:textId="77777777">
        <w:trPr>
          <w:trHeight w:hRule="exact" w:val="26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67AE0D"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 xml:space="preserve">Total dos dividendos intermediários atualizados monetariamente pela Selic </w:t>
            </w:r>
          </w:p>
        </w:tc>
        <w:tc>
          <w:tcPr>
            <w:tcW w:w="130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A8D0A0E" w14:textId="77777777" w:rsidR="005C2D30" w:rsidRPr="002769D6" w:rsidRDefault="005C2D30">
            <w:pPr>
              <w:keepNext/>
              <w:tabs>
                <w:tab w:val="decimal" w:pos="1101"/>
              </w:tabs>
              <w:spacing w:after="0" w:line="240" w:lineRule="auto"/>
              <w:rPr>
                <w:rFonts w:ascii="Calibri" w:eastAsia="Calibri" w:hAnsi="Calibri" w:cs="Calibri"/>
                <w:color w:val="000000"/>
                <w:sz w:val="18"/>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FC7930C"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6613D01" w14:textId="77777777" w:rsidR="005C2D30" w:rsidRDefault="00663658">
            <w:pPr>
              <w:keepNext/>
              <w:tabs>
                <w:tab w:val="decimal" w:pos="1131"/>
              </w:tabs>
              <w:spacing w:after="0" w:line="240" w:lineRule="auto"/>
              <w:rPr>
                <w:rFonts w:ascii="Calibri" w:eastAsia="Calibri" w:hAnsi="Calibri" w:cs="Calibri"/>
                <w:color w:val="000000"/>
                <w:sz w:val="18"/>
                <w:szCs w:val="20"/>
                <w:lang w:val="en-US"/>
              </w:rPr>
            </w:pPr>
            <w:r w:rsidRPr="002769D6">
              <w:rPr>
                <w:rFonts w:ascii="Calibri" w:eastAsia="Calibri" w:hAnsi="Calibri" w:cs="Calibri"/>
                <w:color w:val="000000"/>
                <w:sz w:val="18"/>
                <w:szCs w:val="20"/>
              </w:rPr>
              <w:t xml:space="preserve"> </w:t>
            </w:r>
            <w:r>
              <w:rPr>
                <w:rFonts w:ascii="Calibri" w:eastAsia="Calibri" w:hAnsi="Calibri" w:cs="Calibri"/>
                <w:color w:val="000000"/>
                <w:sz w:val="18"/>
                <w:szCs w:val="20"/>
                <w:lang w:val="en-US"/>
              </w:rPr>
              <w:t>43.603</w:t>
            </w:r>
          </w:p>
        </w:tc>
      </w:tr>
    </w:tbl>
    <w:p w14:paraId="4A525708" w14:textId="77777777" w:rsidR="00BE665F" w:rsidRDefault="00BE665F" w:rsidP="00BE665F">
      <w:pPr>
        <w:keepNext/>
        <w:widowControl w:val="0"/>
        <w:spacing w:after="0" w:line="240" w:lineRule="auto"/>
        <w:jc w:val="both"/>
        <w:rPr>
          <w:rFonts w:ascii="Calibri" w:eastAsia="Times New Roman" w:hAnsi="Calibri" w:cs="Times New Roman"/>
          <w:b/>
          <w:color w:val="FF0000"/>
          <w:sz w:val="6"/>
          <w:szCs w:val="6"/>
          <w:lang w:eastAsia="pt-BR"/>
        </w:rPr>
      </w:pPr>
    </w:p>
    <w:p w14:paraId="53E1A0DA" w14:textId="77777777" w:rsidR="00BE665F" w:rsidRPr="00973336" w:rsidRDefault="00BE665F" w:rsidP="00BE665F">
      <w:pPr>
        <w:widowControl w:val="0"/>
        <w:spacing w:line="240" w:lineRule="auto"/>
        <w:rPr>
          <w:rFonts w:ascii="Calibri" w:eastAsia="Times New Roman" w:hAnsi="Calibri" w:cs="Times New Roman"/>
          <w:b/>
          <w:color w:val="548DD4"/>
          <w:sz w:val="6"/>
          <w:szCs w:val="6"/>
          <w:lang w:eastAsia="pt-BR"/>
        </w:rPr>
      </w:pPr>
    </w:p>
    <w:bookmarkEnd w:id="90"/>
    <w:p w14:paraId="11E4A7F6" w14:textId="77777777" w:rsidR="0071798D" w:rsidRDefault="00663658" w:rsidP="0071798D">
      <w:pPr>
        <w:keepLines/>
        <w:autoSpaceDE w:val="0"/>
        <w:autoSpaceDN w:val="0"/>
        <w:adjustRightInd w:val="0"/>
        <w:spacing w:after="240" w:line="240" w:lineRule="auto"/>
        <w:jc w:val="both"/>
        <w:rPr>
          <w:rFonts w:ascii="Calibri" w:eastAsia="Batang" w:hAnsi="Calibri" w:cs="Calibri"/>
          <w:b/>
          <w:bCs/>
          <w:lang w:eastAsia="pt-BR"/>
        </w:rPr>
      </w:pPr>
      <w:r w:rsidRPr="008F15C9">
        <w:rPr>
          <w:rFonts w:ascii="Calibri" w:eastAsia="Batang" w:hAnsi="Calibri" w:cs="Calibri"/>
          <w:b/>
          <w:bCs/>
          <w:lang w:eastAsia="pt-BR"/>
        </w:rPr>
        <w:t xml:space="preserve">Dividendos </w:t>
      </w:r>
      <w:r>
        <w:rPr>
          <w:rFonts w:ascii="Calibri" w:eastAsia="Batang" w:hAnsi="Calibri" w:cs="Calibri"/>
          <w:b/>
          <w:bCs/>
          <w:lang w:eastAsia="pt-BR"/>
        </w:rPr>
        <w:t>relativos ao exercício de 2022</w:t>
      </w:r>
    </w:p>
    <w:p w14:paraId="0C0C36E7" w14:textId="77777777" w:rsidR="0071798D" w:rsidRDefault="00663658" w:rsidP="0071798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14 de abril de 2023, a AGO aprovou os dividendos relativos ao exercício de 2022, no valor de R$ 64.965. Esse valor inclui dividendos intermediários, atualizados monetariamente pela variação da taxa Selic desde a data do pagamento até 31 de dezembro de 2022, no montante de R$ 32.424, e o dividendo complementar de R$ 32.541 que, em 31 de dezembro de 2022, estava destacado no patrimônio líquido como dividendo adicional proposto.</w:t>
      </w:r>
    </w:p>
    <w:p w14:paraId="4BA2E7AD" w14:textId="77777777" w:rsidR="0071798D" w:rsidRDefault="00663658" w:rsidP="0071798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dividendos complementares de R$ 32.541, atualizados monetariamente pela variação da taxa Selic a partir do encerramento do exercício social, foram pagos integralmente em 15 de maio de 2023, totalizando R$ 34.080.</w:t>
      </w:r>
    </w:p>
    <w:p w14:paraId="439EB4AF" w14:textId="77777777" w:rsidR="0099404B" w:rsidRDefault="00663658" w:rsidP="0099404B">
      <w:pPr>
        <w:keepLines/>
        <w:autoSpaceDE w:val="0"/>
        <w:autoSpaceDN w:val="0"/>
        <w:adjustRightInd w:val="0"/>
        <w:spacing w:after="240" w:line="240" w:lineRule="auto"/>
        <w:jc w:val="both"/>
        <w:rPr>
          <w:rFonts w:ascii="Calibri" w:eastAsia="Batang" w:hAnsi="Calibri" w:cs="Calibri"/>
          <w:b/>
          <w:bCs/>
          <w:lang w:eastAsia="pt-BR"/>
        </w:rPr>
      </w:pPr>
      <w:r w:rsidRPr="008F15C9">
        <w:rPr>
          <w:rFonts w:ascii="Calibri" w:eastAsia="Batang" w:hAnsi="Calibri" w:cs="Calibri"/>
          <w:b/>
          <w:bCs/>
          <w:lang w:eastAsia="pt-BR"/>
        </w:rPr>
        <w:t xml:space="preserve">Dividendos </w:t>
      </w:r>
      <w:r>
        <w:rPr>
          <w:rFonts w:ascii="Calibri" w:eastAsia="Batang" w:hAnsi="Calibri" w:cs="Calibri"/>
          <w:b/>
          <w:bCs/>
          <w:lang w:eastAsia="pt-BR"/>
        </w:rPr>
        <w:t>a pagar</w:t>
      </w:r>
    </w:p>
    <w:p w14:paraId="3A867970" w14:textId="77777777" w:rsidR="0099404B" w:rsidRPr="002051EE" w:rsidRDefault="00663658" w:rsidP="0099404B">
      <w:pPr>
        <w:keepLines/>
        <w:autoSpaceDE w:val="0"/>
        <w:autoSpaceDN w:val="0"/>
        <w:adjustRightInd w:val="0"/>
        <w:spacing w:after="240" w:line="240" w:lineRule="auto"/>
        <w:jc w:val="both"/>
        <w:rPr>
          <w:rFonts w:ascii="Calibri" w:eastAsia="Batang" w:hAnsi="Calibri" w:cs="Calibri"/>
          <w:lang w:eastAsia="pt-BR"/>
        </w:rPr>
      </w:pPr>
      <w:r w:rsidRPr="002051EE">
        <w:rPr>
          <w:rFonts w:ascii="Calibri" w:eastAsia="Batang" w:hAnsi="Calibri" w:cs="Calibri"/>
          <w:lang w:eastAsia="pt-BR"/>
        </w:rPr>
        <w:t>Em 31 de dezembro de 2023, não há saldo de dividendos a pagar</w:t>
      </w:r>
      <w:r>
        <w:rPr>
          <w:rFonts w:ascii="Calibri" w:eastAsia="Batang" w:hAnsi="Calibri" w:cs="Calibri"/>
          <w:lang w:eastAsia="pt-BR"/>
        </w:rPr>
        <w:t xml:space="preserve"> ao acionista.</w:t>
      </w:r>
    </w:p>
    <w:tbl>
      <w:tblPr>
        <w:tblW w:w="101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3"/>
        <w:gridCol w:w="1294"/>
        <w:gridCol w:w="140"/>
        <w:gridCol w:w="1323"/>
      </w:tblGrid>
      <w:tr w:rsidR="005C2D30" w14:paraId="025F689E" w14:textId="77777777">
        <w:trPr>
          <w:trHeight w:hRule="exact" w:val="260"/>
        </w:trPr>
        <w:tc>
          <w:tcPr>
            <w:tcW w:w="7455" w:type="dxa"/>
            <w:tcBorders>
              <w:top w:val="nil"/>
              <w:left w:val="nil"/>
              <w:bottom w:val="nil"/>
              <w:right w:val="nil"/>
              <w:tl2br w:val="nil"/>
              <w:tr2bl w:val="nil"/>
            </w:tcBorders>
            <w:shd w:val="clear" w:color="auto" w:fill="auto"/>
            <w:tcMar>
              <w:left w:w="0" w:type="dxa"/>
              <w:right w:w="0" w:type="dxa"/>
            </w:tcMar>
            <w:vAlign w:val="bottom"/>
          </w:tcPr>
          <w:p w14:paraId="53ED8BB0" w14:textId="77777777" w:rsidR="005C2D30" w:rsidRPr="002769D6" w:rsidRDefault="005C2D30">
            <w:pPr>
              <w:keepNext/>
              <w:tabs>
                <w:tab w:val="decimal" w:pos="6984"/>
              </w:tabs>
              <w:spacing w:after="0" w:line="240" w:lineRule="auto"/>
              <w:rPr>
                <w:rFonts w:ascii="Calibri" w:eastAsia="Calibri" w:hAnsi="Calibri" w:cs="Calibri"/>
                <w:color w:val="000000"/>
                <w:sz w:val="18"/>
                <w:szCs w:val="20"/>
                <w:lang w:bidi="pt-BR"/>
              </w:rPr>
            </w:pPr>
            <w:bookmarkStart w:id="92" w:name="DOC_TBL00037_1_1"/>
            <w:bookmarkEnd w:id="92"/>
          </w:p>
        </w:tc>
        <w:tc>
          <w:tcPr>
            <w:tcW w:w="1305" w:type="dxa"/>
            <w:tcBorders>
              <w:top w:val="nil"/>
              <w:left w:val="nil"/>
              <w:bottom w:val="single" w:sz="4" w:space="0" w:color="000000"/>
              <w:right w:val="nil"/>
              <w:tl2br w:val="nil"/>
              <w:tr2bl w:val="nil"/>
            </w:tcBorders>
            <w:shd w:val="clear" w:color="auto" w:fill="auto"/>
            <w:tcMar>
              <w:left w:w="60" w:type="dxa"/>
              <w:right w:w="60" w:type="dxa"/>
            </w:tcMar>
            <w:vAlign w:val="bottom"/>
          </w:tcPr>
          <w:p w14:paraId="5B14BC2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582D62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475E2933"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0EEF42EA"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213D15C5"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Movimentação dos dividendos a pagar</w:t>
            </w:r>
          </w:p>
        </w:tc>
        <w:tc>
          <w:tcPr>
            <w:tcW w:w="1305" w:type="dxa"/>
            <w:tcBorders>
              <w:top w:val="single" w:sz="4" w:space="0" w:color="000000"/>
              <w:left w:val="nil"/>
              <w:bottom w:val="nil"/>
              <w:right w:val="nil"/>
              <w:tl2br w:val="nil"/>
              <w:tr2bl w:val="nil"/>
            </w:tcBorders>
            <w:shd w:val="clear" w:color="auto" w:fill="auto"/>
            <w:tcMar>
              <w:left w:w="60" w:type="dxa"/>
              <w:right w:w="60" w:type="dxa"/>
            </w:tcMar>
            <w:vAlign w:val="bottom"/>
          </w:tcPr>
          <w:p w14:paraId="3F78EC07"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D03A1A3"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2F5C9C91" w14:textId="77777777" w:rsidR="005C2D30" w:rsidRPr="002769D6" w:rsidRDefault="005C2D30">
            <w:pPr>
              <w:keepNext/>
              <w:spacing w:after="0" w:line="240" w:lineRule="auto"/>
              <w:jc w:val="right"/>
              <w:rPr>
                <w:rFonts w:ascii="Calibri" w:eastAsia="Calibri" w:hAnsi="Calibri" w:cs="Calibri"/>
                <w:color w:val="000000"/>
                <w:sz w:val="18"/>
                <w:szCs w:val="20"/>
                <w:lang w:bidi="pt-BR"/>
              </w:rPr>
            </w:pPr>
          </w:p>
        </w:tc>
      </w:tr>
      <w:tr w:rsidR="005C2D30" w14:paraId="4EBBFC37"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0BE6D57D"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Saldo inicial</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3198E50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196A4A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1B38024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13.883</w:t>
            </w:r>
          </w:p>
        </w:tc>
      </w:tr>
      <w:tr w:rsidR="005C2D30" w14:paraId="27CD2D2D"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1CC79A15"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Dividendos adicionais propostos aprovados na AGO </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306ED1C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32.541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67270F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0F64C45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41.647</w:t>
            </w:r>
          </w:p>
        </w:tc>
      </w:tr>
      <w:tr w:rsidR="005C2D30" w14:paraId="38C62C6A"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054ADC96"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Adição por deliberação da DE (antecipação)</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23FD13A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43.565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EE89BA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7CA749C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32.424</w:t>
            </w:r>
          </w:p>
        </w:tc>
      </w:tr>
      <w:tr w:rsidR="005C2D30" w14:paraId="2EDDF260"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25A29F2C"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Atualização monetária</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6AC12B7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1.539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FAD047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7B92193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2.244</w:t>
            </w:r>
          </w:p>
        </w:tc>
      </w:tr>
      <w:tr w:rsidR="005C2D30" w14:paraId="21BEA7C4" w14:textId="77777777">
        <w:trPr>
          <w:trHeight w:hRule="exact" w:val="260"/>
        </w:trPr>
        <w:tc>
          <w:tcPr>
            <w:tcW w:w="7455" w:type="dxa"/>
            <w:tcBorders>
              <w:top w:val="nil"/>
              <w:left w:val="nil"/>
              <w:bottom w:val="nil"/>
              <w:right w:val="nil"/>
              <w:tl2br w:val="nil"/>
              <w:tr2bl w:val="nil"/>
            </w:tcBorders>
            <w:shd w:val="clear" w:color="auto" w:fill="auto"/>
            <w:tcMar>
              <w:left w:w="60" w:type="dxa"/>
              <w:right w:w="60" w:type="dxa"/>
            </w:tcMar>
            <w:vAlign w:val="bottom"/>
          </w:tcPr>
          <w:p w14:paraId="13A82AEA"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Pagamento</w:t>
            </w:r>
          </w:p>
        </w:tc>
        <w:tc>
          <w:tcPr>
            <w:tcW w:w="1305" w:type="dxa"/>
            <w:tcBorders>
              <w:top w:val="nil"/>
              <w:left w:val="nil"/>
              <w:bottom w:val="nil"/>
              <w:right w:val="nil"/>
              <w:tl2br w:val="nil"/>
              <w:tr2bl w:val="nil"/>
            </w:tcBorders>
            <w:shd w:val="clear" w:color="auto" w:fill="auto"/>
            <w:tcMar>
              <w:left w:w="60" w:type="dxa"/>
              <w:right w:w="60" w:type="dxa"/>
            </w:tcMar>
            <w:vAlign w:val="bottom"/>
          </w:tcPr>
          <w:p w14:paraId="358304E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(77.299)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E60376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4C3B808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(89.693)</w:t>
            </w:r>
          </w:p>
        </w:tc>
      </w:tr>
      <w:tr w:rsidR="005C2D30" w14:paraId="68679EBA" w14:textId="77777777">
        <w:trPr>
          <w:trHeight w:hRule="exact" w:val="26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A36D32F"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IRRF sobre a atualização monetária</w:t>
            </w:r>
          </w:p>
        </w:tc>
        <w:tc>
          <w:tcPr>
            <w:tcW w:w="1305" w:type="dxa"/>
            <w:tcBorders>
              <w:top w:val="nil"/>
              <w:left w:val="nil"/>
              <w:bottom w:val="single" w:sz="4" w:space="0" w:color="000000"/>
              <w:right w:val="nil"/>
              <w:tl2br w:val="nil"/>
              <w:tr2bl w:val="nil"/>
            </w:tcBorders>
            <w:shd w:val="clear" w:color="auto" w:fill="auto"/>
            <w:tcMar>
              <w:left w:w="60" w:type="dxa"/>
              <w:right w:w="60" w:type="dxa"/>
            </w:tcMar>
            <w:vAlign w:val="bottom"/>
          </w:tcPr>
          <w:p w14:paraId="145088C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(346)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09BA71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1E66CA3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(505)</w:t>
            </w:r>
          </w:p>
        </w:tc>
      </w:tr>
      <w:tr w:rsidR="005C2D30" w14:paraId="6E42C1FC" w14:textId="77777777">
        <w:trPr>
          <w:trHeight w:hRule="exact" w:val="26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41391C"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Saldo final</w:t>
            </w:r>
          </w:p>
        </w:tc>
        <w:tc>
          <w:tcPr>
            <w:tcW w:w="130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338C475" w14:textId="77777777" w:rsidR="005C2D30" w:rsidRDefault="00663658">
            <w:pPr>
              <w:keepNext/>
              <w:tabs>
                <w:tab w:val="decimal" w:pos="1101"/>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3D59BD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3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4C75634" w14:textId="77777777" w:rsidR="005C2D30" w:rsidRDefault="00663658">
            <w:pPr>
              <w:keepNext/>
              <w:tabs>
                <w:tab w:val="decimal" w:pos="1131"/>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r>
    </w:tbl>
    <w:p w14:paraId="1218CA20" w14:textId="77777777" w:rsidR="0071798D" w:rsidRDefault="0071798D" w:rsidP="002051EE">
      <w:pPr>
        <w:keepNext/>
        <w:widowControl w:val="0"/>
        <w:spacing w:after="0" w:line="240" w:lineRule="auto"/>
        <w:jc w:val="both"/>
        <w:rPr>
          <w:rFonts w:ascii="Calibri" w:eastAsia="Times New Roman" w:hAnsi="Calibri" w:cs="Times New Roman"/>
          <w:b/>
          <w:color w:val="FF0000"/>
          <w:sz w:val="6"/>
          <w:szCs w:val="6"/>
          <w:lang w:eastAsia="pt-BR"/>
        </w:rPr>
      </w:pPr>
    </w:p>
    <w:p w14:paraId="5C0EDE8D" w14:textId="77777777" w:rsidR="00356EB9" w:rsidRDefault="00356EB9" w:rsidP="00627B55">
      <w:pPr>
        <w:widowControl w:val="0"/>
        <w:spacing w:line="240" w:lineRule="auto"/>
        <w:rPr>
          <w:rFonts w:ascii="Calibri" w:eastAsia="Times New Roman" w:hAnsi="Calibri" w:cs="Times New Roman"/>
          <w:b/>
          <w:color w:val="548DD4"/>
          <w:sz w:val="6"/>
          <w:szCs w:val="6"/>
          <w:lang w:eastAsia="pt-BR"/>
        </w:rPr>
      </w:pPr>
    </w:p>
    <w:p w14:paraId="417CB884" w14:textId="77777777" w:rsidR="00AA6298" w:rsidRDefault="00663658" w:rsidP="00B70F7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Resultado por ação</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53"/>
        <w:gridCol w:w="140"/>
        <w:gridCol w:w="1338"/>
      </w:tblGrid>
      <w:tr w:rsidR="005C2D30" w14:paraId="11EC9E89"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68BF6C01" w14:textId="77777777" w:rsidR="005C2D30" w:rsidRDefault="005C2D30">
            <w:pPr>
              <w:keepNext/>
              <w:spacing w:after="0" w:line="240" w:lineRule="auto"/>
              <w:jc w:val="center"/>
              <w:rPr>
                <w:rFonts w:ascii="Calibri" w:eastAsia="Calibri" w:hAnsi="Calibri" w:cs="Calibri"/>
                <w:color w:val="000000"/>
                <w:sz w:val="18"/>
                <w:szCs w:val="20"/>
                <w:lang w:val="en-US" w:bidi="pt-BR"/>
              </w:rPr>
            </w:pPr>
            <w:bookmarkStart w:id="93" w:name="DOC_TBL00038_1_1"/>
            <w:bookmarkEnd w:id="93"/>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9F4A38"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3EEF062"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888F43"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7650A977"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3D8AB328"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atribuível aos acionistas</w:t>
            </w:r>
          </w:p>
        </w:tc>
        <w:tc>
          <w:tcPr>
            <w:tcW w:w="1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0D07CC2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58.492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F2FC26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641687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68.384</w:t>
            </w:r>
          </w:p>
        </w:tc>
      </w:tr>
      <w:tr w:rsidR="005C2D30" w14:paraId="38EFE1E0"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0F822216"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Quantidade de ações</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0E62502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275.012.824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CAAB24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B8719A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437.560.024</w:t>
            </w:r>
          </w:p>
        </w:tc>
      </w:tr>
      <w:tr w:rsidR="005C2D30" w14:paraId="1A221464"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65B92FDB"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Lucro básico e diluído por ação (R$ por ação)</w:t>
            </w: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0C6DCA7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0.21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AFCEBE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3F2F15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0.16</w:t>
            </w:r>
          </w:p>
        </w:tc>
      </w:tr>
    </w:tbl>
    <w:p w14:paraId="2874FC1F" w14:textId="77777777" w:rsidR="00EA0937" w:rsidRDefault="00EA0937" w:rsidP="00FA3DF8">
      <w:pPr>
        <w:keepNext/>
        <w:widowControl w:val="0"/>
        <w:spacing w:after="0" w:line="240" w:lineRule="auto"/>
        <w:jc w:val="both"/>
        <w:rPr>
          <w:rFonts w:ascii="Calibri" w:eastAsia="Times New Roman" w:hAnsi="Calibri" w:cs="Times New Roman"/>
          <w:b/>
          <w:color w:val="FF0000"/>
          <w:sz w:val="6"/>
          <w:szCs w:val="6"/>
          <w:lang w:eastAsia="pt-BR"/>
        </w:rPr>
      </w:pPr>
    </w:p>
    <w:p w14:paraId="2AF90927" w14:textId="77777777" w:rsidR="00FA3DF8" w:rsidRDefault="00FA3DF8" w:rsidP="00627B55">
      <w:pPr>
        <w:widowControl w:val="0"/>
        <w:spacing w:line="240" w:lineRule="auto"/>
        <w:rPr>
          <w:rFonts w:ascii="Calibri" w:eastAsia="Times New Roman" w:hAnsi="Calibri" w:cs="Times New Roman"/>
          <w:b/>
          <w:color w:val="548DD4"/>
          <w:sz w:val="6"/>
          <w:szCs w:val="6"/>
          <w:lang w:eastAsia="pt-BR"/>
        </w:rPr>
      </w:pPr>
    </w:p>
    <w:p w14:paraId="2EE0F97B" w14:textId="77777777" w:rsidR="00CD106F" w:rsidRDefault="00663658" w:rsidP="00627B55">
      <w:pPr>
        <w:keepLines/>
        <w:autoSpaceDE w:val="0"/>
        <w:autoSpaceDN w:val="0"/>
        <w:adjustRightInd w:val="0"/>
        <w:spacing w:after="240" w:line="240" w:lineRule="auto"/>
        <w:jc w:val="both"/>
        <w:rPr>
          <w:rFonts w:ascii="Calibri" w:eastAsia="Batang" w:hAnsi="Calibri" w:cs="Calibri"/>
          <w:lang w:eastAsia="pt-BR"/>
        </w:rPr>
      </w:pPr>
      <w:r w:rsidRPr="00CD106F">
        <w:rPr>
          <w:rFonts w:ascii="Calibri" w:eastAsia="Batang" w:hAnsi="Calibri" w:cs="Calibri"/>
          <w:lang w:eastAsia="pt-BR"/>
        </w:rPr>
        <w:t>O resultado por ação básico é calculado dividindo‐se o lucro do exercício atribuído aos acionistas da companhia pela média ponderada da quantidade de ações.</w:t>
      </w:r>
    </w:p>
    <w:p w14:paraId="07CFB522" w14:textId="77777777" w:rsidR="006B0441" w:rsidRDefault="00663658" w:rsidP="00627B5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resultados apurados básico e diluído, apresentam o mesmo valor por ação em virtude de a Termomacaé não possuir ações potenciais com efeito de diluição.</w:t>
      </w:r>
    </w:p>
    <w:p w14:paraId="46649DD6" w14:textId="77777777" w:rsidR="000312AB" w:rsidRPr="00331AFD" w:rsidRDefault="00663658" w:rsidP="000312AB">
      <w:pPr>
        <w:keepNext/>
        <w:keepLines/>
        <w:numPr>
          <w:ilvl w:val="1"/>
          <w:numId w:val="10"/>
        </w:numPr>
        <w:spacing w:before="240" w:after="240" w:line="240" w:lineRule="auto"/>
        <w:ind w:left="567" w:hanging="567"/>
        <w:jc w:val="both"/>
        <w:outlineLvl w:val="1"/>
        <w:rPr>
          <w:rFonts w:ascii="Calibri" w:eastAsia="Batang" w:hAnsi="Calibri" w:cs="Calibri"/>
          <w:b/>
          <w:sz w:val="24"/>
          <w:szCs w:val="24"/>
          <w:lang w:eastAsia="pt-BR"/>
        </w:rPr>
      </w:pPr>
      <w:r w:rsidRPr="000312AB">
        <w:rPr>
          <w:rFonts w:ascii="Calibri" w:eastAsia="Batang" w:hAnsi="Calibri" w:cs="Segoe UI"/>
          <w:b/>
          <w:bCs/>
          <w:sz w:val="24"/>
          <w:szCs w:val="24"/>
          <w:lang w:eastAsia="pt-BR"/>
        </w:rPr>
        <w:t>Outros resultados abrangentes </w:t>
      </w:r>
    </w:p>
    <w:p w14:paraId="1D07F555" w14:textId="77777777" w:rsidR="000312AB" w:rsidRDefault="00663658" w:rsidP="00627B55">
      <w:pPr>
        <w:keepLines/>
        <w:autoSpaceDE w:val="0"/>
        <w:autoSpaceDN w:val="0"/>
        <w:adjustRightInd w:val="0"/>
        <w:spacing w:after="240" w:line="240" w:lineRule="auto"/>
        <w:jc w:val="both"/>
        <w:rPr>
          <w:rFonts w:ascii="Calibri" w:eastAsia="Batang" w:hAnsi="Calibri" w:cs="Segoe UI"/>
          <w:lang w:eastAsia="pt-BR"/>
        </w:rPr>
      </w:pPr>
      <w:r>
        <w:rPr>
          <w:rFonts w:ascii="Calibri" w:eastAsia="Batang" w:hAnsi="Calibri" w:cs="Segoe UI"/>
          <w:lang w:eastAsia="pt-BR"/>
        </w:rPr>
        <w:t>Companhia reconhece perda e/ou ganhos, anualmente, pela remensuração do seu plano de pensão.  </w:t>
      </w:r>
    </w:p>
    <w:p w14:paraId="555B8882" w14:textId="77777777" w:rsidR="000312AB" w:rsidRDefault="00663658" w:rsidP="00627B55">
      <w:pPr>
        <w:keepLines/>
        <w:autoSpaceDE w:val="0"/>
        <w:autoSpaceDN w:val="0"/>
        <w:adjustRightInd w:val="0"/>
        <w:spacing w:after="240" w:line="240" w:lineRule="auto"/>
        <w:jc w:val="both"/>
        <w:rPr>
          <w:rFonts w:ascii="Segoe UI" w:eastAsia="Batang" w:hAnsi="Segoe UI" w:cs="Calibri"/>
          <w:sz w:val="18"/>
          <w:szCs w:val="18"/>
          <w:lang w:eastAsia="pt-BR"/>
        </w:rPr>
      </w:pPr>
      <w:bookmarkStart w:id="94" w:name="_Hlk151741268"/>
      <w:r w:rsidRPr="001B7C0C">
        <w:rPr>
          <w:rFonts w:ascii="Calibri" w:eastAsia="Batang" w:hAnsi="Calibri" w:cs="Segoe UI"/>
          <w:lang w:eastAsia="pt-BR"/>
        </w:rPr>
        <w:t>Em 202</w:t>
      </w:r>
      <w:r>
        <w:rPr>
          <w:rFonts w:ascii="Calibri" w:eastAsia="Batang" w:hAnsi="Calibri" w:cs="Segoe UI"/>
          <w:lang w:eastAsia="pt-BR"/>
        </w:rPr>
        <w:t>3</w:t>
      </w:r>
      <w:r w:rsidRPr="001B7C0C">
        <w:rPr>
          <w:rFonts w:ascii="Calibri" w:eastAsia="Batang" w:hAnsi="Calibri" w:cs="Segoe UI"/>
          <w:lang w:eastAsia="pt-BR"/>
        </w:rPr>
        <w:t xml:space="preserve">, houve alteração nas premissas utilizadas no cálculo do </w:t>
      </w:r>
      <w:r w:rsidRPr="00CD106F">
        <w:rPr>
          <w:rFonts w:ascii="Calibri" w:eastAsia="Batang" w:hAnsi="Calibri" w:cs="Segoe UI"/>
          <w:lang w:eastAsia="pt-BR"/>
        </w:rPr>
        <w:t xml:space="preserve">passivo atuarial, </w:t>
      </w:r>
      <w:r w:rsidRPr="00CD106F">
        <w:rPr>
          <w:rFonts w:ascii="Calibri" w:eastAsia="Batang" w:hAnsi="Calibri" w:cs="Calibri"/>
          <w:lang w:eastAsia="pt-BR"/>
        </w:rPr>
        <w:t xml:space="preserve">conforme nota explicativa </w:t>
      </w:r>
      <w:r>
        <w:rPr>
          <w:rFonts w:ascii="Calibri" w:eastAsia="Batang" w:hAnsi="Calibri" w:cs="Calibri"/>
          <w:lang w:eastAsia="pt-BR"/>
        </w:rPr>
        <w:t>11.3</w:t>
      </w:r>
      <w:r w:rsidRPr="00CD106F">
        <w:rPr>
          <w:rFonts w:ascii="Calibri" w:eastAsia="Batang" w:hAnsi="Calibri" w:cs="Segoe UI"/>
          <w:lang w:eastAsia="pt-BR"/>
        </w:rPr>
        <w:t>.</w:t>
      </w:r>
      <w:r>
        <w:rPr>
          <w:rFonts w:ascii="Calibri" w:eastAsia="Batang" w:hAnsi="Calibri" w:cs="Segoe UI"/>
          <w:lang w:eastAsia="pt-BR"/>
        </w:rPr>
        <w:t xml:space="preserve"> </w:t>
      </w:r>
      <w:r w:rsidRPr="00FE4CD1">
        <w:rPr>
          <w:rFonts w:ascii="Calibri" w:eastAsia="Batang" w:hAnsi="Calibri" w:cs="Segoe UI"/>
          <w:lang w:eastAsia="pt-BR"/>
        </w:rPr>
        <w:t xml:space="preserve">Dessa forma a companhia reconheceu um ganho </w:t>
      </w:r>
      <w:r w:rsidRPr="00556640">
        <w:rPr>
          <w:rFonts w:ascii="Calibri" w:eastAsia="Batang" w:hAnsi="Calibri" w:cs="Segoe UI"/>
          <w:lang w:eastAsia="pt-BR"/>
        </w:rPr>
        <w:t xml:space="preserve">líquido </w:t>
      </w:r>
      <w:r w:rsidRPr="00B06FA2">
        <w:rPr>
          <w:rFonts w:ascii="Calibri" w:eastAsia="Batang" w:hAnsi="Calibri" w:cs="Segoe UI"/>
          <w:lang w:eastAsia="pt-BR"/>
        </w:rPr>
        <w:t xml:space="preserve">de R$ </w:t>
      </w:r>
      <w:r>
        <w:rPr>
          <w:rFonts w:ascii="Calibri" w:eastAsia="Batang" w:hAnsi="Calibri" w:cs="Segoe UI"/>
          <w:lang w:eastAsia="pt-BR"/>
        </w:rPr>
        <w:t>779</w:t>
      </w:r>
      <w:r w:rsidRPr="00B06FA2">
        <w:rPr>
          <w:rFonts w:ascii="Calibri" w:eastAsia="Batang" w:hAnsi="Calibri" w:cs="Segoe UI"/>
          <w:lang w:eastAsia="pt-BR"/>
        </w:rPr>
        <w:t xml:space="preserve"> (</w:t>
      </w:r>
      <w:r w:rsidRPr="00556640">
        <w:rPr>
          <w:rFonts w:ascii="Calibri" w:eastAsia="Batang" w:hAnsi="Calibri" w:cs="Segoe UI"/>
          <w:lang w:eastAsia="pt-BR"/>
        </w:rPr>
        <w:t xml:space="preserve">R$ </w:t>
      </w:r>
      <w:r>
        <w:rPr>
          <w:rFonts w:ascii="Calibri" w:eastAsia="Batang" w:hAnsi="Calibri" w:cs="Segoe UI"/>
          <w:lang w:eastAsia="pt-BR"/>
        </w:rPr>
        <w:t>707</w:t>
      </w:r>
      <w:r w:rsidR="00D333C4" w:rsidRPr="00556640">
        <w:rPr>
          <w:rFonts w:ascii="Calibri" w:eastAsia="Batang" w:hAnsi="Calibri" w:cs="Segoe UI"/>
          <w:lang w:eastAsia="pt-BR"/>
        </w:rPr>
        <w:t xml:space="preserve"> </w:t>
      </w:r>
      <w:r w:rsidRPr="00556640">
        <w:rPr>
          <w:rFonts w:ascii="Calibri" w:eastAsia="Batang" w:hAnsi="Calibri" w:cs="Segoe UI"/>
          <w:lang w:eastAsia="pt-BR"/>
        </w:rPr>
        <w:t>em 202</w:t>
      </w:r>
      <w:r>
        <w:rPr>
          <w:rFonts w:ascii="Calibri" w:eastAsia="Batang" w:hAnsi="Calibri" w:cs="Segoe UI"/>
          <w:lang w:eastAsia="pt-BR"/>
        </w:rPr>
        <w:t>2</w:t>
      </w:r>
      <w:r w:rsidRPr="00556640">
        <w:rPr>
          <w:rFonts w:ascii="Calibri" w:eastAsia="Batang" w:hAnsi="Calibri" w:cs="Segoe UI"/>
          <w:lang w:eastAsia="pt-BR"/>
        </w:rPr>
        <w:t>) com a remens</w:t>
      </w:r>
      <w:r w:rsidRPr="00FE4CD1">
        <w:rPr>
          <w:rFonts w:ascii="Calibri" w:eastAsia="Batang" w:hAnsi="Calibri" w:cs="Segoe UI"/>
          <w:lang w:eastAsia="pt-BR"/>
        </w:rPr>
        <w:t>uração do seu plano de pensão.</w:t>
      </w:r>
      <w:r>
        <w:rPr>
          <w:rFonts w:ascii="Calibri" w:eastAsia="Batang" w:hAnsi="Calibri" w:cs="Segoe UI"/>
          <w:lang w:eastAsia="pt-BR"/>
        </w:rPr>
        <w:t> </w:t>
      </w:r>
    </w:p>
    <w:bookmarkEnd w:id="94"/>
    <w:bookmarkEnd w:id="87"/>
    <w:p w14:paraId="3390B9C5" w14:textId="77777777" w:rsidR="00A47924" w:rsidRPr="00FA3DF8" w:rsidRDefault="00A47924" w:rsidP="00FA3DF8">
      <w:pPr>
        <w:tabs>
          <w:tab w:val="left" w:pos="2475"/>
        </w:tabs>
        <w:spacing w:after="0" w:line="240" w:lineRule="auto"/>
        <w:rPr>
          <w:rFonts w:ascii="Calibri" w:eastAsia="Batang" w:hAnsi="Calibri" w:cs="Times New Roman"/>
          <w:bCs/>
          <w:sz w:val="10"/>
          <w:lang w:eastAsia="pt-BR"/>
        </w:rPr>
        <w:sectPr w:rsidR="00A47924" w:rsidRPr="00FA3DF8" w:rsidSect="009F3D6B">
          <w:headerReference w:type="even" r:id="rId136"/>
          <w:headerReference w:type="default" r:id="rId137"/>
          <w:footerReference w:type="even" r:id="rId138"/>
          <w:footerReference w:type="default" r:id="rId139"/>
          <w:headerReference w:type="first" r:id="rId140"/>
          <w:footerReference w:type="first" r:id="rId141"/>
          <w:type w:val="continuous"/>
          <w:pgSz w:w="11906" w:h="16838" w:code="9"/>
          <w:pgMar w:top="1871" w:right="851" w:bottom="1134" w:left="851" w:header="567" w:footer="454" w:gutter="0"/>
          <w:cols w:space="708"/>
          <w:docGrid w:linePitch="360"/>
        </w:sectPr>
      </w:pPr>
    </w:p>
    <w:p w14:paraId="52338C8A" w14:textId="77777777" w:rsidR="00AF2A5D" w:rsidRDefault="00663658" w:rsidP="009A6EAE">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5" w:name="_Toc256000022"/>
      <w:bookmarkStart w:id="96" w:name="_DMBM_32121"/>
      <w:r w:rsidRPr="009A6EAE">
        <w:rPr>
          <w:rFonts w:ascii="Calibri" w:eastAsia="Batang" w:hAnsi="Calibri" w:cs="Calibri"/>
          <w:b/>
          <w:sz w:val="26"/>
          <w:szCs w:val="26"/>
          <w:lang w:eastAsia="pt-BR"/>
        </w:rPr>
        <w:lastRenderedPageBreak/>
        <w:t>Re</w:t>
      </w:r>
      <w:r>
        <w:rPr>
          <w:rFonts w:ascii="Calibri" w:eastAsia="Batang" w:hAnsi="Calibri" w:cs="Calibri"/>
          <w:b/>
          <w:sz w:val="26"/>
          <w:szCs w:val="26"/>
          <w:lang w:eastAsia="pt-BR"/>
        </w:rPr>
        <w:t>ceita de arrendamento</w:t>
      </w:r>
      <w:bookmarkEnd w:id="95"/>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53"/>
        <w:gridCol w:w="140"/>
        <w:gridCol w:w="1338"/>
      </w:tblGrid>
      <w:tr w:rsidR="005C2D30" w14:paraId="6CDA27F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1EA35909" w14:textId="77777777" w:rsidR="005C2D30" w:rsidRDefault="005C2D30">
            <w:pPr>
              <w:keepNext/>
              <w:spacing w:after="0" w:line="240" w:lineRule="auto"/>
              <w:jc w:val="center"/>
              <w:rPr>
                <w:rFonts w:ascii="Calibri" w:eastAsia="Calibri" w:hAnsi="Calibri" w:cs="Calibri"/>
                <w:color w:val="000000"/>
                <w:sz w:val="18"/>
                <w:szCs w:val="20"/>
                <w:lang w:val="en-US" w:bidi="pt-BR"/>
              </w:rPr>
            </w:pPr>
            <w:bookmarkStart w:id="97" w:name="DOC_TBL00039_1_1"/>
            <w:bookmarkEnd w:id="97"/>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9B6C02"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48B7C58"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2DF9EF"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69BB7034"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center"/>
          </w:tcPr>
          <w:p w14:paraId="083CA014"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Receita bruta de arrendamento                       </w:t>
            </w:r>
          </w:p>
        </w:tc>
        <w:tc>
          <w:tcPr>
            <w:tcW w:w="1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18D5D54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95.245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E64504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9695A5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90.249</w:t>
            </w:r>
          </w:p>
        </w:tc>
      </w:tr>
      <w:tr w:rsidR="005C2D30" w14:paraId="78BC02E9"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center"/>
          </w:tcPr>
          <w:p w14:paraId="56CC685C"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Encargos sobre arrendamento </w:t>
            </w: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7ACC79B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(9.518)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166820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98107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(7.653)</w:t>
            </w:r>
          </w:p>
        </w:tc>
      </w:tr>
      <w:tr w:rsidR="005C2D30" w14:paraId="66D010E6"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FC89D81" w14:textId="77777777" w:rsidR="005C2D30" w:rsidRDefault="005C2D30">
            <w:pPr>
              <w:keepNext/>
              <w:spacing w:after="0" w:line="240" w:lineRule="auto"/>
              <w:rPr>
                <w:rFonts w:ascii="Calibri" w:eastAsia="Calibri" w:hAnsi="Calibri" w:cs="Calibri"/>
                <w:color w:val="000000"/>
                <w:sz w:val="18"/>
                <w:szCs w:val="20"/>
                <w:lang w:val="en-US"/>
              </w:rPr>
            </w:pPr>
          </w:p>
        </w:tc>
        <w:tc>
          <w:tcPr>
            <w:tcW w:w="1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E4F374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85.727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00786D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BCCB1D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82.596</w:t>
            </w:r>
          </w:p>
        </w:tc>
      </w:tr>
    </w:tbl>
    <w:p w14:paraId="57252870" w14:textId="77777777" w:rsidR="009A6EAE" w:rsidRDefault="009A6EAE" w:rsidP="00B540B0">
      <w:pPr>
        <w:keepNext/>
        <w:widowControl w:val="0"/>
        <w:spacing w:after="0" w:line="240" w:lineRule="auto"/>
        <w:jc w:val="both"/>
        <w:rPr>
          <w:rFonts w:ascii="Calibri" w:eastAsia="Times New Roman" w:hAnsi="Calibri" w:cs="Times New Roman"/>
          <w:b/>
          <w:color w:val="FF0000"/>
          <w:sz w:val="6"/>
          <w:szCs w:val="6"/>
          <w:lang w:eastAsia="pt-BR"/>
        </w:rPr>
      </w:pPr>
    </w:p>
    <w:p w14:paraId="478D2535" w14:textId="77777777" w:rsidR="00B540B0" w:rsidRDefault="00B540B0" w:rsidP="00B540B0">
      <w:pPr>
        <w:widowControl w:val="0"/>
        <w:spacing w:line="240" w:lineRule="auto"/>
        <w:rPr>
          <w:rFonts w:ascii="Calibri" w:eastAsia="Times New Roman" w:hAnsi="Calibri" w:cs="Times New Roman"/>
          <w:b/>
          <w:color w:val="548DD4"/>
          <w:sz w:val="6"/>
          <w:szCs w:val="6"/>
          <w:lang w:eastAsia="pt-BR"/>
        </w:rPr>
      </w:pPr>
    </w:p>
    <w:p w14:paraId="0CD937E7" w14:textId="77777777" w:rsidR="00C06222" w:rsidRPr="000116B4" w:rsidRDefault="00663658" w:rsidP="00C06222">
      <w:pPr>
        <w:keepLines/>
        <w:autoSpaceDE w:val="0"/>
        <w:autoSpaceDN w:val="0"/>
        <w:adjustRightInd w:val="0"/>
        <w:spacing w:after="240" w:line="240" w:lineRule="auto"/>
        <w:jc w:val="both"/>
        <w:rPr>
          <w:rFonts w:ascii="Calibri" w:eastAsia="Batang" w:hAnsi="Calibri" w:cs="Calibri"/>
          <w:b/>
          <w:sz w:val="24"/>
          <w:szCs w:val="24"/>
          <w:u w:val="single"/>
          <w:lang w:eastAsia="pt-BR"/>
        </w:rPr>
      </w:pPr>
      <w:r w:rsidRPr="000116B4">
        <w:rPr>
          <w:rFonts w:ascii="Calibri" w:eastAsia="Batang" w:hAnsi="Calibri" w:cs="Calibri"/>
          <w:b/>
          <w:sz w:val="24"/>
          <w:szCs w:val="24"/>
          <w:u w:val="single"/>
          <w:lang w:eastAsia="pt-BR"/>
        </w:rPr>
        <w:t>Prática contábil</w:t>
      </w:r>
    </w:p>
    <w:p w14:paraId="04423DA3" w14:textId="77777777" w:rsidR="00C06222" w:rsidRDefault="00663658" w:rsidP="00C06222">
      <w:pPr>
        <w:keepLines/>
        <w:autoSpaceDE w:val="0"/>
        <w:autoSpaceDN w:val="0"/>
        <w:adjustRightInd w:val="0"/>
        <w:spacing w:after="240" w:line="240" w:lineRule="auto"/>
        <w:jc w:val="both"/>
        <w:rPr>
          <w:rFonts w:ascii="Calibri" w:eastAsia="Batang" w:hAnsi="Calibri" w:cs="Calibri"/>
          <w:lang w:eastAsia="pt-BR"/>
        </w:rPr>
      </w:pPr>
      <w:r w:rsidRPr="007540CD">
        <w:rPr>
          <w:rFonts w:ascii="Calibri" w:eastAsia="Batang" w:hAnsi="Calibri" w:cs="Calibri"/>
          <w:lang w:eastAsia="pt-BR"/>
        </w:rPr>
        <w:t xml:space="preserve">A receita é reconhecida quando for provável que benefícios econômicos serão gerados para a companhia e quando seu valor puder ser mensurado de forma confiável, compreendendo o valor justo da contraprestação recebida ou a receber pela prestação de serviços, líquida dos descontos, impostos e encargos sobre a prestação de serviços. </w:t>
      </w:r>
    </w:p>
    <w:p w14:paraId="7C4349D6" w14:textId="77777777" w:rsidR="00C06222" w:rsidRPr="007540CD" w:rsidRDefault="00663658" w:rsidP="00C0622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receita do contrato de arrendamento é reconhecida no resultado em base mensal, conforme contrato celebrado entre a companhia e sua Controladora.</w:t>
      </w:r>
    </w:p>
    <w:p w14:paraId="3C749CB7" w14:textId="77777777" w:rsidR="00C06222" w:rsidRPr="007540CD" w:rsidRDefault="00663658" w:rsidP="00C06222">
      <w:pPr>
        <w:keepLines/>
        <w:autoSpaceDE w:val="0"/>
        <w:autoSpaceDN w:val="0"/>
        <w:adjustRightInd w:val="0"/>
        <w:spacing w:after="240" w:line="240" w:lineRule="auto"/>
        <w:jc w:val="both"/>
        <w:rPr>
          <w:rFonts w:ascii="Calibri" w:eastAsia="Batang" w:hAnsi="Calibri" w:cs="Calibri"/>
          <w:lang w:eastAsia="pt-BR"/>
        </w:rPr>
      </w:pPr>
      <w:r w:rsidRPr="007540CD">
        <w:rPr>
          <w:rFonts w:ascii="Calibri" w:eastAsia="Batang" w:hAnsi="Calibri" w:cs="Calibri"/>
          <w:lang w:eastAsia="pt-BR"/>
        </w:rPr>
        <w:t>As receitas são reconhecid</w:t>
      </w:r>
      <w:r>
        <w:rPr>
          <w:rFonts w:ascii="Calibri" w:eastAsia="Batang" w:hAnsi="Calibri" w:cs="Calibri"/>
          <w:lang w:eastAsia="pt-BR"/>
        </w:rPr>
        <w:t>a</w:t>
      </w:r>
      <w:r w:rsidRPr="007540CD">
        <w:rPr>
          <w:rFonts w:ascii="Calibri" w:eastAsia="Batang" w:hAnsi="Calibri" w:cs="Calibri"/>
          <w:lang w:eastAsia="pt-BR"/>
        </w:rPr>
        <w:t>s pelo regime de competência.</w:t>
      </w:r>
    </w:p>
    <w:bookmarkEnd w:id="96"/>
    <w:p w14:paraId="60ACE9A0" w14:textId="77777777" w:rsidR="00B540B0" w:rsidRPr="00B540B0" w:rsidRDefault="00B540B0" w:rsidP="00B540B0">
      <w:pPr>
        <w:tabs>
          <w:tab w:val="left" w:pos="2475"/>
        </w:tabs>
        <w:spacing w:after="0" w:line="240" w:lineRule="auto"/>
        <w:rPr>
          <w:rFonts w:ascii="Calibri" w:eastAsia="Batang" w:hAnsi="Calibri" w:cs="Times New Roman"/>
          <w:bCs/>
          <w:sz w:val="10"/>
          <w:lang w:eastAsia="pt-BR"/>
        </w:rPr>
        <w:sectPr w:rsidR="00B540B0" w:rsidRPr="00B540B0" w:rsidSect="009F3D6B">
          <w:headerReference w:type="even" r:id="rId142"/>
          <w:headerReference w:type="default" r:id="rId143"/>
          <w:footerReference w:type="even" r:id="rId144"/>
          <w:footerReference w:type="default" r:id="rId145"/>
          <w:headerReference w:type="first" r:id="rId146"/>
          <w:footerReference w:type="first" r:id="rId147"/>
          <w:type w:val="continuous"/>
          <w:pgSz w:w="11906" w:h="16838" w:code="9"/>
          <w:pgMar w:top="1871" w:right="851" w:bottom="1134" w:left="851" w:header="567" w:footer="454" w:gutter="0"/>
          <w:cols w:space="708"/>
          <w:docGrid w:linePitch="360"/>
        </w:sectPr>
      </w:pPr>
    </w:p>
    <w:p w14:paraId="648B9476" w14:textId="77777777" w:rsidR="00AF2A5D" w:rsidRDefault="00663658" w:rsidP="002E5AC2">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8" w:name="_Toc256000023"/>
      <w:bookmarkStart w:id="99" w:name="_DMBM_32126"/>
      <w:r>
        <w:rPr>
          <w:rFonts w:ascii="Calibri" w:eastAsia="Batang" w:hAnsi="Calibri" w:cs="Calibri"/>
          <w:b/>
          <w:sz w:val="26"/>
          <w:szCs w:val="26"/>
          <w:lang w:eastAsia="pt-BR"/>
        </w:rPr>
        <w:t>Custos e despesas por natureza</w:t>
      </w:r>
      <w:bookmarkEnd w:id="98"/>
    </w:p>
    <w:p w14:paraId="59CB5DF0" w14:textId="77777777" w:rsidR="001E3F06" w:rsidRDefault="00663658" w:rsidP="001E3F0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Custos dos produtos e serviços vendidos</w:t>
      </w: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53"/>
        <w:gridCol w:w="140"/>
        <w:gridCol w:w="1338"/>
      </w:tblGrid>
      <w:tr w:rsidR="005C2D30" w14:paraId="6ECD010D"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69DFAFAE" w14:textId="77777777" w:rsidR="005C2D30" w:rsidRPr="002769D6" w:rsidRDefault="005C2D30">
            <w:pPr>
              <w:keepNext/>
              <w:spacing w:after="0" w:line="240" w:lineRule="auto"/>
              <w:rPr>
                <w:rFonts w:ascii="Calibri" w:eastAsia="Calibri" w:hAnsi="Calibri" w:cs="Calibri"/>
                <w:color w:val="000000"/>
                <w:sz w:val="18"/>
                <w:szCs w:val="20"/>
                <w:lang w:bidi="pt-BR"/>
              </w:rPr>
            </w:pPr>
            <w:bookmarkStart w:id="100" w:name="DOC_TBL00040_1_1"/>
            <w:bookmarkEnd w:id="100"/>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5638AD7"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6D231C6"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CC4057"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54BBD7B0"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9AE3972"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Depreciação e amortização</w:t>
            </w: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BDEAFA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(30.152)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9050FA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35604B"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(30.152)</w:t>
            </w:r>
          </w:p>
        </w:tc>
      </w:tr>
      <w:tr w:rsidR="005C2D30" w14:paraId="54EC88D2"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54E6EDB"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CFF91F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(30.152)</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38F725F"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235E7C"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(30.152)</w:t>
            </w:r>
          </w:p>
        </w:tc>
      </w:tr>
    </w:tbl>
    <w:p w14:paraId="1149CEF6" w14:textId="77777777" w:rsidR="001E3F06" w:rsidRDefault="001E3F06" w:rsidP="00AC2DC3">
      <w:pPr>
        <w:keepNext/>
        <w:widowControl w:val="0"/>
        <w:spacing w:after="0" w:line="240" w:lineRule="auto"/>
        <w:jc w:val="both"/>
        <w:rPr>
          <w:rFonts w:ascii="Calibri" w:eastAsia="Times New Roman" w:hAnsi="Calibri" w:cs="Times New Roman"/>
          <w:b/>
          <w:color w:val="FF0000"/>
          <w:sz w:val="6"/>
          <w:szCs w:val="6"/>
          <w:lang w:eastAsia="pt-BR"/>
        </w:rPr>
      </w:pPr>
    </w:p>
    <w:p w14:paraId="579571B5" w14:textId="77777777" w:rsidR="00AC2DC3" w:rsidRPr="00AC2DC3" w:rsidRDefault="00AC2DC3" w:rsidP="00AC2DC3">
      <w:pPr>
        <w:widowControl w:val="0"/>
        <w:spacing w:line="240" w:lineRule="auto"/>
        <w:rPr>
          <w:rFonts w:ascii="Calibri" w:eastAsia="Times New Roman" w:hAnsi="Calibri" w:cs="Times New Roman"/>
          <w:b/>
          <w:color w:val="548DD4"/>
          <w:sz w:val="6"/>
          <w:szCs w:val="6"/>
          <w:lang w:eastAsia="pt-BR"/>
        </w:rPr>
      </w:pPr>
    </w:p>
    <w:p w14:paraId="1B380B64" w14:textId="77777777" w:rsidR="001E3F06" w:rsidRPr="00DA3400" w:rsidRDefault="00663658" w:rsidP="001E3F0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Despesas gerais e administrativas</w:t>
      </w:r>
    </w:p>
    <w:tbl>
      <w:tblPr>
        <w:tblW w:w="102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53"/>
        <w:gridCol w:w="140"/>
        <w:gridCol w:w="1338"/>
      </w:tblGrid>
      <w:tr w:rsidR="005C2D30" w14:paraId="61F269BC"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5019BE9D" w14:textId="77777777" w:rsidR="005C2D30" w:rsidRDefault="005C2D30">
            <w:pPr>
              <w:keepNext/>
              <w:spacing w:after="0" w:line="240" w:lineRule="auto"/>
              <w:rPr>
                <w:rFonts w:ascii="Calibri" w:eastAsia="Calibri" w:hAnsi="Calibri" w:cs="Calibri"/>
                <w:color w:val="000000"/>
                <w:sz w:val="18"/>
                <w:szCs w:val="20"/>
                <w:lang w:val="en-US" w:bidi="pt-BR"/>
              </w:rPr>
            </w:pPr>
            <w:bookmarkStart w:id="101" w:name="DOC_TBL00041_1_1"/>
            <w:bookmarkEnd w:id="101"/>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B26B39"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C8298D"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EEB068"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21383650"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2BCF372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Gastos com pessoal</w:t>
            </w:r>
          </w:p>
        </w:tc>
        <w:tc>
          <w:tcPr>
            <w:tcW w:w="1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47829AB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(4.506)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87570D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778BB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(5.631)</w:t>
            </w:r>
          </w:p>
        </w:tc>
      </w:tr>
      <w:tr w:rsidR="005C2D30" w14:paraId="7D04074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04886971"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Compartilhamento de gastos com a controladora (nota explicativa 8.1)</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0041C76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(2.540)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68A97F8"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DF50D1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(2.821)</w:t>
            </w:r>
          </w:p>
        </w:tc>
      </w:tr>
      <w:tr w:rsidR="005C2D30" w14:paraId="39A96E15"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E989D38"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Serviços de terceiros, aluguéis e outros</w:t>
            </w: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FD4203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(1.001)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7E4EAF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180CA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(1.272)</w:t>
            </w:r>
          </w:p>
        </w:tc>
      </w:tr>
      <w:tr w:rsidR="005C2D30" w14:paraId="423F6A1D"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3F0DD31"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A62782B"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(8.047)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EA8DB84"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EFA453F"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(9.724)</w:t>
            </w:r>
          </w:p>
        </w:tc>
      </w:tr>
    </w:tbl>
    <w:p w14:paraId="15D6A76A" w14:textId="77777777" w:rsidR="002E5AC2" w:rsidRDefault="002E5AC2" w:rsidP="002E5AC2">
      <w:pPr>
        <w:keepNext/>
        <w:widowControl w:val="0"/>
        <w:spacing w:after="0" w:line="240" w:lineRule="auto"/>
        <w:jc w:val="both"/>
        <w:rPr>
          <w:rFonts w:ascii="Calibri" w:eastAsia="Times New Roman" w:hAnsi="Calibri" w:cs="Times New Roman"/>
          <w:b/>
          <w:color w:val="FF0000"/>
          <w:sz w:val="6"/>
          <w:szCs w:val="6"/>
          <w:lang w:eastAsia="pt-BR"/>
        </w:rPr>
      </w:pPr>
    </w:p>
    <w:p w14:paraId="66E14EEB" w14:textId="77777777" w:rsidR="002E5AC2" w:rsidRDefault="002E5AC2" w:rsidP="002E5AC2">
      <w:pPr>
        <w:widowControl w:val="0"/>
        <w:spacing w:line="240" w:lineRule="auto"/>
        <w:rPr>
          <w:rFonts w:ascii="Calibri" w:eastAsia="Times New Roman" w:hAnsi="Calibri" w:cs="Times New Roman"/>
          <w:b/>
          <w:color w:val="548DD4"/>
          <w:sz w:val="6"/>
          <w:szCs w:val="6"/>
          <w:lang w:eastAsia="pt-BR"/>
        </w:rPr>
      </w:pPr>
    </w:p>
    <w:p w14:paraId="6C9D7D29" w14:textId="77777777" w:rsidR="00703065" w:rsidRDefault="00663658" w:rsidP="0070306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Despesas tributárias</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2E3177AE" w14:textId="77777777">
        <w:trPr>
          <w:trHeight w:hRule="exact" w:val="270"/>
        </w:trPr>
        <w:tc>
          <w:tcPr>
            <w:tcW w:w="7455" w:type="dxa"/>
            <w:tcBorders>
              <w:top w:val="nil"/>
              <w:left w:val="nil"/>
              <w:bottom w:val="nil"/>
              <w:right w:val="nil"/>
              <w:tl2br w:val="nil"/>
              <w:tr2bl w:val="nil"/>
            </w:tcBorders>
            <w:shd w:val="clear" w:color="auto" w:fill="auto"/>
            <w:tcMar>
              <w:left w:w="0" w:type="dxa"/>
              <w:right w:w="0" w:type="dxa"/>
            </w:tcMar>
            <w:vAlign w:val="bottom"/>
          </w:tcPr>
          <w:p w14:paraId="70D78E65" w14:textId="77777777" w:rsidR="005C2D30" w:rsidRDefault="005C2D30">
            <w:pPr>
              <w:keepNext/>
              <w:tabs>
                <w:tab w:val="decimal" w:pos="6984"/>
              </w:tabs>
              <w:spacing w:after="0" w:line="240" w:lineRule="auto"/>
              <w:rPr>
                <w:rFonts w:ascii="Calibri" w:eastAsia="Calibri" w:hAnsi="Calibri" w:cs="Calibri"/>
                <w:color w:val="000000"/>
                <w:sz w:val="18"/>
                <w:szCs w:val="20"/>
                <w:lang w:val="en-US" w:bidi="pt-BR"/>
              </w:rPr>
            </w:pPr>
            <w:bookmarkStart w:id="102" w:name="DOC_TBL00042_1_1"/>
            <w:bookmarkEnd w:id="102"/>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7EA650"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DBF1B03"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7C14A9"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756C5381"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3AC91159"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PIS/COFINS sobre receitas financeiras - FIDC</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EAB539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(1.315)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DB2433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AC93E6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(3.449)</w:t>
            </w:r>
          </w:p>
        </w:tc>
      </w:tr>
      <w:tr w:rsidR="005C2D30" w14:paraId="0B92E72E"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57CC6463"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PIS/COFINS sobre receitas financeiras - Outros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73412C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3C1ADA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82F59C0"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(23)</w:t>
            </w:r>
          </w:p>
        </w:tc>
      </w:tr>
      <w:tr w:rsidR="005C2D30" w14:paraId="7628808B"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BB8DAE"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37080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D3AE64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7A027E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(67)</w:t>
            </w:r>
          </w:p>
        </w:tc>
      </w:tr>
      <w:tr w:rsidR="005C2D30" w14:paraId="626E5626"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D83F59"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502EDB5"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(1.408)</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C661151"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B3451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(3.539)</w:t>
            </w:r>
          </w:p>
        </w:tc>
      </w:tr>
    </w:tbl>
    <w:p w14:paraId="3DEBE511" w14:textId="77777777" w:rsidR="00703065" w:rsidRDefault="00703065" w:rsidP="00703065">
      <w:pPr>
        <w:keepNext/>
        <w:widowControl w:val="0"/>
        <w:spacing w:after="0" w:line="240" w:lineRule="auto"/>
        <w:jc w:val="both"/>
        <w:rPr>
          <w:rFonts w:ascii="Calibri" w:eastAsia="Times New Roman" w:hAnsi="Calibri" w:cs="Times New Roman"/>
          <w:b/>
          <w:color w:val="FF0000"/>
          <w:sz w:val="6"/>
          <w:szCs w:val="6"/>
          <w:lang w:eastAsia="pt-BR"/>
        </w:rPr>
      </w:pPr>
    </w:p>
    <w:p w14:paraId="1DBFA148" w14:textId="77777777" w:rsidR="00703065" w:rsidRDefault="00703065" w:rsidP="00703065">
      <w:pPr>
        <w:widowControl w:val="0"/>
        <w:spacing w:line="240" w:lineRule="auto"/>
        <w:rPr>
          <w:rFonts w:ascii="Calibri" w:eastAsia="Times New Roman" w:hAnsi="Calibri" w:cs="Times New Roman"/>
          <w:b/>
          <w:color w:val="548DD4"/>
          <w:sz w:val="6"/>
          <w:szCs w:val="6"/>
          <w:lang w:eastAsia="pt-BR"/>
        </w:rPr>
      </w:pPr>
    </w:p>
    <w:bookmarkEnd w:id="99"/>
    <w:p w14:paraId="5B9B1468" w14:textId="77777777" w:rsidR="00703065" w:rsidRDefault="00703065" w:rsidP="002E5AC2">
      <w:pPr>
        <w:tabs>
          <w:tab w:val="left" w:pos="2475"/>
        </w:tabs>
        <w:spacing w:after="0" w:line="240" w:lineRule="auto"/>
        <w:rPr>
          <w:rFonts w:ascii="Calibri" w:eastAsia="Batang" w:hAnsi="Calibri" w:cs="Times New Roman"/>
          <w:bCs/>
          <w:sz w:val="10"/>
          <w:lang w:eastAsia="pt-BR"/>
        </w:rPr>
        <w:sectPr w:rsidR="00703065" w:rsidSect="009F3D6B">
          <w:headerReference w:type="even" r:id="rId148"/>
          <w:headerReference w:type="default" r:id="rId149"/>
          <w:footerReference w:type="even" r:id="rId150"/>
          <w:footerReference w:type="default" r:id="rId151"/>
          <w:headerReference w:type="first" r:id="rId152"/>
          <w:footerReference w:type="first" r:id="rId153"/>
          <w:type w:val="continuous"/>
          <w:pgSz w:w="11906" w:h="16838" w:code="9"/>
          <w:pgMar w:top="1871" w:right="851" w:bottom="1134" w:left="851" w:header="567" w:footer="454" w:gutter="0"/>
          <w:cols w:space="708"/>
          <w:docGrid w:linePitch="360"/>
        </w:sectPr>
      </w:pPr>
    </w:p>
    <w:p w14:paraId="676ABE09" w14:textId="77777777" w:rsidR="00AF2A5D" w:rsidRDefault="00663658" w:rsidP="00815538">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3" w:name="_Toc256000024"/>
      <w:bookmarkStart w:id="104" w:name="_DMBM_32105"/>
      <w:r>
        <w:rPr>
          <w:rFonts w:ascii="Calibri" w:eastAsia="Batang" w:hAnsi="Calibri" w:cs="Calibri"/>
          <w:b/>
          <w:sz w:val="26"/>
          <w:szCs w:val="26"/>
          <w:lang w:eastAsia="pt-BR"/>
        </w:rPr>
        <w:lastRenderedPageBreak/>
        <w:t>Outras receitas (despesas) operacionais líquidas</w:t>
      </w:r>
      <w:bookmarkEnd w:id="103"/>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3BA55734" w14:textId="77777777">
        <w:trPr>
          <w:trHeight w:hRule="exact" w:val="270"/>
        </w:trPr>
        <w:tc>
          <w:tcPr>
            <w:tcW w:w="7455" w:type="dxa"/>
            <w:tcBorders>
              <w:top w:val="nil"/>
              <w:left w:val="nil"/>
              <w:bottom w:val="nil"/>
              <w:right w:val="nil"/>
              <w:tl2br w:val="nil"/>
              <w:tr2bl w:val="nil"/>
            </w:tcBorders>
            <w:shd w:val="clear" w:color="auto" w:fill="auto"/>
            <w:tcMar>
              <w:left w:w="0" w:type="dxa"/>
              <w:right w:w="0" w:type="dxa"/>
            </w:tcMar>
            <w:vAlign w:val="bottom"/>
          </w:tcPr>
          <w:p w14:paraId="05093A76" w14:textId="77777777" w:rsidR="005C2D30" w:rsidRDefault="005C2D30">
            <w:pPr>
              <w:keepNext/>
              <w:tabs>
                <w:tab w:val="decimal" w:pos="6984"/>
              </w:tabs>
              <w:spacing w:after="0" w:line="240" w:lineRule="auto"/>
              <w:rPr>
                <w:rFonts w:ascii="Calibri" w:eastAsia="Calibri" w:hAnsi="Calibri" w:cs="Calibri"/>
                <w:color w:val="000000"/>
                <w:sz w:val="18"/>
                <w:szCs w:val="20"/>
                <w:lang w:val="en-US" w:bidi="pt-BR"/>
              </w:rPr>
            </w:pPr>
            <w:bookmarkStart w:id="105" w:name="DOC_TBL00043_1_1"/>
            <w:bookmarkEnd w:id="105"/>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147684"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21381E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6ADCCC"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1B127E30"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510F2F3F"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Resultado com pessoal cedido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E94570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(857)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BDCA5C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ACFA5A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1.210</w:t>
            </w:r>
          </w:p>
        </w:tc>
      </w:tr>
      <w:tr w:rsidR="005C2D30" w14:paraId="2BCCC265"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2F7FC9B6"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Reversões (Perdas) com processos judiciais e administrativos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46A0F8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3.066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3E281A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395258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(5.043)</w:t>
            </w:r>
          </w:p>
        </w:tc>
      </w:tr>
      <w:tr w:rsidR="005C2D30" w14:paraId="605F0053"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694A722F"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Programa de prêmio por desempenho (empregados não cedidos)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80B589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(297)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652080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409A07E"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(148)</w:t>
            </w:r>
          </w:p>
        </w:tc>
      </w:tr>
      <w:tr w:rsidR="005C2D30" w14:paraId="73E6A182"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379C6857"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Participação nos lucros ou resultados (empregados não cedidos)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65B929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212B10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21DFFAF"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(321)</w:t>
            </w:r>
          </w:p>
        </w:tc>
      </w:tr>
      <w:tr w:rsidR="005C2D30" w14:paraId="7E4312D1"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71CEED43"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Recuperação de PIS/COFINS (nota explicativa 18.4)</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A71190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FDAEF5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D1D0B3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675</w:t>
            </w:r>
          </w:p>
        </w:tc>
      </w:tr>
      <w:tr w:rsidR="005C2D30" w14:paraId="2C0AD21D"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6E35C8B8"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Abono salarial (empregados não cedidos)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62312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2049E2D"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350B9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74C5BC64"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362B5ABB"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Receita na alienação de ativos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8449A9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536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AEC5B57"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878FE70"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121DBE4C"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60D940E3"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Receita com aluguéis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99B285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06796A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10C5B7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211</w:t>
            </w:r>
          </w:p>
        </w:tc>
      </w:tr>
      <w:tr w:rsidR="005C2D30" w14:paraId="15EBCC56"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A1A29D3"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8C350A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7FAF28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1383F93"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(67)</w:t>
            </w:r>
          </w:p>
        </w:tc>
      </w:tr>
      <w:tr w:rsidR="005C2D30" w14:paraId="7EA73BAA"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20AC24E"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1CCF39E"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2.369</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EAAC09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ABA35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(3.483)</w:t>
            </w:r>
          </w:p>
        </w:tc>
      </w:tr>
    </w:tbl>
    <w:p w14:paraId="70A8E5E3" w14:textId="77777777" w:rsidR="00815538" w:rsidRDefault="00815538" w:rsidP="00815538">
      <w:pPr>
        <w:keepNext/>
        <w:widowControl w:val="0"/>
        <w:spacing w:after="0" w:line="240" w:lineRule="auto"/>
        <w:jc w:val="both"/>
        <w:rPr>
          <w:rFonts w:ascii="Calibri" w:eastAsia="Times New Roman" w:hAnsi="Calibri" w:cs="Times New Roman"/>
          <w:b/>
          <w:color w:val="FF0000"/>
          <w:sz w:val="6"/>
          <w:szCs w:val="6"/>
          <w:lang w:eastAsia="pt-BR"/>
        </w:rPr>
      </w:pPr>
    </w:p>
    <w:p w14:paraId="1A881C7E" w14:textId="77777777" w:rsidR="00815538" w:rsidRDefault="00815538" w:rsidP="00815538">
      <w:pPr>
        <w:widowControl w:val="0"/>
        <w:spacing w:line="240" w:lineRule="auto"/>
        <w:rPr>
          <w:rFonts w:ascii="Calibri" w:eastAsia="Times New Roman" w:hAnsi="Calibri" w:cs="Times New Roman"/>
          <w:b/>
          <w:color w:val="548DD4"/>
          <w:sz w:val="6"/>
          <w:szCs w:val="6"/>
          <w:lang w:eastAsia="pt-BR"/>
        </w:rPr>
      </w:pPr>
    </w:p>
    <w:p w14:paraId="72B9DE52" w14:textId="77777777" w:rsidR="00815538" w:rsidRPr="00815538" w:rsidRDefault="00663658" w:rsidP="000548E6">
      <w:pPr>
        <w:tabs>
          <w:tab w:val="left" w:pos="2475"/>
        </w:tabs>
        <w:spacing w:after="0" w:line="240" w:lineRule="auto"/>
        <w:rPr>
          <w:rFonts w:ascii="Calibri" w:eastAsia="Batang" w:hAnsi="Calibri" w:cs="Times New Roman"/>
          <w:bCs/>
          <w:sz w:val="10"/>
          <w:lang w:eastAsia="pt-BR"/>
        </w:rPr>
        <w:sectPr w:rsidR="00815538" w:rsidRPr="00815538" w:rsidSect="009F3D6B">
          <w:headerReference w:type="even" r:id="rId154"/>
          <w:headerReference w:type="default" r:id="rId155"/>
          <w:footerReference w:type="even" r:id="rId156"/>
          <w:footerReference w:type="default" r:id="rId157"/>
          <w:headerReference w:type="first" r:id="rId158"/>
          <w:footerReference w:type="first" r:id="rId159"/>
          <w:type w:val="continuous"/>
          <w:pgSz w:w="11906" w:h="16838" w:code="9"/>
          <w:pgMar w:top="1871" w:right="851" w:bottom="1134" w:left="851" w:header="567" w:footer="454" w:gutter="0"/>
          <w:cols w:space="708"/>
          <w:docGrid w:linePitch="360"/>
        </w:sectPr>
      </w:pPr>
      <w:r w:rsidRPr="0058375B">
        <w:rPr>
          <w:rFonts w:ascii="Calibri" w:eastAsia="Batang" w:hAnsi="Calibri" w:cs="Times New Roman"/>
          <w:bCs/>
          <w:sz w:val="10"/>
          <w:lang w:eastAsia="pt-BR"/>
        </w:rPr>
        <w:t xml:space="preserve"> </w:t>
      </w:r>
      <w:bookmarkEnd w:id="104"/>
    </w:p>
    <w:p w14:paraId="5F92D3BE" w14:textId="77777777" w:rsidR="00AF2A5D" w:rsidRDefault="00663658" w:rsidP="000F2A7B">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6" w:name="_Toc256000025"/>
      <w:bookmarkStart w:id="107" w:name="_DMBM_32093"/>
      <w:r w:rsidRPr="000F2A7B">
        <w:rPr>
          <w:rFonts w:ascii="Calibri" w:eastAsia="Batang" w:hAnsi="Calibri" w:cs="Calibri"/>
          <w:b/>
          <w:sz w:val="26"/>
          <w:szCs w:val="26"/>
          <w:lang w:eastAsia="pt-BR"/>
        </w:rPr>
        <w:t>Resultado financeiro líquido</w:t>
      </w:r>
      <w:bookmarkEnd w:id="106"/>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01"/>
        <w:gridCol w:w="1339"/>
        <w:gridCol w:w="140"/>
        <w:gridCol w:w="1325"/>
      </w:tblGrid>
      <w:tr w:rsidR="005C2D30" w14:paraId="38A4CD86"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1ED205DA" w14:textId="77777777" w:rsidR="005C2D30" w:rsidRDefault="005C2D30">
            <w:pPr>
              <w:keepNext/>
              <w:spacing w:after="0" w:line="240" w:lineRule="auto"/>
              <w:rPr>
                <w:rFonts w:ascii="Calibri" w:eastAsia="Calibri" w:hAnsi="Calibri" w:cs="Calibri"/>
                <w:color w:val="000000"/>
                <w:sz w:val="20"/>
                <w:szCs w:val="20"/>
                <w:lang w:val="en-US" w:bidi="pt-BR"/>
              </w:rPr>
            </w:pPr>
            <w:bookmarkStart w:id="108" w:name="DOC_TBL00044_1_1"/>
            <w:bookmarkEnd w:id="108"/>
          </w:p>
        </w:tc>
        <w:tc>
          <w:tcPr>
            <w:tcW w:w="7455" w:type="dxa"/>
            <w:tcBorders>
              <w:top w:val="nil"/>
              <w:left w:val="nil"/>
              <w:bottom w:val="nil"/>
              <w:right w:val="nil"/>
              <w:tl2br w:val="nil"/>
              <w:tr2bl w:val="nil"/>
            </w:tcBorders>
            <w:shd w:val="clear" w:color="auto" w:fill="auto"/>
            <w:tcMar>
              <w:left w:w="60" w:type="dxa"/>
              <w:right w:w="60" w:type="dxa"/>
            </w:tcMar>
          </w:tcPr>
          <w:p w14:paraId="7A375043" w14:textId="77777777" w:rsidR="005C2D30" w:rsidRDefault="005C2D30">
            <w:pPr>
              <w:keepNext/>
              <w:spacing w:after="0" w:line="240" w:lineRule="auto"/>
              <w:jc w:val="center"/>
              <w:rPr>
                <w:rFonts w:ascii="Calibri" w:eastAsia="Calibri" w:hAnsi="Calibri" w:cs="Calibri"/>
                <w:color w:val="000000"/>
                <w:sz w:val="18"/>
                <w:szCs w:val="20"/>
                <w:lang w:val="en-US"/>
              </w:rPr>
            </w:pP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0F12E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854E56F"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F2B208"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56433FDA"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256D67BF" w14:textId="77777777" w:rsidR="005C2D30" w:rsidRDefault="005C2D30">
            <w:pPr>
              <w:keepNext/>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7131CA99" w14:textId="77777777" w:rsidR="005C2D30" w:rsidRDefault="005C2D30">
            <w:pPr>
              <w:keepNext/>
              <w:spacing w:after="0" w:line="240" w:lineRule="auto"/>
              <w:rPr>
                <w:rFonts w:ascii="Calibri" w:eastAsia="Calibri" w:hAnsi="Calibri" w:cs="Calibri"/>
                <w:color w:val="000000"/>
                <w:sz w:val="18"/>
                <w:szCs w:val="20"/>
                <w:lang w:val="en-US"/>
              </w:rPr>
            </w:pPr>
          </w:p>
        </w:tc>
        <w:tc>
          <w:tcPr>
            <w:tcW w:w="1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1E3642F9"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2B419CF"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24EDB62" w14:textId="77777777" w:rsidR="005C2D30" w:rsidRDefault="005C2D30">
            <w:pPr>
              <w:keepNext/>
              <w:spacing w:after="0" w:line="240" w:lineRule="auto"/>
              <w:jc w:val="right"/>
              <w:rPr>
                <w:rFonts w:ascii="Calibri" w:eastAsia="Calibri" w:hAnsi="Calibri" w:cs="Calibri"/>
                <w:b/>
                <w:color w:val="000000"/>
                <w:sz w:val="18"/>
                <w:szCs w:val="20"/>
                <w:lang w:val="en-US" w:bidi="pt-BR"/>
              </w:rPr>
            </w:pPr>
          </w:p>
        </w:tc>
      </w:tr>
      <w:tr w:rsidR="005C2D30" w14:paraId="07FA4F6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CF574C5" w14:textId="77777777" w:rsidR="005C2D30" w:rsidRDefault="005C2D30">
            <w:pPr>
              <w:keepNext/>
              <w:spacing w:after="0" w:line="240" w:lineRule="auto"/>
              <w:rPr>
                <w:rFonts w:ascii="Calibri" w:eastAsia="Calibri" w:hAnsi="Calibri" w:cs="Calibri"/>
                <w:color w:val="000000"/>
                <w:sz w:val="20"/>
                <w:szCs w:val="20"/>
                <w:lang w:val="en-US"/>
              </w:rPr>
            </w:pPr>
          </w:p>
        </w:tc>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1F8D9CF5"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Receitas Financeiras</w:t>
            </w: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16CB325B"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23.504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C578E40"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5F8E1C7"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41.442</w:t>
            </w:r>
          </w:p>
        </w:tc>
      </w:tr>
      <w:tr w:rsidR="005C2D30" w14:paraId="368F779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8C61B62" w14:textId="77777777" w:rsidR="005C2D30" w:rsidRDefault="005C2D30">
            <w:pPr>
              <w:keepNext/>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53155212"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Receita com recebíveis de ativos financeiros (i)</w:t>
            </w:r>
          </w:p>
        </w:tc>
        <w:tc>
          <w:tcPr>
            <w:tcW w:w="1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73FA63B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23.542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7D041E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7C9C93"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37.922</w:t>
            </w:r>
          </w:p>
        </w:tc>
      </w:tr>
      <w:tr w:rsidR="005C2D30" w14:paraId="796346A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8EB9A92" w14:textId="77777777" w:rsidR="005C2D30" w:rsidRDefault="005C2D30">
            <w:pPr>
              <w:keepNext/>
              <w:spacing w:after="0" w:line="240" w:lineRule="auto"/>
              <w:rPr>
                <w:rFonts w:ascii="Calibri" w:eastAsia="Calibri" w:hAnsi="Calibri" w:cs="Calibri"/>
                <w:color w:val="000000"/>
                <w:sz w:val="20"/>
                <w:szCs w:val="20"/>
                <w:lang w:val="en-US"/>
              </w:rPr>
            </w:pPr>
          </w:p>
        </w:tc>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195AE27"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1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2646E33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8876EA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ADB77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3.520</w:t>
            </w:r>
          </w:p>
        </w:tc>
      </w:tr>
      <w:tr w:rsidR="005C2D30" w14:paraId="655540B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09AAEB6" w14:textId="77777777" w:rsidR="005C2D30" w:rsidRDefault="005C2D30">
            <w:pPr>
              <w:keepNext/>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2D7CEA"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Despesas Financeiras</w:t>
            </w: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1E2680"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B7E253"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728497"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(57)</w:t>
            </w:r>
          </w:p>
        </w:tc>
      </w:tr>
      <w:tr w:rsidR="005C2D30" w14:paraId="21D098C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29F83BF" w14:textId="77777777" w:rsidR="005C2D30" w:rsidRDefault="005C2D30">
            <w:pPr>
              <w:keepNext/>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0C8DE7C5"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Juros de mora</w:t>
            </w:r>
          </w:p>
        </w:tc>
        <w:tc>
          <w:tcPr>
            <w:tcW w:w="1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3B01189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18BF7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75AF3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w:t>
            </w:r>
          </w:p>
        </w:tc>
      </w:tr>
      <w:tr w:rsidR="005C2D30" w14:paraId="446F417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A827138" w14:textId="77777777" w:rsidR="005C2D30" w:rsidRDefault="005C2D30">
            <w:pPr>
              <w:keepNext/>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593E6A8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Tarifas bancárias</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4A88A5B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7492E1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D79604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(36)</w:t>
            </w:r>
          </w:p>
        </w:tc>
      </w:tr>
      <w:tr w:rsidR="005C2D30" w14:paraId="50C2E33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B2F1226" w14:textId="77777777" w:rsidR="005C2D30" w:rsidRDefault="005C2D30">
            <w:pPr>
              <w:keepNext/>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D8242E"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Variações monetárias e cambiais, líquidas</w:t>
            </w: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F0D39A"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3.501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F27B1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F68C10C"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2.522</w:t>
            </w:r>
          </w:p>
        </w:tc>
      </w:tr>
      <w:tr w:rsidR="005C2D30" w14:paraId="268D0A2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F92B5FA" w14:textId="77777777" w:rsidR="005C2D30" w:rsidRDefault="005C2D30">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1A5C163C"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Atualização monetária de tributos a recuperar (ii)</w:t>
            </w:r>
          </w:p>
        </w:tc>
        <w:tc>
          <w:tcPr>
            <w:tcW w:w="1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9CDAA2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4.730</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2066AE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3FB84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7.925</w:t>
            </w:r>
          </w:p>
        </w:tc>
      </w:tr>
      <w:tr w:rsidR="005C2D30" w14:paraId="33BE298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BCC5BC2" w14:textId="77777777" w:rsidR="005C2D30" w:rsidRDefault="005C2D30">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39E8DB2C"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 xml:space="preserve">Atualização monetária de depósitos judiciais </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352CFB9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272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9BC396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4F2053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(3.192)</w:t>
            </w:r>
          </w:p>
        </w:tc>
      </w:tr>
      <w:tr w:rsidR="005C2D30" w14:paraId="2012845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14BFC22" w14:textId="77777777" w:rsidR="005C2D30" w:rsidRDefault="005C2D30">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nil"/>
              <w:left w:val="nil"/>
              <w:bottom w:val="nil"/>
              <w:right w:val="nil"/>
              <w:tl2br w:val="nil"/>
              <w:tr2bl w:val="nil"/>
            </w:tcBorders>
            <w:shd w:val="clear" w:color="auto" w:fill="auto"/>
            <w:tcMar>
              <w:left w:w="60" w:type="dxa"/>
              <w:right w:w="60" w:type="dxa"/>
            </w:tcMar>
            <w:vAlign w:val="bottom"/>
          </w:tcPr>
          <w:p w14:paraId="7B1460E4"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Atualização monetária de dividendos</w:t>
            </w:r>
          </w:p>
        </w:tc>
        <w:tc>
          <w:tcPr>
            <w:tcW w:w="1365" w:type="dxa"/>
            <w:tcBorders>
              <w:top w:val="nil"/>
              <w:left w:val="nil"/>
              <w:bottom w:val="nil"/>
              <w:right w:val="nil"/>
              <w:tl2br w:val="nil"/>
              <w:tr2bl w:val="nil"/>
            </w:tcBorders>
            <w:shd w:val="clear" w:color="auto" w:fill="auto"/>
            <w:tcMar>
              <w:left w:w="60" w:type="dxa"/>
              <w:right w:w="60" w:type="dxa"/>
            </w:tcMar>
            <w:vAlign w:val="bottom"/>
          </w:tcPr>
          <w:p w14:paraId="57D6020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(1.501)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819132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015B2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(2.211)</w:t>
            </w:r>
          </w:p>
        </w:tc>
      </w:tr>
      <w:tr w:rsidR="005C2D30" w14:paraId="4F37377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16AE428" w14:textId="77777777" w:rsidR="005C2D30" w:rsidRDefault="005C2D30">
            <w:pPr>
              <w:keepNext/>
              <w:tabs>
                <w:tab w:val="decimal" w:pos="-441"/>
              </w:tabs>
              <w:spacing w:after="0" w:line="240" w:lineRule="auto"/>
              <w:rPr>
                <w:rFonts w:ascii="Calibri" w:eastAsia="Calibri" w:hAnsi="Calibri" w:cs="Calibri"/>
                <w:color w:val="000000"/>
                <w:sz w:val="20"/>
                <w:szCs w:val="20"/>
                <w:lang w:val="en-US"/>
              </w:rPr>
            </w:pPr>
          </w:p>
        </w:tc>
        <w:tc>
          <w:tcPr>
            <w:tcW w:w="745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CBF8601"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6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A84CC6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27.003</w:t>
            </w:r>
          </w:p>
        </w:tc>
        <w:tc>
          <w:tcPr>
            <w:tcW w:w="4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33A249FC"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73FD15B8"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43.907</w:t>
            </w:r>
          </w:p>
        </w:tc>
      </w:tr>
    </w:tbl>
    <w:p w14:paraId="1458BC29" w14:textId="77777777" w:rsidR="000F2A7B" w:rsidRDefault="000F2A7B" w:rsidP="000F2A7B">
      <w:pPr>
        <w:keepNext/>
        <w:widowControl w:val="0"/>
        <w:spacing w:after="0" w:line="240" w:lineRule="auto"/>
        <w:jc w:val="both"/>
        <w:rPr>
          <w:rFonts w:ascii="Calibri" w:eastAsia="Times New Roman" w:hAnsi="Calibri" w:cs="Times New Roman"/>
          <w:b/>
          <w:color w:val="FF0000"/>
          <w:sz w:val="6"/>
          <w:szCs w:val="6"/>
          <w:lang w:eastAsia="pt-BR"/>
        </w:rPr>
      </w:pPr>
    </w:p>
    <w:p w14:paraId="2B372D23" w14:textId="77777777" w:rsidR="000F2A7B" w:rsidRDefault="000F2A7B" w:rsidP="000F2A7B">
      <w:pPr>
        <w:widowControl w:val="0"/>
        <w:spacing w:line="240" w:lineRule="auto"/>
        <w:rPr>
          <w:rFonts w:ascii="Calibri" w:eastAsia="Times New Roman" w:hAnsi="Calibri" w:cs="Times New Roman"/>
          <w:b/>
          <w:color w:val="548DD4"/>
          <w:sz w:val="6"/>
          <w:szCs w:val="6"/>
          <w:lang w:eastAsia="pt-BR"/>
        </w:rPr>
      </w:pPr>
    </w:p>
    <w:p w14:paraId="7ECB730D" w14:textId="77777777" w:rsidR="005D6FE1" w:rsidRDefault="00663658" w:rsidP="007B7782">
      <w:pPr>
        <w:keepLines/>
        <w:numPr>
          <w:ilvl w:val="0"/>
          <w:numId w:val="11"/>
        </w:numPr>
        <w:autoSpaceDE w:val="0"/>
        <w:autoSpaceDN w:val="0"/>
        <w:adjustRightInd w:val="0"/>
        <w:spacing w:after="240" w:line="240" w:lineRule="auto"/>
        <w:jc w:val="both"/>
        <w:rPr>
          <w:rFonts w:ascii="Calibri" w:eastAsia="Batang" w:hAnsi="Calibri" w:cs="Calibri"/>
          <w:lang w:eastAsia="pt-BR"/>
        </w:rPr>
      </w:pPr>
      <w:r w:rsidRPr="00DE0428">
        <w:rPr>
          <w:rFonts w:ascii="Calibri" w:eastAsia="Batang" w:hAnsi="Calibri" w:cs="Calibri"/>
          <w:lang w:eastAsia="pt-BR"/>
        </w:rPr>
        <w:t>Redução decorrente do menor saldo do FIDC, em função, principalmente, do</w:t>
      </w:r>
      <w:r>
        <w:rPr>
          <w:rFonts w:ascii="Calibri" w:eastAsia="Batang" w:hAnsi="Calibri" w:cs="Calibri"/>
          <w:lang w:eastAsia="pt-BR"/>
        </w:rPr>
        <w:t>s</w:t>
      </w:r>
      <w:r w:rsidRPr="00DE0428">
        <w:rPr>
          <w:rFonts w:ascii="Calibri" w:eastAsia="Batang" w:hAnsi="Calibri" w:cs="Calibri"/>
          <w:lang w:eastAsia="pt-BR"/>
        </w:rPr>
        <w:t xml:space="preserve"> pagamento</w:t>
      </w:r>
      <w:r>
        <w:rPr>
          <w:rFonts w:ascii="Calibri" w:eastAsia="Batang" w:hAnsi="Calibri" w:cs="Calibri"/>
          <w:lang w:eastAsia="pt-BR"/>
        </w:rPr>
        <w:t>s</w:t>
      </w:r>
      <w:r w:rsidRPr="00DE0428">
        <w:rPr>
          <w:rFonts w:ascii="Calibri" w:eastAsia="Batang" w:hAnsi="Calibri" w:cs="Calibri"/>
          <w:lang w:eastAsia="pt-BR"/>
        </w:rPr>
        <w:t xml:space="preserve"> </w:t>
      </w:r>
      <w:r>
        <w:rPr>
          <w:rFonts w:ascii="Calibri" w:eastAsia="Batang" w:hAnsi="Calibri" w:cs="Calibri"/>
          <w:lang w:eastAsia="pt-BR"/>
        </w:rPr>
        <w:t>de dividendos intermediários e r</w:t>
      </w:r>
      <w:r w:rsidRPr="00DE0428">
        <w:rPr>
          <w:rFonts w:ascii="Calibri" w:eastAsia="Batang" w:hAnsi="Calibri" w:cs="Calibri"/>
          <w:lang w:eastAsia="pt-BR"/>
        </w:rPr>
        <w:t>edução do capital social em dezembro de 2022</w:t>
      </w:r>
      <w:r>
        <w:rPr>
          <w:rFonts w:ascii="Calibri" w:eastAsia="Batang" w:hAnsi="Calibri" w:cs="Calibri"/>
          <w:lang w:eastAsia="pt-BR"/>
        </w:rPr>
        <w:t xml:space="preserve"> e </w:t>
      </w:r>
      <w:r>
        <w:rPr>
          <w:rFonts w:ascii="Calibri" w:eastAsia="Batang" w:hAnsi="Calibri" w:cs="Calibri"/>
          <w:lang w:val="de-DE" w:eastAsia="pt-BR"/>
        </w:rPr>
        <w:t>dividendos adicionais em 2023</w:t>
      </w:r>
      <w:r>
        <w:rPr>
          <w:rFonts w:ascii="Calibri" w:eastAsia="Batang" w:hAnsi="Calibri" w:cs="Calibri"/>
          <w:lang w:eastAsia="pt-BR"/>
        </w:rPr>
        <w:t>.</w:t>
      </w:r>
    </w:p>
    <w:p w14:paraId="5E09A3AB" w14:textId="77777777" w:rsidR="002200A3" w:rsidRPr="005958CC" w:rsidRDefault="00663658" w:rsidP="007B7782">
      <w:pPr>
        <w:keepLines/>
        <w:numPr>
          <w:ilvl w:val="0"/>
          <w:numId w:val="11"/>
        </w:numPr>
        <w:autoSpaceDE w:val="0"/>
        <w:autoSpaceDN w:val="0"/>
        <w:adjustRightInd w:val="0"/>
        <w:spacing w:after="240" w:line="240" w:lineRule="auto"/>
        <w:jc w:val="both"/>
        <w:rPr>
          <w:rFonts w:ascii="Calibri" w:eastAsia="Batang" w:hAnsi="Calibri" w:cs="Calibri"/>
          <w:lang w:eastAsia="pt-BR"/>
        </w:rPr>
      </w:pPr>
      <w:r w:rsidRPr="00671CC0">
        <w:rPr>
          <w:rFonts w:ascii="Calibri" w:eastAsia="Batang" w:hAnsi="Calibri" w:cs="Calibri"/>
          <w:lang w:eastAsia="pt-BR"/>
        </w:rPr>
        <w:t xml:space="preserve">Decorre, basicamente, da atualização monetária </w:t>
      </w:r>
      <w:r w:rsidRPr="00671CC0">
        <w:rPr>
          <w:rFonts w:ascii="Calibri" w:eastAsia="Batang" w:hAnsi="Calibri" w:cs="Calibri"/>
          <w:lang w:val="de-DE" w:eastAsia="pt-BR"/>
        </w:rPr>
        <w:t>sobre créditos de INSS retido sobre prestação de serviço (nota explicativa</w:t>
      </w:r>
      <w:r>
        <w:rPr>
          <w:rFonts w:ascii="Calibri" w:eastAsia="Batang" w:hAnsi="Calibri" w:cs="Calibri"/>
          <w:lang w:val="de-DE" w:eastAsia="pt-BR"/>
        </w:rPr>
        <w:t xml:space="preserve"> 9.2</w:t>
      </w:r>
      <w:r>
        <w:rPr>
          <w:rFonts w:ascii="Calibri" w:eastAsia="Batang" w:hAnsi="Calibri" w:cs="Calibri"/>
          <w:lang w:eastAsia="pt-BR"/>
        </w:rPr>
        <w:t>).</w:t>
      </w:r>
    </w:p>
    <w:bookmarkEnd w:id="107"/>
    <w:p w14:paraId="32D8D155" w14:textId="77777777" w:rsidR="00315A70" w:rsidRPr="000F2A7B" w:rsidRDefault="00315A70" w:rsidP="00E90BEE">
      <w:pPr>
        <w:tabs>
          <w:tab w:val="left" w:pos="2475"/>
        </w:tabs>
        <w:spacing w:after="0" w:line="240" w:lineRule="auto"/>
        <w:rPr>
          <w:rFonts w:ascii="Calibri" w:eastAsia="Batang" w:hAnsi="Calibri" w:cs="Times New Roman"/>
          <w:bCs/>
          <w:sz w:val="10"/>
          <w:lang w:eastAsia="pt-BR"/>
        </w:rPr>
        <w:sectPr w:rsidR="00315A70" w:rsidRPr="000F2A7B" w:rsidSect="009F3D6B">
          <w:headerReference w:type="even" r:id="rId160"/>
          <w:headerReference w:type="default" r:id="rId161"/>
          <w:footerReference w:type="even" r:id="rId162"/>
          <w:footerReference w:type="default" r:id="rId163"/>
          <w:headerReference w:type="first" r:id="rId164"/>
          <w:footerReference w:type="first" r:id="rId165"/>
          <w:type w:val="continuous"/>
          <w:pgSz w:w="11906" w:h="16838" w:code="9"/>
          <w:pgMar w:top="1871" w:right="851" w:bottom="1134" w:left="851" w:header="567" w:footer="454" w:gutter="0"/>
          <w:cols w:space="708"/>
          <w:docGrid w:linePitch="360"/>
        </w:sectPr>
      </w:pPr>
    </w:p>
    <w:p w14:paraId="42E3672C" w14:textId="77777777" w:rsidR="00AF2A5D" w:rsidRPr="00E30B19" w:rsidRDefault="00663658" w:rsidP="00CA07FA">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9" w:name="_Toc256000026"/>
      <w:bookmarkStart w:id="110" w:name="_DMBM_32106"/>
      <w:r w:rsidRPr="00E30B19">
        <w:rPr>
          <w:rFonts w:ascii="Calibri" w:eastAsia="Batang" w:hAnsi="Calibri" w:cs="Calibri"/>
          <w:b/>
          <w:sz w:val="26"/>
          <w:szCs w:val="26"/>
          <w:lang w:eastAsia="pt-BR"/>
        </w:rPr>
        <w:t>Informações complementares à demonstração do fluxo de caixa</w:t>
      </w:r>
      <w:bookmarkEnd w:id="109"/>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5D9672FE" w14:textId="77777777">
        <w:trPr>
          <w:trHeight w:hRule="exact" w:val="255"/>
        </w:trPr>
        <w:tc>
          <w:tcPr>
            <w:tcW w:w="7455" w:type="dxa"/>
            <w:tcBorders>
              <w:top w:val="nil"/>
              <w:left w:val="nil"/>
              <w:bottom w:val="nil"/>
              <w:right w:val="nil"/>
              <w:tl2br w:val="nil"/>
              <w:tr2bl w:val="nil"/>
            </w:tcBorders>
            <w:shd w:val="clear" w:color="auto" w:fill="auto"/>
            <w:tcMar>
              <w:left w:w="60" w:type="dxa"/>
              <w:right w:w="60" w:type="dxa"/>
            </w:tcMar>
          </w:tcPr>
          <w:p w14:paraId="28F9CCCA" w14:textId="77777777" w:rsidR="005C2D30" w:rsidRPr="002769D6" w:rsidRDefault="005C2D30">
            <w:pPr>
              <w:keepNext/>
              <w:spacing w:after="0" w:line="240" w:lineRule="auto"/>
              <w:jc w:val="center"/>
              <w:rPr>
                <w:rFonts w:ascii="Calibri" w:eastAsia="Calibri" w:hAnsi="Calibri" w:cs="Calibri"/>
                <w:color w:val="000000"/>
                <w:sz w:val="18"/>
                <w:szCs w:val="20"/>
                <w:lang w:bidi="pt-BR"/>
              </w:rPr>
            </w:pPr>
            <w:bookmarkStart w:id="111" w:name="DOC_TBL00045_1_1"/>
            <w:bookmarkEnd w:id="111"/>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323801"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B9B30F1"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B15853"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2E715956" w14:textId="77777777">
        <w:trPr>
          <w:trHeight w:hRule="exact" w:val="255"/>
        </w:trPr>
        <w:tc>
          <w:tcPr>
            <w:tcW w:w="7455" w:type="dxa"/>
            <w:tcBorders>
              <w:top w:val="nil"/>
              <w:left w:val="nil"/>
              <w:bottom w:val="nil"/>
              <w:right w:val="nil"/>
              <w:tl2br w:val="nil"/>
              <w:tr2bl w:val="nil"/>
            </w:tcBorders>
            <w:shd w:val="clear" w:color="auto" w:fill="auto"/>
            <w:tcMar>
              <w:left w:w="60" w:type="dxa"/>
              <w:right w:w="60" w:type="dxa"/>
            </w:tcMar>
            <w:vAlign w:val="bottom"/>
          </w:tcPr>
          <w:p w14:paraId="6FC66A70"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Valores pagos durante o exercício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9EE47AB"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5404410" w14:textId="77777777" w:rsidR="005C2D30" w:rsidRPr="002769D6" w:rsidRDefault="005C2D30">
            <w:pPr>
              <w:keepNext/>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D7FE496" w14:textId="77777777" w:rsidR="005C2D30" w:rsidRPr="002769D6" w:rsidRDefault="005C2D30">
            <w:pPr>
              <w:keepNext/>
              <w:spacing w:after="0" w:line="240" w:lineRule="auto"/>
              <w:jc w:val="right"/>
              <w:rPr>
                <w:rFonts w:ascii="Calibri" w:eastAsia="Calibri" w:hAnsi="Calibri" w:cs="Calibri"/>
                <w:color w:val="000000"/>
                <w:sz w:val="18"/>
                <w:szCs w:val="20"/>
                <w:lang w:bidi="pt-BR"/>
              </w:rPr>
            </w:pPr>
          </w:p>
        </w:tc>
      </w:tr>
      <w:tr w:rsidR="005C2D30" w14:paraId="70627BE0" w14:textId="77777777">
        <w:trPr>
          <w:trHeight w:hRule="exact" w:val="255"/>
        </w:trPr>
        <w:tc>
          <w:tcPr>
            <w:tcW w:w="7455" w:type="dxa"/>
            <w:tcBorders>
              <w:top w:val="nil"/>
              <w:left w:val="nil"/>
              <w:bottom w:val="nil"/>
              <w:right w:val="nil"/>
              <w:tl2br w:val="nil"/>
              <w:tr2bl w:val="nil"/>
            </w:tcBorders>
            <w:shd w:val="clear" w:color="auto" w:fill="auto"/>
            <w:tcMar>
              <w:left w:w="60" w:type="dxa"/>
              <w:right w:w="60" w:type="dxa"/>
            </w:tcMar>
            <w:vAlign w:val="bottom"/>
          </w:tcPr>
          <w:p w14:paraId="4D7D020C" w14:textId="77777777" w:rsidR="005C2D30" w:rsidRPr="002769D6" w:rsidRDefault="00663658">
            <w:pPr>
              <w:keepNext/>
              <w:spacing w:after="0" w:line="240" w:lineRule="auto"/>
              <w:ind w:left="200" w:firstLine="8"/>
              <w:rPr>
                <w:rFonts w:ascii="Calibri" w:eastAsia="Calibri" w:hAnsi="Calibri" w:cs="Calibri"/>
                <w:color w:val="000000"/>
                <w:sz w:val="18"/>
                <w:szCs w:val="20"/>
              </w:rPr>
            </w:pPr>
            <w:r w:rsidRPr="002769D6">
              <w:rPr>
                <w:rFonts w:ascii="Calibri" w:eastAsia="Calibri" w:hAnsi="Calibri" w:cs="Calibri"/>
                <w:color w:val="000000"/>
                <w:sz w:val="18"/>
                <w:szCs w:val="20"/>
              </w:rPr>
              <w:t>Imposto de renda retido na fonte de terceiros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FC45CF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7.585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B2FBBC3"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142F29F"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6.509</w:t>
            </w:r>
          </w:p>
        </w:tc>
      </w:tr>
      <w:tr w:rsidR="005C2D30" w14:paraId="50D6B344" w14:textId="77777777">
        <w:trPr>
          <w:trHeight w:hRule="exact" w:val="75"/>
        </w:trPr>
        <w:tc>
          <w:tcPr>
            <w:tcW w:w="7455" w:type="dxa"/>
            <w:tcBorders>
              <w:top w:val="nil"/>
              <w:left w:val="nil"/>
              <w:bottom w:val="inset" w:sz="12" w:space="0" w:color="000000"/>
              <w:right w:val="nil"/>
              <w:tl2br w:val="nil"/>
              <w:tr2bl w:val="nil"/>
            </w:tcBorders>
            <w:shd w:val="clear" w:color="auto" w:fill="auto"/>
            <w:tcMar>
              <w:left w:w="60" w:type="dxa"/>
              <w:right w:w="60" w:type="dxa"/>
            </w:tcMar>
            <w:vAlign w:val="bottom"/>
          </w:tcPr>
          <w:p w14:paraId="0D373079" w14:textId="77777777" w:rsidR="005C2D30" w:rsidRDefault="005C2D30">
            <w:pPr>
              <w:keepNext/>
              <w:spacing w:after="0" w:line="240" w:lineRule="auto"/>
              <w:rPr>
                <w:rFonts w:ascii="Arial" w:eastAsia="Arial" w:hAnsi="Arial" w:cs="Arial"/>
                <w:color w:val="000000"/>
                <w:sz w:val="20"/>
                <w:szCs w:val="20"/>
                <w:lang w:val="en-US"/>
              </w:rPr>
            </w:pPr>
          </w:p>
        </w:tc>
        <w:tc>
          <w:tcPr>
            <w:tcW w:w="1350" w:type="dxa"/>
            <w:tcBorders>
              <w:top w:val="nil"/>
              <w:left w:val="nil"/>
              <w:bottom w:val="inset" w:sz="12" w:space="0" w:color="000000"/>
              <w:right w:val="nil"/>
              <w:tl2br w:val="nil"/>
              <w:tr2bl w:val="nil"/>
            </w:tcBorders>
            <w:shd w:val="clear" w:color="auto" w:fill="auto"/>
            <w:tcMar>
              <w:left w:w="60" w:type="dxa"/>
              <w:right w:w="60" w:type="dxa"/>
            </w:tcMar>
            <w:vAlign w:val="bottom"/>
          </w:tcPr>
          <w:p w14:paraId="194B3B3F" w14:textId="77777777" w:rsidR="005C2D30" w:rsidRDefault="005C2D30">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762C9695" w14:textId="77777777" w:rsidR="005C2D30" w:rsidRDefault="005C2D30">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inset" w:sz="12" w:space="0" w:color="000000"/>
              <w:right w:val="nil"/>
              <w:tl2br w:val="nil"/>
              <w:tr2bl w:val="nil"/>
            </w:tcBorders>
            <w:shd w:val="clear" w:color="auto" w:fill="auto"/>
            <w:tcMar>
              <w:left w:w="60" w:type="dxa"/>
              <w:right w:w="60" w:type="dxa"/>
            </w:tcMar>
            <w:vAlign w:val="bottom"/>
          </w:tcPr>
          <w:p w14:paraId="2799C2E6" w14:textId="77777777" w:rsidR="005C2D30" w:rsidRDefault="005C2D30">
            <w:pPr>
              <w:keepNext/>
              <w:spacing w:after="0" w:line="240" w:lineRule="auto"/>
              <w:jc w:val="right"/>
              <w:rPr>
                <w:rFonts w:ascii="Calibri" w:eastAsia="Calibri" w:hAnsi="Calibri" w:cs="Calibri"/>
                <w:color w:val="000000"/>
                <w:sz w:val="20"/>
                <w:szCs w:val="20"/>
                <w:lang w:val="en-US"/>
              </w:rPr>
            </w:pPr>
          </w:p>
        </w:tc>
      </w:tr>
    </w:tbl>
    <w:p w14:paraId="57A81D01" w14:textId="77777777" w:rsidR="00CA07FA" w:rsidRDefault="00CA07FA" w:rsidP="00CA07FA">
      <w:pPr>
        <w:keepNext/>
        <w:widowControl w:val="0"/>
        <w:spacing w:after="0" w:line="240" w:lineRule="auto"/>
        <w:jc w:val="both"/>
        <w:rPr>
          <w:rFonts w:ascii="Calibri" w:eastAsia="Times New Roman" w:hAnsi="Calibri" w:cs="Times New Roman"/>
          <w:b/>
          <w:color w:val="FF0000"/>
          <w:sz w:val="6"/>
          <w:szCs w:val="6"/>
          <w:lang w:eastAsia="pt-BR"/>
        </w:rPr>
      </w:pPr>
    </w:p>
    <w:p w14:paraId="676D9F61" w14:textId="77777777" w:rsidR="00CA07FA" w:rsidRDefault="00CA07FA" w:rsidP="00CA07FA">
      <w:pPr>
        <w:widowControl w:val="0"/>
        <w:spacing w:line="240" w:lineRule="auto"/>
        <w:rPr>
          <w:rFonts w:ascii="Calibri" w:eastAsia="Times New Roman" w:hAnsi="Calibri" w:cs="Times New Roman"/>
          <w:b/>
          <w:color w:val="548DD4"/>
          <w:sz w:val="6"/>
          <w:szCs w:val="6"/>
          <w:lang w:eastAsia="pt-BR"/>
        </w:rPr>
      </w:pPr>
    </w:p>
    <w:bookmarkEnd w:id="110"/>
    <w:p w14:paraId="73883B47" w14:textId="77777777" w:rsidR="00CA07FA" w:rsidRPr="00CA07FA" w:rsidRDefault="00CA07FA" w:rsidP="00CA07FA">
      <w:pPr>
        <w:tabs>
          <w:tab w:val="left" w:pos="2475"/>
        </w:tabs>
        <w:spacing w:after="0" w:line="240" w:lineRule="auto"/>
        <w:rPr>
          <w:rFonts w:ascii="Calibri" w:eastAsia="Batang" w:hAnsi="Calibri" w:cs="Times New Roman"/>
          <w:bCs/>
          <w:sz w:val="10"/>
          <w:lang w:eastAsia="pt-BR"/>
        </w:rPr>
        <w:sectPr w:rsidR="00CA07FA" w:rsidRPr="00CA07FA" w:rsidSect="009F3D6B">
          <w:headerReference w:type="even" r:id="rId166"/>
          <w:headerReference w:type="default" r:id="rId167"/>
          <w:footerReference w:type="even" r:id="rId168"/>
          <w:footerReference w:type="default" r:id="rId169"/>
          <w:headerReference w:type="first" r:id="rId170"/>
          <w:footerReference w:type="first" r:id="rId171"/>
          <w:type w:val="continuous"/>
          <w:pgSz w:w="11906" w:h="16838" w:code="9"/>
          <w:pgMar w:top="1871" w:right="851" w:bottom="1134" w:left="851" w:header="567" w:footer="454" w:gutter="0"/>
          <w:cols w:space="708"/>
          <w:docGrid w:linePitch="360"/>
        </w:sectPr>
      </w:pPr>
    </w:p>
    <w:p w14:paraId="4C571A56" w14:textId="77777777" w:rsidR="00AF2A5D" w:rsidRDefault="00663658" w:rsidP="00A210A8">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12" w:name="_Toc256000027"/>
      <w:bookmarkStart w:id="113" w:name="_DMBM_32102"/>
      <w:r w:rsidRPr="00A210A8">
        <w:rPr>
          <w:rFonts w:ascii="Calibri" w:eastAsia="Batang" w:hAnsi="Calibri" w:cs="Calibri"/>
          <w:b/>
          <w:sz w:val="26"/>
          <w:szCs w:val="26"/>
          <w:lang w:eastAsia="pt-BR"/>
        </w:rPr>
        <w:lastRenderedPageBreak/>
        <w:t>Processos judiciais e contingências</w:t>
      </w:r>
      <w:bookmarkEnd w:id="112"/>
    </w:p>
    <w:p w14:paraId="449A45B6" w14:textId="77777777" w:rsidR="001961B7" w:rsidRDefault="00663658" w:rsidP="001961B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Processos</w:t>
      </w:r>
      <w:r w:rsidRPr="00DE7CED">
        <w:rPr>
          <w:rFonts w:ascii="Calibri" w:eastAsia="Batang" w:hAnsi="Calibri" w:cs="Calibri"/>
          <w:b/>
          <w:sz w:val="24"/>
          <w:szCs w:val="24"/>
          <w:lang w:eastAsia="pt-BR"/>
        </w:rPr>
        <w:t xml:space="preserve"> provisionados</w:t>
      </w:r>
    </w:p>
    <w:p w14:paraId="6D71233E" w14:textId="77777777" w:rsidR="001169B5" w:rsidRDefault="00663658" w:rsidP="001961B7">
      <w:pPr>
        <w:keepLines/>
        <w:autoSpaceDE w:val="0"/>
        <w:autoSpaceDN w:val="0"/>
        <w:adjustRightInd w:val="0"/>
        <w:spacing w:after="240" w:line="240" w:lineRule="auto"/>
        <w:jc w:val="both"/>
        <w:rPr>
          <w:rFonts w:ascii="Calibri" w:eastAsia="Batang" w:hAnsi="Calibri" w:cs="Calibri"/>
          <w:lang w:eastAsia="pt-BR"/>
        </w:rPr>
      </w:pPr>
      <w:r w:rsidRPr="00DC23A7">
        <w:rPr>
          <w:rFonts w:ascii="Calibri" w:eastAsia="Batang" w:hAnsi="Calibri" w:cs="Calibri"/>
          <w:lang w:eastAsia="pt-BR"/>
        </w:rPr>
        <w:t>A companhia constitui provisões em montante suficiente para cobrir as perdas consideradas prováveis e para as quais uma estimativa confiável possa ser realizada. As principais ações se referem a</w:t>
      </w:r>
      <w:r>
        <w:rPr>
          <w:rFonts w:ascii="Calibri" w:eastAsia="Batang" w:hAnsi="Calibri" w:cs="Calibri"/>
          <w:lang w:eastAsia="pt-BR"/>
        </w:rPr>
        <w:t>:</w:t>
      </w:r>
    </w:p>
    <w:p w14:paraId="2861F058" w14:textId="77777777" w:rsidR="001169B5" w:rsidRDefault="00663658" w:rsidP="00461AE3">
      <w:pPr>
        <w:keepLines/>
        <w:numPr>
          <w:ilvl w:val="0"/>
          <w:numId w:val="12"/>
        </w:numPr>
        <w:autoSpaceDE w:val="0"/>
        <w:autoSpaceDN w:val="0"/>
        <w:adjustRightInd w:val="0"/>
        <w:spacing w:after="240" w:line="240" w:lineRule="auto"/>
        <w:ind w:left="426"/>
        <w:jc w:val="both"/>
        <w:rPr>
          <w:rFonts w:ascii="Calibri" w:eastAsia="Batang" w:hAnsi="Calibri" w:cs="Calibri"/>
          <w:lang w:eastAsia="pt-BR"/>
        </w:rPr>
      </w:pPr>
      <w:r>
        <w:rPr>
          <w:rFonts w:ascii="Calibri" w:eastAsia="Batang" w:hAnsi="Calibri" w:cs="Calibri"/>
          <w:lang w:eastAsia="pt-BR"/>
        </w:rPr>
        <w:t>Processos fiscais, destacando-se: d</w:t>
      </w:r>
      <w:r w:rsidRPr="00041A6D">
        <w:rPr>
          <w:rFonts w:ascii="Calibri" w:eastAsia="Batang" w:hAnsi="Calibri" w:cs="Calibri"/>
          <w:lang w:eastAsia="pt-BR"/>
        </w:rPr>
        <w:t xml:space="preserve">eclaração de não homologação da compensação realizada pela Termomacaé </w:t>
      </w:r>
      <w:r w:rsidR="007670D8">
        <w:rPr>
          <w:rFonts w:ascii="Calibri" w:eastAsia="Batang" w:hAnsi="Calibri" w:cs="Calibri"/>
          <w:lang w:eastAsia="pt-BR"/>
        </w:rPr>
        <w:t>S.A.</w:t>
      </w:r>
      <w:r w:rsidRPr="00041A6D">
        <w:rPr>
          <w:rFonts w:ascii="Calibri" w:eastAsia="Batang" w:hAnsi="Calibri" w:cs="Calibri"/>
          <w:lang w:eastAsia="pt-BR"/>
        </w:rPr>
        <w:t xml:space="preserve"> com o saldo negativo de CSLL apurado no ano-calendário 2005</w:t>
      </w:r>
      <w:r>
        <w:rPr>
          <w:rFonts w:ascii="Calibri" w:eastAsia="Batang" w:hAnsi="Calibri" w:cs="Calibri"/>
          <w:lang w:eastAsia="pt-BR"/>
        </w:rPr>
        <w:t>;</w:t>
      </w:r>
    </w:p>
    <w:p w14:paraId="504E2C52" w14:textId="77777777" w:rsidR="001169B5" w:rsidRDefault="00663658" w:rsidP="00461AE3">
      <w:pPr>
        <w:keepLines/>
        <w:numPr>
          <w:ilvl w:val="0"/>
          <w:numId w:val="12"/>
        </w:numPr>
        <w:autoSpaceDE w:val="0"/>
        <w:autoSpaceDN w:val="0"/>
        <w:adjustRightInd w:val="0"/>
        <w:spacing w:after="240" w:line="240" w:lineRule="auto"/>
        <w:ind w:left="426"/>
        <w:jc w:val="both"/>
        <w:rPr>
          <w:rFonts w:ascii="Calibri" w:eastAsia="Batang" w:hAnsi="Calibri" w:cs="Calibri"/>
          <w:lang w:eastAsia="pt-BR"/>
        </w:rPr>
      </w:pPr>
      <w:r>
        <w:rPr>
          <w:rFonts w:ascii="Calibri" w:eastAsia="Batang" w:hAnsi="Calibri" w:cs="Calibri"/>
          <w:lang w:eastAsia="pt-BR"/>
        </w:rPr>
        <w:t>Processos trabalhistas, destacando-se: concessão de adicionais e horas extras; e</w:t>
      </w:r>
    </w:p>
    <w:p w14:paraId="62072326" w14:textId="77777777" w:rsidR="001961B7" w:rsidRDefault="00663658" w:rsidP="001169B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valores provisionados são os seguintes: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0462C1A9"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46DC4F15" w14:textId="77777777" w:rsidR="005C2D30" w:rsidRDefault="00663658">
            <w:pPr>
              <w:keepNext/>
              <w:spacing w:after="0" w:line="240" w:lineRule="auto"/>
              <w:rPr>
                <w:rFonts w:ascii="Calibri" w:eastAsia="Calibri" w:hAnsi="Calibri" w:cs="Calibri"/>
                <w:b/>
                <w:color w:val="000000"/>
                <w:sz w:val="18"/>
                <w:szCs w:val="20"/>
                <w:lang w:val="en-US" w:bidi="pt-BR"/>
              </w:rPr>
            </w:pPr>
            <w:bookmarkStart w:id="114" w:name="DOC_TBL00046_1_1"/>
            <w:bookmarkEnd w:id="114"/>
            <w:r>
              <w:rPr>
                <w:rFonts w:ascii="Calibri" w:eastAsia="Calibri" w:hAnsi="Calibri" w:cs="Calibri"/>
                <w:b/>
                <w:color w:val="000000"/>
                <w:sz w:val="18"/>
                <w:szCs w:val="20"/>
                <w:lang w:val="en-US" w:bidi="pt-BR"/>
              </w:rPr>
              <w:t>Passivo não circulante</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D2B02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9BC5B47"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06727C"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65A02DE6"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5BAC363A"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Processos fiscais</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8A933FF"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21.917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E3CB12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965E8C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20.857</w:t>
            </w:r>
          </w:p>
        </w:tc>
      </w:tr>
      <w:tr w:rsidR="005C2D30" w14:paraId="06D1715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4D0DCA50"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Processos trabalhistas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173F4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7E31C9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ECCEDF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5.177</w:t>
            </w:r>
          </w:p>
        </w:tc>
      </w:tr>
      <w:tr w:rsidR="005C2D30" w14:paraId="31CFC285" w14:textId="77777777">
        <w:trPr>
          <w:trHeight w:hRule="exact" w:val="29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BF636A7"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Processos ambientais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9B7DE9"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39</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B3A13E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E1B8BD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77DDD5CC"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6629E2" w14:textId="77777777" w:rsidR="005C2D30" w:rsidRDefault="005C2D30">
            <w:pPr>
              <w:keepNext/>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C61741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22.590</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1B001B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83E44B0"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26.034</w:t>
            </w:r>
          </w:p>
        </w:tc>
      </w:tr>
      <w:tr w:rsidR="005C2D30" w14:paraId="7B763894" w14:textId="77777777">
        <w:trPr>
          <w:trHeight w:hRule="exact" w:val="315"/>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145FE65A" w14:textId="77777777" w:rsidR="005C2D30" w:rsidRDefault="005C2D30">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14CC42" w14:textId="77777777" w:rsidR="005C2D30" w:rsidRDefault="005C2D30">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ECD758" w14:textId="77777777" w:rsidR="005C2D30" w:rsidRDefault="005C2D30">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0E1CDE" w14:textId="77777777" w:rsidR="005C2D30" w:rsidRDefault="005C2D30">
            <w:pPr>
              <w:keepNext/>
              <w:spacing w:after="0" w:line="240" w:lineRule="auto"/>
              <w:jc w:val="right"/>
              <w:rPr>
                <w:rFonts w:ascii="Calibri" w:eastAsia="Calibri" w:hAnsi="Calibri" w:cs="Calibri"/>
                <w:color w:val="000000"/>
                <w:sz w:val="20"/>
                <w:szCs w:val="20"/>
                <w:lang w:val="en-US" w:bidi="pt-BR"/>
              </w:rPr>
            </w:pPr>
          </w:p>
        </w:tc>
      </w:tr>
      <w:tr w:rsidR="005C2D30" w14:paraId="5415CC7A" w14:textId="77777777">
        <w:trPr>
          <w:trHeight w:hRule="exact" w:val="315"/>
        </w:trPr>
        <w:tc>
          <w:tcPr>
            <w:tcW w:w="7455" w:type="dxa"/>
            <w:tcBorders>
              <w:top w:val="nil"/>
              <w:left w:val="nil"/>
              <w:bottom w:val="nil"/>
              <w:right w:val="nil"/>
              <w:tl2br w:val="nil"/>
              <w:tr2bl w:val="nil"/>
            </w:tcBorders>
            <w:shd w:val="clear" w:color="auto" w:fill="auto"/>
            <w:tcMar>
              <w:left w:w="60" w:type="dxa"/>
              <w:right w:w="60" w:type="dxa"/>
            </w:tcMar>
          </w:tcPr>
          <w:p w14:paraId="01656DFF" w14:textId="77777777" w:rsidR="005C2D30" w:rsidRDefault="005C2D30">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39763A"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6795773"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1CCDF4"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4EA5A599"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center"/>
          </w:tcPr>
          <w:p w14:paraId="63523F0F"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Saldo inicial</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549FB0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26.034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22F96C0"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6B73CD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21.107</w:t>
            </w:r>
          </w:p>
        </w:tc>
      </w:tr>
      <w:tr w:rsidR="005C2D30" w14:paraId="1BFF9C67"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center"/>
          </w:tcPr>
          <w:p w14:paraId="43CEBFD7" w14:textId="77777777" w:rsidR="005C2D30" w:rsidRDefault="00663658">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Adições, líquida de reversões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A26C1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(3.444)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B1A08D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0D239C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4.927</w:t>
            </w:r>
          </w:p>
        </w:tc>
      </w:tr>
      <w:tr w:rsidR="005C2D30" w14:paraId="325176A8"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81FE0BB"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Saldo final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9FD259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22.590</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F97BDC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B57CC9D"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26.034</w:t>
            </w:r>
          </w:p>
        </w:tc>
      </w:tr>
    </w:tbl>
    <w:p w14:paraId="7A41D9C7" w14:textId="77777777" w:rsidR="007A3A40" w:rsidRDefault="007A3A40" w:rsidP="007A3A40">
      <w:pPr>
        <w:keepNext/>
        <w:widowControl w:val="0"/>
        <w:spacing w:after="0" w:line="240" w:lineRule="auto"/>
        <w:jc w:val="both"/>
        <w:rPr>
          <w:rFonts w:ascii="Calibri" w:eastAsia="Times New Roman" w:hAnsi="Calibri" w:cs="Times New Roman"/>
          <w:b/>
          <w:color w:val="FF0000"/>
          <w:sz w:val="6"/>
          <w:szCs w:val="6"/>
          <w:lang w:eastAsia="pt-BR"/>
        </w:rPr>
      </w:pPr>
    </w:p>
    <w:p w14:paraId="4B4CA3D3" w14:textId="77777777" w:rsidR="007A3A40" w:rsidRDefault="007A3A40" w:rsidP="007A3A40">
      <w:pPr>
        <w:widowControl w:val="0"/>
        <w:spacing w:line="240" w:lineRule="auto"/>
        <w:rPr>
          <w:rFonts w:ascii="Calibri" w:eastAsia="Times New Roman" w:hAnsi="Calibri" w:cs="Times New Roman"/>
          <w:b/>
          <w:color w:val="548DD4"/>
          <w:sz w:val="6"/>
          <w:szCs w:val="6"/>
          <w:lang w:eastAsia="pt-BR"/>
        </w:rPr>
      </w:pPr>
    </w:p>
    <w:p w14:paraId="5635AB4B" w14:textId="77777777" w:rsidR="00956AFB" w:rsidRPr="00660269" w:rsidRDefault="00663658" w:rsidP="003525D7">
      <w:pPr>
        <w:keepLines/>
        <w:autoSpaceDE w:val="0"/>
        <w:autoSpaceDN w:val="0"/>
        <w:adjustRightInd w:val="0"/>
        <w:spacing w:after="240" w:line="240" w:lineRule="auto"/>
        <w:jc w:val="both"/>
        <w:rPr>
          <w:rFonts w:ascii="Calibri" w:eastAsia="Batang" w:hAnsi="Calibri" w:cs="Calibri"/>
          <w:lang w:eastAsia="pt-BR"/>
        </w:rPr>
      </w:pPr>
      <w:r w:rsidRPr="00027CFE">
        <w:rPr>
          <w:rFonts w:ascii="Calibri" w:eastAsia="Batang" w:hAnsi="Calibri" w:cs="Calibri"/>
          <w:lang w:eastAsia="pt-BR"/>
        </w:rPr>
        <w:t xml:space="preserve">Do montante total das </w:t>
      </w:r>
      <w:r w:rsidR="00EF3F6E" w:rsidRPr="00027CFE">
        <w:rPr>
          <w:rFonts w:ascii="Calibri" w:eastAsia="Batang" w:hAnsi="Calibri" w:cs="Calibri"/>
          <w:lang w:eastAsia="pt-BR"/>
        </w:rPr>
        <w:t>reduções</w:t>
      </w:r>
      <w:r w:rsidRPr="00027CFE">
        <w:rPr>
          <w:rFonts w:ascii="Calibri" w:eastAsia="Batang" w:hAnsi="Calibri" w:cs="Calibri"/>
          <w:lang w:eastAsia="pt-BR"/>
        </w:rPr>
        <w:t xml:space="preserve"> líquidas entre os exercícios, R$ </w:t>
      </w:r>
      <w:r>
        <w:rPr>
          <w:rFonts w:ascii="Calibri" w:eastAsia="Batang" w:hAnsi="Calibri" w:cs="Calibri"/>
          <w:lang w:eastAsia="pt-BR"/>
        </w:rPr>
        <w:t>2.725</w:t>
      </w:r>
      <w:r w:rsidRPr="00027CFE">
        <w:rPr>
          <w:rFonts w:ascii="Calibri" w:eastAsia="Batang" w:hAnsi="Calibri" w:cs="Calibri"/>
          <w:lang w:eastAsia="pt-BR"/>
        </w:rPr>
        <w:t xml:space="preserve"> são oriundas de </w:t>
      </w:r>
      <w:r>
        <w:rPr>
          <w:rFonts w:ascii="Calibri" w:eastAsia="Batang" w:hAnsi="Calibri" w:cs="Calibri"/>
          <w:lang w:eastAsia="pt-BR"/>
        </w:rPr>
        <w:t xml:space="preserve">baixas por encerramento de processos por decisões judiciais favoráveis à Companhia, R$ 1.873 de redução por </w:t>
      </w:r>
      <w:r w:rsidRPr="00027CFE">
        <w:rPr>
          <w:rFonts w:ascii="Calibri" w:eastAsia="Batang" w:hAnsi="Calibri" w:cs="Calibri"/>
          <w:lang w:eastAsia="pt-BR"/>
        </w:rPr>
        <w:t xml:space="preserve">alteração na expectativa de realização do processo, de </w:t>
      </w:r>
      <w:r w:rsidR="00EF3F6E" w:rsidRPr="00027CFE">
        <w:rPr>
          <w:rFonts w:ascii="Calibri" w:eastAsia="Batang" w:hAnsi="Calibri" w:cs="Calibri"/>
          <w:lang w:eastAsia="pt-BR"/>
        </w:rPr>
        <w:t xml:space="preserve">“provável” para </w:t>
      </w:r>
      <w:r w:rsidRPr="00027CFE">
        <w:rPr>
          <w:rFonts w:ascii="Calibri" w:eastAsia="Batang" w:hAnsi="Calibri" w:cs="Calibri"/>
          <w:lang w:eastAsia="pt-BR"/>
        </w:rPr>
        <w:t>“possível” e/ou “remota”</w:t>
      </w:r>
      <w:r>
        <w:rPr>
          <w:rFonts w:ascii="Calibri" w:eastAsia="Batang" w:hAnsi="Calibri" w:cs="Calibri"/>
          <w:lang w:eastAsia="pt-BR"/>
        </w:rPr>
        <w:t>, R$ 39 de aumento por novos processos e R$ 1.115</w:t>
      </w:r>
      <w:r w:rsidRPr="00027CFE">
        <w:rPr>
          <w:rFonts w:ascii="Calibri" w:eastAsia="Batang" w:hAnsi="Calibri" w:cs="Calibri"/>
          <w:lang w:eastAsia="pt-BR"/>
        </w:rPr>
        <w:t xml:space="preserve"> por atualização monetária</w:t>
      </w:r>
      <w:r w:rsidR="00B11D3F" w:rsidRPr="00027CFE">
        <w:rPr>
          <w:rFonts w:ascii="Calibri" w:eastAsia="Batang" w:hAnsi="Calibri" w:cs="Calibri"/>
          <w:lang w:eastAsia="pt-BR"/>
        </w:rPr>
        <w:t>.</w:t>
      </w:r>
    </w:p>
    <w:p w14:paraId="63F94DB0" w14:textId="77777777" w:rsidR="001961B7" w:rsidRPr="001961B7" w:rsidRDefault="00663658" w:rsidP="001961B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Depósitos judiciais</w:t>
      </w:r>
    </w:p>
    <w:p w14:paraId="6E2632ED" w14:textId="77777777" w:rsidR="00D91573" w:rsidRDefault="00663658" w:rsidP="00A210A8">
      <w:pPr>
        <w:keepLines/>
        <w:autoSpaceDE w:val="0"/>
        <w:autoSpaceDN w:val="0"/>
        <w:adjustRightInd w:val="0"/>
        <w:spacing w:after="240" w:line="240" w:lineRule="auto"/>
        <w:jc w:val="both"/>
        <w:rPr>
          <w:rFonts w:ascii="Calibri" w:eastAsia="Batang" w:hAnsi="Calibri" w:cs="Calibri"/>
          <w:lang w:eastAsia="pt-BR"/>
        </w:rPr>
      </w:pPr>
      <w:r w:rsidRPr="007E3C18">
        <w:rPr>
          <w:rFonts w:ascii="Calibri" w:eastAsia="Batang" w:hAnsi="Calibri" w:cs="Calibri"/>
          <w:lang w:eastAsia="pt-BR"/>
        </w:rPr>
        <w:t>Os depósitos judiciais são apresentados de acordo com a natureza das correspondentes causas e podem ser exigidos independentemente da probabilidade de perdas dos processos</w:t>
      </w:r>
      <w:r w:rsidR="00D314FF">
        <w:rPr>
          <w:rFonts w:ascii="Calibri" w:eastAsia="Batang" w:hAnsi="Calibri" w:cs="Calibri"/>
          <w:lang w:eastAsia="pt-BR"/>
        </w:rPr>
        <w:t>:</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4"/>
        <w:gridCol w:w="1338"/>
        <w:gridCol w:w="140"/>
        <w:gridCol w:w="1338"/>
      </w:tblGrid>
      <w:tr w:rsidR="005C2D30" w14:paraId="7F11A10B"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4A7C8DB5" w14:textId="77777777" w:rsidR="005C2D30" w:rsidRDefault="00663658">
            <w:pPr>
              <w:keepNext/>
              <w:spacing w:after="0" w:line="240" w:lineRule="auto"/>
              <w:rPr>
                <w:rFonts w:ascii="Calibri" w:eastAsia="Calibri" w:hAnsi="Calibri" w:cs="Calibri"/>
                <w:b/>
                <w:color w:val="000000"/>
                <w:sz w:val="18"/>
                <w:szCs w:val="20"/>
                <w:lang w:val="en-US" w:bidi="pt-BR"/>
              </w:rPr>
            </w:pPr>
            <w:bookmarkStart w:id="115" w:name="DOC_TBL00047_1_1"/>
            <w:bookmarkEnd w:id="115"/>
            <w:r>
              <w:rPr>
                <w:rFonts w:ascii="Calibri" w:eastAsia="Calibri" w:hAnsi="Calibri" w:cs="Calibri"/>
                <w:b/>
                <w:color w:val="000000"/>
                <w:sz w:val="18"/>
                <w:szCs w:val="20"/>
                <w:lang w:val="en-US" w:bidi="pt-BR"/>
              </w:rPr>
              <w:t>Ativo não circulante</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5529E7"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93551E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9382E6"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055C05AD"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625C2DFC"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Trabalhistas</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55D1AA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FD4470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DB64AAF"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w:t>
            </w:r>
          </w:p>
        </w:tc>
      </w:tr>
      <w:tr w:rsidR="005C2D30" w14:paraId="7272B6D5"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3652791E"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Fiscais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FD416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1.799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2C1D2A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0BBDF4E"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1.581</w:t>
            </w:r>
          </w:p>
        </w:tc>
      </w:tr>
      <w:tr w:rsidR="005C2D30" w14:paraId="1AB7EAF6" w14:textId="77777777">
        <w:trPr>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5DD0131"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A83795B"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2.024</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0D39FF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1AD26D7"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1.601</w:t>
            </w:r>
          </w:p>
        </w:tc>
      </w:tr>
      <w:tr w:rsidR="005C2D30" w14:paraId="6A821A07" w14:textId="77777777">
        <w:trPr>
          <w:trHeight w:hRule="exact" w:val="260"/>
        </w:trPr>
        <w:tc>
          <w:tcPr>
            <w:tcW w:w="7485" w:type="dxa"/>
            <w:tcBorders>
              <w:top w:val="single" w:sz="4" w:space="0" w:color="000000"/>
              <w:left w:val="nil"/>
              <w:bottom w:val="nil"/>
              <w:right w:val="nil"/>
              <w:tl2br w:val="nil"/>
              <w:tr2bl w:val="nil"/>
            </w:tcBorders>
            <w:shd w:val="clear" w:color="auto" w:fill="auto"/>
            <w:tcMar>
              <w:left w:w="60" w:type="dxa"/>
              <w:right w:w="60" w:type="dxa"/>
            </w:tcMar>
            <w:vAlign w:val="center"/>
          </w:tcPr>
          <w:p w14:paraId="1CBDA5BA" w14:textId="77777777" w:rsidR="005C2D30" w:rsidRDefault="005C2D30">
            <w:pPr>
              <w:keepNext/>
              <w:spacing w:after="0" w:line="240" w:lineRule="auto"/>
              <w:jc w:val="both"/>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8B998D"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08E8CEA"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7C0CCEA"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1B848FF3"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center"/>
          </w:tcPr>
          <w:p w14:paraId="1C2D6366" w14:textId="77777777" w:rsidR="005C2D30" w:rsidRDefault="005C2D30">
            <w:pPr>
              <w:keepNext/>
              <w:spacing w:after="0" w:line="240" w:lineRule="auto"/>
              <w:jc w:val="both"/>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44B0644"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3C19C0"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5B49353"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5BABF648"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47932AFA"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E4A085"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4EEF725"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E8BFE69"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C2D30" w14:paraId="2052CBDB"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6F1416F9"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Saldo inicial</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0C2411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1.601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748329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CAF62C"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7.429</w:t>
            </w:r>
          </w:p>
        </w:tc>
      </w:tr>
      <w:tr w:rsidR="005C2D30" w14:paraId="71E3754D"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23634A2E"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Adição, líquida de reversão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321945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A4487F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221486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(6.157)</w:t>
            </w:r>
          </w:p>
        </w:tc>
      </w:tr>
      <w:tr w:rsidR="005C2D30" w14:paraId="5686640E"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center"/>
          </w:tcPr>
          <w:p w14:paraId="3E17FBAA" w14:textId="77777777" w:rsidR="005C2D30" w:rsidRDefault="00663658">
            <w:pPr>
              <w:keepNext/>
              <w:spacing w:after="0" w:line="240" w:lineRule="auto"/>
              <w:jc w:val="both"/>
              <w:rPr>
                <w:rFonts w:ascii="Calibri" w:eastAsia="Calibri" w:hAnsi="Calibri" w:cs="Calibri"/>
                <w:color w:val="000000"/>
                <w:sz w:val="18"/>
                <w:szCs w:val="20"/>
                <w:lang w:val="en-US"/>
              </w:rPr>
            </w:pPr>
            <w:r>
              <w:rPr>
                <w:rFonts w:ascii="Calibri" w:eastAsia="Calibri" w:hAnsi="Calibri" w:cs="Calibri"/>
                <w:color w:val="000000"/>
                <w:sz w:val="18"/>
                <w:szCs w:val="20"/>
                <w:lang w:val="en-US"/>
              </w:rPr>
              <w:t>Atualização financeira</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91E89C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398ECD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C2C18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329</w:t>
            </w:r>
          </w:p>
        </w:tc>
      </w:tr>
      <w:tr w:rsidR="005C2D30" w14:paraId="05FFFF2C" w14:textId="77777777">
        <w:trPr>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CB94007"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Saldo final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DA4FA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2.024</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72F282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724B35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1.601</w:t>
            </w:r>
          </w:p>
        </w:tc>
      </w:tr>
    </w:tbl>
    <w:p w14:paraId="48ECFF2B" w14:textId="77777777" w:rsidR="00D91573" w:rsidRDefault="00D91573" w:rsidP="00D91573">
      <w:pPr>
        <w:keepNext/>
        <w:widowControl w:val="0"/>
        <w:spacing w:after="0" w:line="240" w:lineRule="auto"/>
        <w:jc w:val="both"/>
        <w:rPr>
          <w:rFonts w:ascii="Calibri" w:eastAsia="Times New Roman" w:hAnsi="Calibri" w:cs="Times New Roman"/>
          <w:b/>
          <w:color w:val="FF0000"/>
          <w:sz w:val="6"/>
          <w:szCs w:val="6"/>
          <w:lang w:eastAsia="pt-BR"/>
        </w:rPr>
      </w:pPr>
    </w:p>
    <w:p w14:paraId="4705F9B3" w14:textId="77777777" w:rsidR="00D91573" w:rsidRDefault="00D91573" w:rsidP="00D91573">
      <w:pPr>
        <w:widowControl w:val="0"/>
        <w:spacing w:line="240" w:lineRule="auto"/>
        <w:rPr>
          <w:rFonts w:ascii="Calibri" w:eastAsia="Times New Roman" w:hAnsi="Calibri" w:cs="Times New Roman"/>
          <w:b/>
          <w:color w:val="548DD4"/>
          <w:sz w:val="6"/>
          <w:szCs w:val="6"/>
          <w:lang w:eastAsia="pt-BR"/>
        </w:rPr>
      </w:pPr>
    </w:p>
    <w:p w14:paraId="4B492324" w14:textId="77777777" w:rsidR="00956AFB" w:rsidRPr="001169B5" w:rsidRDefault="00663658" w:rsidP="001169B5">
      <w:pPr>
        <w:keepLines/>
        <w:autoSpaceDE w:val="0"/>
        <w:autoSpaceDN w:val="0"/>
        <w:adjustRightInd w:val="0"/>
        <w:spacing w:after="240" w:line="240" w:lineRule="auto"/>
        <w:jc w:val="both"/>
        <w:rPr>
          <w:rFonts w:ascii="Calibri" w:eastAsia="Batang" w:hAnsi="Calibri" w:cs="Calibri"/>
          <w:lang w:eastAsia="pt-BR"/>
        </w:rPr>
      </w:pPr>
      <w:r w:rsidRPr="00AA1F36">
        <w:rPr>
          <w:rFonts w:ascii="Calibri" w:eastAsia="Batang" w:hAnsi="Calibri" w:cs="Calibri"/>
          <w:lang w:eastAsia="pt-BR"/>
        </w:rPr>
        <w:t>No exercício de 202</w:t>
      </w:r>
      <w:r w:rsidR="00EF3F6E">
        <w:rPr>
          <w:rFonts w:ascii="Calibri" w:eastAsia="Batang" w:hAnsi="Calibri" w:cs="Calibri"/>
          <w:lang w:eastAsia="pt-BR"/>
        </w:rPr>
        <w:t>3</w:t>
      </w:r>
      <w:r w:rsidRPr="00AA1F36">
        <w:rPr>
          <w:rFonts w:ascii="Calibri" w:eastAsia="Batang" w:hAnsi="Calibri" w:cs="Calibri"/>
          <w:lang w:eastAsia="pt-BR"/>
        </w:rPr>
        <w:t xml:space="preserve">, a movimentação dos depósitos judiciais refere-se, basicamente, </w:t>
      </w:r>
      <w:r w:rsidR="00A34663">
        <w:rPr>
          <w:rFonts w:ascii="Calibri" w:eastAsia="Batang" w:hAnsi="Calibri" w:cs="Calibri"/>
          <w:lang w:eastAsia="pt-BR"/>
        </w:rPr>
        <w:t>à atualização monetária e novos depósitos na esfera trabalhista</w:t>
      </w:r>
      <w:r w:rsidRPr="00AA1F36">
        <w:rPr>
          <w:rFonts w:ascii="Calibri" w:eastAsia="Batang" w:hAnsi="Calibri" w:cs="Calibri"/>
          <w:lang w:eastAsia="pt-BR"/>
        </w:rPr>
        <w:t>.</w:t>
      </w:r>
    </w:p>
    <w:p w14:paraId="4FD5F11F" w14:textId="77777777" w:rsidR="00DE7CED" w:rsidRPr="00DE7CED" w:rsidRDefault="00663658" w:rsidP="00DE7CE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DE7CED">
        <w:rPr>
          <w:rFonts w:ascii="Calibri" w:eastAsia="Batang" w:hAnsi="Calibri" w:cs="Calibri"/>
          <w:b/>
          <w:sz w:val="24"/>
          <w:szCs w:val="24"/>
          <w:lang w:eastAsia="pt-BR"/>
        </w:rPr>
        <w:lastRenderedPageBreak/>
        <w:t>Processos não provisionados</w:t>
      </w:r>
    </w:p>
    <w:p w14:paraId="5D901251" w14:textId="77777777" w:rsidR="006D33CB" w:rsidRDefault="00663658" w:rsidP="00A210A8">
      <w:pPr>
        <w:keepLines/>
        <w:autoSpaceDE w:val="0"/>
        <w:autoSpaceDN w:val="0"/>
        <w:adjustRightInd w:val="0"/>
        <w:spacing w:after="240" w:line="240" w:lineRule="auto"/>
        <w:jc w:val="both"/>
        <w:rPr>
          <w:rFonts w:ascii="Calibri" w:eastAsia="Batang" w:hAnsi="Calibri" w:cs="Calibri"/>
          <w:lang w:eastAsia="pt-BR"/>
        </w:rPr>
      </w:pPr>
      <w:r w:rsidRPr="006D33CB">
        <w:rPr>
          <w:rFonts w:ascii="Calibri" w:eastAsia="Batang" w:hAnsi="Calibri" w:cs="Calibri"/>
          <w:lang w:eastAsia="pt-BR"/>
        </w:rPr>
        <w:t>Os processos judiciais, administrativos e arbitrais, que constituem obrigações presentes cuja saída de recursos não é provável ou para os quais não seja possível fazer uma estimativa suficientemente confiável do valor da obrigação, bem como aqueles que não constituem obrigações presentes, não são reconhecidos, mas são divulgados, a menos que seja remota a possibilidade de saída de recursos</w:t>
      </w:r>
      <w:r w:rsidRPr="00BE1D0D">
        <w:rPr>
          <w:rFonts w:ascii="Calibri" w:eastAsia="Batang" w:hAnsi="Calibri" w:cs="Calibri"/>
          <w:lang w:eastAsia="pt-BR"/>
        </w:rPr>
        <w:t>.</w:t>
      </w:r>
    </w:p>
    <w:p w14:paraId="7B1BA861" w14:textId="77777777" w:rsidR="006D33CB" w:rsidRPr="00BE1D0D" w:rsidRDefault="00663658" w:rsidP="006D33CB">
      <w:pPr>
        <w:keepLines/>
        <w:autoSpaceDE w:val="0"/>
        <w:autoSpaceDN w:val="0"/>
        <w:adjustRightInd w:val="0"/>
        <w:spacing w:after="240" w:line="240" w:lineRule="auto"/>
        <w:jc w:val="both"/>
        <w:rPr>
          <w:rFonts w:ascii="Calibri" w:eastAsia="Batang" w:hAnsi="Calibri" w:cs="Calibri"/>
          <w:lang w:eastAsia="pt-BR"/>
        </w:rPr>
      </w:pPr>
      <w:r w:rsidRPr="00BE1D0D">
        <w:rPr>
          <w:rFonts w:ascii="Calibri" w:eastAsia="Batang" w:hAnsi="Calibri" w:cs="Calibri"/>
          <w:lang w:eastAsia="pt-BR"/>
        </w:rPr>
        <w:t>Em 31 de dezembro de 2023, os passivos contingentes acrescidos de juros e atualização monetária, estimados para os processos, cuja probabilidade de perda é considerada possível, são apresentados na tabela a seguir:</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4"/>
        <w:gridCol w:w="1338"/>
        <w:gridCol w:w="140"/>
        <w:gridCol w:w="1338"/>
      </w:tblGrid>
      <w:tr w:rsidR="005C2D30" w14:paraId="303EED5E"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6F179436" w14:textId="77777777" w:rsidR="005C2D30" w:rsidRDefault="00663658">
            <w:pPr>
              <w:keepNext/>
              <w:spacing w:after="0" w:line="240" w:lineRule="auto"/>
              <w:rPr>
                <w:rFonts w:ascii="Calibri" w:eastAsia="Calibri" w:hAnsi="Calibri" w:cs="Calibri"/>
                <w:b/>
                <w:color w:val="000000"/>
                <w:sz w:val="18"/>
                <w:szCs w:val="20"/>
                <w:lang w:val="en-US" w:bidi="pt-BR"/>
              </w:rPr>
            </w:pPr>
            <w:bookmarkStart w:id="116" w:name="DOC_TBL00048_1_1"/>
            <w:bookmarkEnd w:id="116"/>
            <w:r>
              <w:rPr>
                <w:rFonts w:ascii="Calibri" w:eastAsia="Calibri" w:hAnsi="Calibri" w:cs="Calibri"/>
                <w:b/>
                <w:color w:val="000000"/>
                <w:sz w:val="18"/>
                <w:szCs w:val="20"/>
                <w:lang w:val="en-US" w:bidi="pt-BR"/>
              </w:rPr>
              <w:t>Natureza</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9DC8EF"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E3279A1"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70D242"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5D7F6B85"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7924FC3F"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Fiscais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AEDF99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71.257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68C131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C5CE12"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69.927</w:t>
            </w:r>
          </w:p>
        </w:tc>
      </w:tr>
      <w:tr w:rsidR="005C2D30" w14:paraId="66799148"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7C4CA521"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Trabalhistas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367DEB2"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6.937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2D7284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33229C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7.918</w:t>
            </w:r>
          </w:p>
        </w:tc>
      </w:tr>
      <w:tr w:rsidR="005C2D30" w14:paraId="6105A6D0" w14:textId="77777777">
        <w:trPr>
          <w:trHeight w:hRule="exact" w:val="270"/>
        </w:trPr>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C756D7"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Ambientais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5B4E38"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D4AB8F"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8C6786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46821C15" w14:textId="77777777">
        <w:trPr>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0DD5786"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7380F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78.227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827D3BC"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AF28FC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77.845</w:t>
            </w:r>
          </w:p>
        </w:tc>
      </w:tr>
    </w:tbl>
    <w:p w14:paraId="087C2F5E" w14:textId="77777777" w:rsidR="00A210A8" w:rsidRDefault="00A210A8" w:rsidP="00A210A8">
      <w:pPr>
        <w:keepNext/>
        <w:widowControl w:val="0"/>
        <w:spacing w:after="0" w:line="240" w:lineRule="auto"/>
        <w:jc w:val="both"/>
        <w:rPr>
          <w:rFonts w:ascii="Calibri" w:eastAsia="Times New Roman" w:hAnsi="Calibri" w:cs="Times New Roman"/>
          <w:b/>
          <w:color w:val="FF0000"/>
          <w:sz w:val="6"/>
          <w:szCs w:val="6"/>
          <w:lang w:eastAsia="pt-BR"/>
        </w:rPr>
      </w:pPr>
    </w:p>
    <w:p w14:paraId="1F31E58B" w14:textId="77777777" w:rsidR="00A210A8" w:rsidRDefault="00A210A8" w:rsidP="00A210A8">
      <w:pPr>
        <w:widowControl w:val="0"/>
        <w:spacing w:line="240" w:lineRule="auto"/>
        <w:rPr>
          <w:rFonts w:ascii="Calibri" w:eastAsia="Times New Roman" w:hAnsi="Calibri" w:cs="Times New Roman"/>
          <w:b/>
          <w:color w:val="548DD4"/>
          <w:sz w:val="6"/>
          <w:szCs w:val="6"/>
          <w:lang w:eastAsia="pt-BR"/>
        </w:rPr>
      </w:pPr>
    </w:p>
    <w:p w14:paraId="583FC868" w14:textId="77777777" w:rsidR="006D33CB" w:rsidRPr="00BE1D0D" w:rsidRDefault="00663658" w:rsidP="006D33CB">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BE1D0D">
        <w:rPr>
          <w:rFonts w:ascii="Calibri" w:eastAsia="Batang" w:hAnsi="Calibri" w:cs="Calibri"/>
          <w:b/>
          <w:sz w:val="24"/>
          <w:szCs w:val="24"/>
          <w:lang w:eastAsia="pt-BR"/>
        </w:rPr>
        <w:t>Composição dos processos judiciais não provisionados</w:t>
      </w:r>
    </w:p>
    <w:p w14:paraId="21F81F7D" w14:textId="77777777" w:rsidR="006D33CB" w:rsidRPr="00BE1D0D" w:rsidRDefault="00663658" w:rsidP="006D33CB">
      <w:pPr>
        <w:keepLines/>
        <w:autoSpaceDE w:val="0"/>
        <w:autoSpaceDN w:val="0"/>
        <w:adjustRightInd w:val="0"/>
        <w:spacing w:after="240" w:line="240" w:lineRule="auto"/>
        <w:jc w:val="both"/>
        <w:rPr>
          <w:rFonts w:ascii="Calibri" w:eastAsia="Batang" w:hAnsi="Calibri" w:cs="Calibri"/>
          <w:lang w:eastAsia="pt-BR"/>
        </w:rPr>
      </w:pPr>
      <w:r w:rsidRPr="00BE1D0D">
        <w:rPr>
          <w:rFonts w:ascii="Calibri" w:eastAsia="Batang" w:hAnsi="Calibri" w:cs="Calibri"/>
          <w:lang w:eastAsia="pt-BR"/>
        </w:rPr>
        <w:t>Os quadros a seguir detalham as principais causas de natureza fiscal, trabalhista e cível, cujas expectativas de perdas estão classificadas como possível.</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20660862"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46DCD2DB" w14:textId="77777777" w:rsidR="005C2D30" w:rsidRDefault="00663658">
            <w:pPr>
              <w:keepNext/>
              <w:spacing w:after="0" w:line="240" w:lineRule="auto"/>
              <w:rPr>
                <w:rFonts w:ascii="Calibri" w:eastAsia="Calibri" w:hAnsi="Calibri" w:cs="Calibri"/>
                <w:b/>
                <w:color w:val="000000"/>
                <w:sz w:val="18"/>
                <w:szCs w:val="20"/>
                <w:lang w:val="en-US" w:bidi="pt-BR"/>
              </w:rPr>
            </w:pPr>
            <w:bookmarkStart w:id="117" w:name="DOC_TBL00049_1_1"/>
            <w:bookmarkEnd w:id="117"/>
            <w:r>
              <w:rPr>
                <w:rFonts w:ascii="Calibri" w:eastAsia="Calibri" w:hAnsi="Calibri" w:cs="Calibri"/>
                <w:b/>
                <w:color w:val="000000"/>
                <w:sz w:val="18"/>
                <w:szCs w:val="20"/>
                <w:lang w:val="en-US" w:bidi="pt-BR"/>
              </w:rPr>
              <w:t>Descrição dos processos</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2091EA3C" w14:textId="77777777" w:rsidR="005C2D30" w:rsidRDefault="005C2D30">
            <w:pPr>
              <w:keepNext/>
              <w:spacing w:after="0" w:line="240" w:lineRule="auto"/>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18D3CF00" w14:textId="77777777" w:rsidR="005C2D30" w:rsidRDefault="005C2D30">
            <w:pPr>
              <w:keepNext/>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0B8E641"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Estimativa</w:t>
            </w:r>
          </w:p>
        </w:tc>
      </w:tr>
      <w:tr w:rsidR="005C2D30" w14:paraId="0D4869B3" w14:textId="77777777">
        <w:trPr>
          <w:trHeight w:hRule="exact" w:val="270"/>
        </w:trPr>
        <w:tc>
          <w:tcPr>
            <w:tcW w:w="7455" w:type="dxa"/>
            <w:tcBorders>
              <w:top w:val="nil"/>
              <w:left w:val="nil"/>
              <w:bottom w:val="nil"/>
              <w:right w:val="nil"/>
              <w:tl2br w:val="nil"/>
              <w:tr2bl w:val="nil"/>
            </w:tcBorders>
            <w:shd w:val="solid" w:color="D9D9D9" w:fill="FFFFFF"/>
            <w:tcMar>
              <w:left w:w="60" w:type="dxa"/>
              <w:right w:w="60" w:type="dxa"/>
            </w:tcMar>
            <w:vAlign w:val="bottom"/>
          </w:tcPr>
          <w:p w14:paraId="055C56FF"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Fiscais</w:t>
            </w:r>
          </w:p>
        </w:tc>
        <w:tc>
          <w:tcPr>
            <w:tcW w:w="1350" w:type="dxa"/>
            <w:tcBorders>
              <w:top w:val="nil"/>
              <w:left w:val="nil"/>
              <w:bottom w:val="nil"/>
              <w:right w:val="nil"/>
              <w:tl2br w:val="nil"/>
              <w:tr2bl w:val="nil"/>
            </w:tcBorders>
            <w:shd w:val="solid" w:color="D9D9D9" w:fill="FFFFFF"/>
            <w:tcMar>
              <w:left w:w="60" w:type="dxa"/>
              <w:right w:w="60" w:type="dxa"/>
            </w:tcMar>
            <w:vAlign w:val="bottom"/>
          </w:tcPr>
          <w:p w14:paraId="42821B60"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nil"/>
              <w:left w:val="nil"/>
              <w:bottom w:val="nil"/>
              <w:right w:val="nil"/>
              <w:tl2br w:val="nil"/>
              <w:tr2bl w:val="nil"/>
            </w:tcBorders>
            <w:shd w:val="solid" w:color="D9D9D9" w:fill="FFFFFF"/>
            <w:tcMar>
              <w:left w:w="60" w:type="dxa"/>
              <w:right w:w="60" w:type="dxa"/>
            </w:tcMar>
            <w:vAlign w:val="bottom"/>
          </w:tcPr>
          <w:p w14:paraId="14610832"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solid" w:color="D9D9D9" w:fill="FFFFFF"/>
            <w:tcMar>
              <w:left w:w="60" w:type="dxa"/>
              <w:right w:w="60" w:type="dxa"/>
            </w:tcMar>
            <w:vAlign w:val="bottom"/>
          </w:tcPr>
          <w:p w14:paraId="6984233A"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5B22DD08"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E0BB4A5"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Autor: Delegacia da Receita Federal de Macaé</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21DF5C3" w14:textId="77777777" w:rsidR="005C2D30" w:rsidRPr="002769D6" w:rsidRDefault="005C2D30">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269E8D2" w14:textId="77777777" w:rsidR="005C2D30" w:rsidRPr="002769D6" w:rsidRDefault="005C2D30">
            <w:pPr>
              <w:keepNext/>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41595DB" w14:textId="77777777" w:rsidR="005C2D30" w:rsidRPr="002769D6" w:rsidRDefault="005C2D30">
            <w:pPr>
              <w:keepNext/>
              <w:spacing w:after="0" w:line="240" w:lineRule="auto"/>
              <w:rPr>
                <w:rFonts w:ascii="Calibri" w:eastAsia="Calibri" w:hAnsi="Calibri" w:cs="Calibri"/>
                <w:color w:val="000000"/>
                <w:sz w:val="18"/>
                <w:szCs w:val="20"/>
                <w:lang w:bidi="pt-BR"/>
              </w:rPr>
            </w:pPr>
          </w:p>
        </w:tc>
      </w:tr>
      <w:tr w:rsidR="005C2D30" w14:paraId="66B01CAA" w14:textId="77777777">
        <w:trPr>
          <w:trHeight w:hRule="exact" w:val="720"/>
        </w:trPr>
        <w:tc>
          <w:tcPr>
            <w:tcW w:w="7455" w:type="dxa"/>
            <w:tcBorders>
              <w:top w:val="nil"/>
              <w:left w:val="nil"/>
              <w:bottom w:val="nil"/>
              <w:right w:val="nil"/>
              <w:tl2br w:val="nil"/>
              <w:tr2bl w:val="nil"/>
            </w:tcBorders>
            <w:shd w:val="clear" w:color="auto" w:fill="auto"/>
            <w:tcMar>
              <w:left w:w="60" w:type="dxa"/>
              <w:right w:w="60" w:type="dxa"/>
            </w:tcMar>
          </w:tcPr>
          <w:p w14:paraId="63865A04" w14:textId="77777777" w:rsidR="005C2D30" w:rsidRPr="002769D6" w:rsidRDefault="00663658">
            <w:pPr>
              <w:keepNext/>
              <w:spacing w:after="0" w:line="240" w:lineRule="auto"/>
              <w:jc w:val="both"/>
              <w:rPr>
                <w:rFonts w:ascii="Calibri" w:eastAsia="Calibri" w:hAnsi="Calibri" w:cs="Calibri"/>
                <w:color w:val="000000"/>
                <w:sz w:val="18"/>
                <w:szCs w:val="20"/>
              </w:rPr>
            </w:pPr>
            <w:r w:rsidRPr="002769D6">
              <w:rPr>
                <w:rFonts w:ascii="Calibri" w:eastAsia="Calibri" w:hAnsi="Calibri" w:cs="Calibri"/>
                <w:color w:val="000000"/>
                <w:sz w:val="18"/>
                <w:szCs w:val="20"/>
              </w:rPr>
              <w:t>1) Declaração de não homologação da compensação realizada pela Termomacaé S.A. com o saldo negativo de IRPJ apurado no ano-calendário 2002. O direito creditório utilizado na compensação corresponde ao montante de R$ 20.500, não foi reconhecido.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382AB0" w14:textId="77777777" w:rsidR="005C2D30" w:rsidRPr="002769D6" w:rsidRDefault="005C2D30">
            <w:pPr>
              <w:keepNext/>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9CA769B" w14:textId="77777777" w:rsidR="005C2D30" w:rsidRPr="002769D6" w:rsidRDefault="005C2D30">
            <w:pPr>
              <w:keepNext/>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34FBE4" w14:textId="77777777" w:rsidR="005C2D30" w:rsidRPr="002769D6" w:rsidRDefault="005C2D30">
            <w:pPr>
              <w:keepNext/>
              <w:spacing w:after="0" w:line="240" w:lineRule="auto"/>
              <w:rPr>
                <w:rFonts w:ascii="Calibri" w:eastAsia="Calibri" w:hAnsi="Calibri" w:cs="Calibri"/>
                <w:color w:val="000000"/>
                <w:sz w:val="18"/>
                <w:szCs w:val="20"/>
                <w:lang w:bidi="pt-BR"/>
              </w:rPr>
            </w:pPr>
          </w:p>
        </w:tc>
      </w:tr>
      <w:tr w:rsidR="005C2D30" w14:paraId="0B05220A"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0D488080"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Situação atual: Aguardando a retomada do julgamento do Recurso Voluntário</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17660B4"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66.538</w:t>
            </w:r>
          </w:p>
        </w:tc>
        <w:tc>
          <w:tcPr>
            <w:tcW w:w="4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568A7B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AF60406"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65.353</w:t>
            </w:r>
          </w:p>
        </w:tc>
      </w:tr>
      <w:tr w:rsidR="005C2D30" w14:paraId="23E81017"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F79486"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2) Processos diversos de natureza fiscal</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B09D00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4.719</w:t>
            </w:r>
          </w:p>
        </w:tc>
        <w:tc>
          <w:tcPr>
            <w:tcW w:w="45"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227EF70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BD7E13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4.574</w:t>
            </w:r>
          </w:p>
        </w:tc>
      </w:tr>
      <w:tr w:rsidR="005C2D30" w14:paraId="153C9D27"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8BE07D1"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Total de processos de natureza fiscal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D3E9F03"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71.257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66717D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C0BA16C"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69.927</w:t>
            </w:r>
          </w:p>
        </w:tc>
      </w:tr>
      <w:tr w:rsidR="005C2D30" w14:paraId="0E6D5F27" w14:textId="77777777">
        <w:trPr>
          <w:trHeight w:hRule="exact" w:val="240"/>
        </w:trPr>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5165B0D1"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3D1EFD"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4DA9A50"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5ED710"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03A53400" w14:textId="77777777">
        <w:trPr>
          <w:trHeight w:hRule="exact" w:val="270"/>
        </w:trPr>
        <w:tc>
          <w:tcPr>
            <w:tcW w:w="7455" w:type="dxa"/>
            <w:tcBorders>
              <w:top w:val="nil"/>
              <w:left w:val="nil"/>
              <w:bottom w:val="nil"/>
              <w:right w:val="nil"/>
              <w:tl2br w:val="nil"/>
              <w:tr2bl w:val="nil"/>
            </w:tcBorders>
            <w:shd w:val="solid" w:color="D9D9D9" w:fill="FFFFFF"/>
            <w:tcMar>
              <w:left w:w="60" w:type="dxa"/>
              <w:right w:w="60" w:type="dxa"/>
            </w:tcMar>
            <w:vAlign w:val="bottom"/>
          </w:tcPr>
          <w:p w14:paraId="14E80295"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Trabalhistas</w:t>
            </w:r>
          </w:p>
        </w:tc>
        <w:tc>
          <w:tcPr>
            <w:tcW w:w="1350" w:type="dxa"/>
            <w:tcBorders>
              <w:top w:val="nil"/>
              <w:left w:val="nil"/>
              <w:bottom w:val="nil"/>
              <w:right w:val="nil"/>
              <w:tl2br w:val="nil"/>
              <w:tr2bl w:val="nil"/>
            </w:tcBorders>
            <w:shd w:val="solid" w:color="D9D9D9" w:fill="FFFFFF"/>
            <w:tcMar>
              <w:left w:w="60" w:type="dxa"/>
              <w:right w:w="60" w:type="dxa"/>
            </w:tcMar>
            <w:vAlign w:val="bottom"/>
          </w:tcPr>
          <w:p w14:paraId="23B7D670"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nil"/>
              <w:left w:val="nil"/>
              <w:bottom w:val="nil"/>
              <w:right w:val="nil"/>
              <w:tl2br w:val="nil"/>
              <w:tr2bl w:val="nil"/>
            </w:tcBorders>
            <w:shd w:val="solid" w:color="D9D9D9" w:fill="FFFFFF"/>
            <w:tcMar>
              <w:left w:w="60" w:type="dxa"/>
              <w:right w:w="60" w:type="dxa"/>
            </w:tcMar>
            <w:vAlign w:val="bottom"/>
          </w:tcPr>
          <w:p w14:paraId="5EAA4507"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solid" w:color="D9D9D9" w:fill="FFFFFF"/>
            <w:tcMar>
              <w:left w:w="60" w:type="dxa"/>
              <w:right w:w="60" w:type="dxa"/>
            </w:tcMar>
            <w:vAlign w:val="bottom"/>
          </w:tcPr>
          <w:p w14:paraId="4526FC2D"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78BDBA92"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73C89BD2"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Autores diversos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0EAD7D"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8228B52"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047ACD2"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36EC1F2E"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1AB5B6B"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1) Processos diversos de natureza trabalhista</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5DECC6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6.937</w:t>
            </w:r>
          </w:p>
        </w:tc>
        <w:tc>
          <w:tcPr>
            <w:tcW w:w="4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F542532"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A23B539"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7.918</w:t>
            </w:r>
          </w:p>
        </w:tc>
      </w:tr>
      <w:tr w:rsidR="005C2D30" w14:paraId="28C43070"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B74E887"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Total de processos de natureza trabalhista</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F093B16"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6.937</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02CB619"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E52C7B4"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7.918</w:t>
            </w:r>
          </w:p>
        </w:tc>
      </w:tr>
      <w:tr w:rsidR="005C2D30" w14:paraId="614AC7E4" w14:textId="77777777">
        <w:trPr>
          <w:trHeight w:hRule="exact" w:val="240"/>
        </w:trPr>
        <w:tc>
          <w:tcPr>
            <w:tcW w:w="7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09830FAF" w14:textId="77777777" w:rsidR="005C2D30" w:rsidRDefault="005C2D30">
            <w:pPr>
              <w:keepNext/>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FD5BA2"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9B10C07"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272889"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138B2E88" w14:textId="77777777">
        <w:trPr>
          <w:trHeight w:hRule="exact" w:val="240"/>
        </w:trPr>
        <w:tc>
          <w:tcPr>
            <w:tcW w:w="7455" w:type="dxa"/>
            <w:tcBorders>
              <w:top w:val="nil"/>
              <w:left w:val="nil"/>
              <w:bottom w:val="nil"/>
              <w:right w:val="nil"/>
              <w:tl2br w:val="nil"/>
              <w:tr2bl w:val="nil"/>
            </w:tcBorders>
            <w:shd w:val="solid" w:color="D9D9D9" w:fill="FFFFFF"/>
            <w:tcMar>
              <w:left w:w="60" w:type="dxa"/>
              <w:right w:w="60" w:type="dxa"/>
            </w:tcMar>
            <w:vAlign w:val="bottom"/>
          </w:tcPr>
          <w:p w14:paraId="0CE3518B"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Ambiental</w:t>
            </w:r>
          </w:p>
        </w:tc>
        <w:tc>
          <w:tcPr>
            <w:tcW w:w="1350" w:type="dxa"/>
            <w:tcBorders>
              <w:top w:val="nil"/>
              <w:left w:val="nil"/>
              <w:bottom w:val="nil"/>
              <w:right w:val="nil"/>
              <w:tl2br w:val="nil"/>
              <w:tr2bl w:val="nil"/>
            </w:tcBorders>
            <w:shd w:val="solid" w:color="D9D9D9" w:fill="FFFFFF"/>
            <w:tcMar>
              <w:left w:w="60" w:type="dxa"/>
              <w:right w:w="60" w:type="dxa"/>
            </w:tcMar>
            <w:vAlign w:val="bottom"/>
          </w:tcPr>
          <w:p w14:paraId="07BC0190"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nil"/>
              <w:left w:val="nil"/>
              <w:bottom w:val="nil"/>
              <w:right w:val="nil"/>
              <w:tl2br w:val="nil"/>
              <w:tr2bl w:val="nil"/>
            </w:tcBorders>
            <w:shd w:val="solid" w:color="D9D9D9" w:fill="FFFFFF"/>
            <w:tcMar>
              <w:left w:w="60" w:type="dxa"/>
              <w:right w:w="60" w:type="dxa"/>
            </w:tcMar>
            <w:vAlign w:val="bottom"/>
          </w:tcPr>
          <w:p w14:paraId="5294B067"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solid" w:color="D9D9D9" w:fill="FFFFFF"/>
            <w:tcMar>
              <w:left w:w="60" w:type="dxa"/>
              <w:right w:w="60" w:type="dxa"/>
            </w:tcMar>
            <w:vAlign w:val="bottom"/>
          </w:tcPr>
          <w:p w14:paraId="2D403703"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3079BB0F" w14:textId="77777777">
        <w:trPr>
          <w:trHeight w:hRule="exact" w:val="24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5D84D2F9" w14:textId="77777777" w:rsidR="005C2D30" w:rsidRPr="002769D6" w:rsidRDefault="00663658">
            <w:pPr>
              <w:keepNext/>
              <w:spacing w:after="0" w:line="240" w:lineRule="auto"/>
              <w:rPr>
                <w:rFonts w:ascii="Calibri" w:eastAsia="Calibri" w:hAnsi="Calibri" w:cs="Calibri"/>
                <w:b/>
                <w:color w:val="000000"/>
                <w:sz w:val="18"/>
                <w:szCs w:val="20"/>
              </w:rPr>
            </w:pPr>
            <w:r w:rsidRPr="002769D6">
              <w:rPr>
                <w:rFonts w:ascii="Calibri" w:eastAsia="Calibri" w:hAnsi="Calibri" w:cs="Calibri"/>
                <w:b/>
                <w:color w:val="000000"/>
                <w:sz w:val="18"/>
                <w:szCs w:val="20"/>
              </w:rPr>
              <w:t>Instituto Estadual do Ambiente - INEA</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B9E83CE" w14:textId="77777777" w:rsidR="005C2D30" w:rsidRPr="002769D6" w:rsidRDefault="005C2D30">
            <w:pPr>
              <w:keepNext/>
              <w:spacing w:after="0" w:line="240" w:lineRule="auto"/>
              <w:rPr>
                <w:rFonts w:ascii="Calibri" w:eastAsia="Calibri" w:hAnsi="Calibri" w:cs="Calibri"/>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B335E83" w14:textId="77777777" w:rsidR="005C2D30" w:rsidRPr="002769D6" w:rsidRDefault="005C2D30">
            <w:pPr>
              <w:keepNext/>
              <w:spacing w:after="0" w:line="240" w:lineRule="auto"/>
              <w:rPr>
                <w:rFonts w:ascii="Calibri" w:eastAsia="Calibri" w:hAnsi="Calibri" w:cs="Calibri"/>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BD97EA" w14:textId="77777777" w:rsidR="005C2D30" w:rsidRPr="002769D6" w:rsidRDefault="005C2D30">
            <w:pPr>
              <w:keepNext/>
              <w:spacing w:after="0" w:line="240" w:lineRule="auto"/>
              <w:rPr>
                <w:rFonts w:ascii="Calibri" w:eastAsia="Calibri" w:hAnsi="Calibri" w:cs="Calibri"/>
                <w:color w:val="000000"/>
                <w:sz w:val="18"/>
                <w:szCs w:val="20"/>
                <w:lang w:bidi="pt-BR"/>
              </w:rPr>
            </w:pPr>
          </w:p>
        </w:tc>
      </w:tr>
      <w:tr w:rsidR="005C2D30" w14:paraId="045BD860" w14:textId="77777777">
        <w:trPr>
          <w:trHeight w:hRule="exact" w:val="24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909FA20" w14:textId="77777777" w:rsidR="005C2D30" w:rsidRPr="002769D6" w:rsidRDefault="00663658">
            <w:pPr>
              <w:keepNext/>
              <w:spacing w:after="0" w:line="240" w:lineRule="auto"/>
              <w:jc w:val="both"/>
              <w:rPr>
                <w:rFonts w:ascii="Calibri" w:eastAsia="Calibri" w:hAnsi="Calibri" w:cs="Calibri"/>
                <w:color w:val="000000"/>
                <w:sz w:val="18"/>
                <w:szCs w:val="20"/>
              </w:rPr>
            </w:pPr>
            <w:r w:rsidRPr="002769D6">
              <w:rPr>
                <w:rFonts w:ascii="Calibri" w:eastAsia="Calibri" w:hAnsi="Calibri" w:cs="Calibri"/>
                <w:color w:val="000000"/>
                <w:sz w:val="18"/>
                <w:szCs w:val="20"/>
              </w:rPr>
              <w:t>1) Desenquadramento de lançamento de efluente</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CD890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E0D83A4"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77FFEB8"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C2D30" w14:paraId="6D9A09B1" w14:textId="77777777">
        <w:trPr>
          <w:trHeight w:hRule="exact" w:val="24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889458"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Total de processos de natureza cível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CAFDA0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33</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14BDACA"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15639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r>
    </w:tbl>
    <w:p w14:paraId="4972BED7" w14:textId="77777777" w:rsidR="006F253C" w:rsidRDefault="006F253C" w:rsidP="006F253C">
      <w:pPr>
        <w:keepNext/>
        <w:widowControl w:val="0"/>
        <w:spacing w:after="0" w:line="240" w:lineRule="auto"/>
        <w:jc w:val="both"/>
        <w:rPr>
          <w:rFonts w:ascii="Calibri" w:eastAsia="Times New Roman" w:hAnsi="Calibri" w:cs="Times New Roman"/>
          <w:b/>
          <w:color w:val="FF0000"/>
          <w:sz w:val="6"/>
          <w:szCs w:val="6"/>
          <w:lang w:eastAsia="pt-BR"/>
        </w:rPr>
      </w:pPr>
    </w:p>
    <w:p w14:paraId="52101B8A" w14:textId="77777777" w:rsidR="006F253C" w:rsidRDefault="006F253C" w:rsidP="006F253C">
      <w:pPr>
        <w:widowControl w:val="0"/>
        <w:spacing w:line="240" w:lineRule="auto"/>
        <w:rPr>
          <w:rFonts w:ascii="Calibri" w:eastAsia="Times New Roman" w:hAnsi="Calibri" w:cs="Times New Roman"/>
          <w:b/>
          <w:color w:val="548DD4"/>
          <w:sz w:val="6"/>
          <w:szCs w:val="6"/>
          <w:lang w:eastAsia="pt-BR"/>
        </w:rPr>
      </w:pPr>
    </w:p>
    <w:p w14:paraId="4EFD6A61" w14:textId="77777777" w:rsidR="00B00D1A" w:rsidRPr="001961B7" w:rsidRDefault="00663658" w:rsidP="00B00D1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bookmarkStart w:id="118" w:name="_Hlk156493069"/>
      <w:r w:rsidRPr="00B00D1A">
        <w:rPr>
          <w:rFonts w:ascii="Calibri" w:eastAsia="Batang" w:hAnsi="Calibri" w:cs="Calibri"/>
          <w:b/>
          <w:sz w:val="24"/>
          <w:szCs w:val="24"/>
          <w:lang w:eastAsia="pt-BR"/>
        </w:rPr>
        <w:lastRenderedPageBreak/>
        <w:t>Contingência ativa - PIS e COFINS Lei 9.718/98</w:t>
      </w:r>
    </w:p>
    <w:bookmarkEnd w:id="118"/>
    <w:p w14:paraId="6AE6DEA2" w14:textId="77777777" w:rsidR="005F2B49" w:rsidRPr="005F2B49" w:rsidRDefault="00663658" w:rsidP="005F2B49">
      <w:pPr>
        <w:keepNext/>
        <w:keepLines/>
        <w:spacing w:before="240" w:after="240" w:line="240" w:lineRule="auto"/>
        <w:jc w:val="both"/>
        <w:rPr>
          <w:rFonts w:ascii="Calibri" w:eastAsia="Batang" w:hAnsi="Calibri" w:cs="Calibri"/>
          <w:lang w:eastAsia="pt-BR"/>
        </w:rPr>
      </w:pPr>
      <w:r w:rsidRPr="005F2B49">
        <w:rPr>
          <w:rFonts w:ascii="Calibri" w:eastAsia="Batang" w:hAnsi="Calibri" w:cs="Calibri"/>
          <w:lang w:eastAsia="pt-BR"/>
        </w:rPr>
        <w:t>A companhia ajuizou ação contra a União para recuperação dos valores recolhidos de PIS/COFINS, incidente sobre receitas não operacionais, considerando a inconstitucionalidade do §1º do art. 3º da Lei 9.718/98, nos exercícios de 2001 a 2004.</w:t>
      </w:r>
    </w:p>
    <w:p w14:paraId="35F7CD0F" w14:textId="77777777" w:rsidR="005F2B49" w:rsidRPr="005F2B49" w:rsidRDefault="00663658" w:rsidP="005F2B49">
      <w:pPr>
        <w:keepNext/>
        <w:keepLines/>
        <w:spacing w:before="240" w:after="240" w:line="240" w:lineRule="auto"/>
        <w:jc w:val="both"/>
        <w:rPr>
          <w:rFonts w:ascii="Calibri" w:eastAsia="Batang" w:hAnsi="Calibri" w:cs="Calibri"/>
          <w:lang w:eastAsia="pt-BR"/>
        </w:rPr>
      </w:pPr>
      <w:r w:rsidRPr="005F2B49">
        <w:rPr>
          <w:rFonts w:ascii="Calibri" w:eastAsia="Batang" w:hAnsi="Calibri" w:cs="Calibri"/>
          <w:lang w:eastAsia="pt-BR"/>
        </w:rPr>
        <w:t>A ação foi julgada procedente, com mérito transitado em julgado em 24 de abril de 2009. O pedido de habilitação da compensação dos créditos, requerido junto à Delegacia da Receita Federal, somente teve seu deferimento em 21 de julho de 2021, com previsão de prescrição do direito em setembro de 2022.</w:t>
      </w:r>
    </w:p>
    <w:p w14:paraId="7E829AFA" w14:textId="77777777" w:rsidR="005F2B49" w:rsidRPr="005F2B49" w:rsidRDefault="00663658" w:rsidP="005F2B49">
      <w:pPr>
        <w:keepNext/>
        <w:keepLines/>
        <w:spacing w:before="240" w:after="240" w:line="240" w:lineRule="auto"/>
        <w:jc w:val="both"/>
        <w:rPr>
          <w:rFonts w:ascii="Calibri" w:eastAsia="Batang" w:hAnsi="Calibri" w:cs="Calibri"/>
          <w:lang w:eastAsia="pt-BR"/>
        </w:rPr>
      </w:pPr>
      <w:r w:rsidRPr="005F2B49">
        <w:rPr>
          <w:rFonts w:ascii="Calibri" w:eastAsia="Batang" w:hAnsi="Calibri" w:cs="Calibri"/>
          <w:lang w:eastAsia="pt-BR"/>
        </w:rPr>
        <w:t xml:space="preserve">De janeiro a setembro de 2022, a Companhia registrou créditos no montante de R$ 2.095, já compensados, em período anterior ao prazo prescricional definido pelas normas da Receita Federal. </w:t>
      </w:r>
    </w:p>
    <w:p w14:paraId="7380638D" w14:textId="77777777" w:rsidR="005F2B49" w:rsidRPr="005F2B49" w:rsidRDefault="00663658" w:rsidP="005F2B49">
      <w:pPr>
        <w:keepNext/>
        <w:keepLines/>
        <w:spacing w:before="240" w:after="240" w:line="240" w:lineRule="auto"/>
        <w:jc w:val="both"/>
        <w:rPr>
          <w:rFonts w:ascii="Calibri" w:eastAsia="Batang" w:hAnsi="Calibri" w:cs="Calibri"/>
          <w:lang w:eastAsia="pt-BR"/>
        </w:rPr>
      </w:pPr>
      <w:r w:rsidRPr="005F2B49">
        <w:rPr>
          <w:rFonts w:ascii="Calibri" w:eastAsia="Batang" w:hAnsi="Calibri" w:cs="Calibri"/>
          <w:lang w:eastAsia="pt-BR"/>
        </w:rPr>
        <w:t>Em 26 de agosto de 2022 a Companhia obteve decisão liminar favorável em 1ª instância, visando garantir a continuidade da compensação dos créditos remanescentes em prazo posterior à previsão normativa da Receita Federal. O reconhecimento desses créditos ocorrerá mediante a eliminação de incertezas quanto à possibilidade de futuras compensações, o que deverá ser determinado e reavaliado no decorrer do processo na esfera judicial.</w:t>
      </w:r>
    </w:p>
    <w:p w14:paraId="1F780672" w14:textId="77777777" w:rsidR="005F2B49" w:rsidRPr="005F2B49" w:rsidRDefault="00663658" w:rsidP="005F2B49">
      <w:pPr>
        <w:keepNext/>
        <w:keepLines/>
        <w:spacing w:before="240" w:after="240" w:line="240" w:lineRule="auto"/>
        <w:jc w:val="both"/>
        <w:rPr>
          <w:rFonts w:ascii="Calibri" w:eastAsia="Batang" w:hAnsi="Calibri" w:cs="Calibri"/>
          <w:lang w:eastAsia="pt-BR"/>
        </w:rPr>
      </w:pPr>
      <w:r w:rsidRPr="005F2B49">
        <w:rPr>
          <w:rFonts w:ascii="Calibri" w:eastAsia="Batang" w:hAnsi="Calibri" w:cs="Calibri"/>
          <w:lang w:eastAsia="pt-BR"/>
        </w:rPr>
        <w:t>Em 23 de janeiro de 2023, foi emitido despacho pelo Juiz da 1ª Vara Federal em Macaé o qual manteve a decisão da liminar favorável em 1ª instância à Companhia.</w:t>
      </w:r>
    </w:p>
    <w:p w14:paraId="5A9BFE62" w14:textId="77777777" w:rsidR="005F2B49" w:rsidRDefault="00663658" w:rsidP="005F2B49">
      <w:pPr>
        <w:keepNext/>
        <w:keepLines/>
        <w:spacing w:before="240" w:after="240" w:line="240" w:lineRule="auto"/>
        <w:jc w:val="both"/>
        <w:rPr>
          <w:rFonts w:ascii="Calibri" w:eastAsia="Batang" w:hAnsi="Calibri" w:cs="Calibri"/>
          <w:lang w:eastAsia="pt-BR"/>
        </w:rPr>
      </w:pPr>
      <w:r w:rsidRPr="005F2B49">
        <w:rPr>
          <w:rFonts w:ascii="Calibri" w:eastAsia="Batang" w:hAnsi="Calibri" w:cs="Calibri"/>
          <w:lang w:eastAsia="pt-BR"/>
        </w:rPr>
        <w:t>Em 08 de maio de 2023 foi prolatada sentença de mérito pelo Juiz da 1ª Vara Federal em Macaé, confirmando a liminar e acolhendo integralmente a tese da Companhia. Opostos Embargos de Declaração pela União/Fazenda Nacional, estes tiveram provimento negado em 06 de julho de 2023, com a sentença sendo mantida. A União/Fazenda Nacional interpôs apelação ao TRF/2ª</w:t>
      </w:r>
      <w:r>
        <w:rPr>
          <w:rFonts w:ascii="Calibri" w:eastAsia="Batang" w:hAnsi="Calibri" w:cs="Calibri"/>
          <w:lang w:eastAsia="pt-BR"/>
        </w:rPr>
        <w:t xml:space="preserve"> </w:t>
      </w:r>
      <w:r w:rsidRPr="005F2B49">
        <w:rPr>
          <w:rFonts w:ascii="Calibri" w:eastAsia="Batang" w:hAnsi="Calibri" w:cs="Calibri"/>
          <w:lang w:eastAsia="pt-BR"/>
        </w:rPr>
        <w:t>Região em 28 de agosto de 2023. Em 10</w:t>
      </w:r>
      <w:r>
        <w:rPr>
          <w:rFonts w:ascii="Calibri" w:eastAsia="Batang" w:hAnsi="Calibri" w:cs="Calibri"/>
          <w:lang w:eastAsia="pt-BR"/>
        </w:rPr>
        <w:t xml:space="preserve"> de outubro de </w:t>
      </w:r>
      <w:r w:rsidRPr="005F2B49">
        <w:rPr>
          <w:rFonts w:ascii="Calibri" w:eastAsia="Batang" w:hAnsi="Calibri" w:cs="Calibri"/>
          <w:lang w:eastAsia="pt-BR"/>
        </w:rPr>
        <w:t>2023 o TRF/2ª</w:t>
      </w:r>
      <w:r>
        <w:rPr>
          <w:rFonts w:ascii="Calibri" w:eastAsia="Batang" w:hAnsi="Calibri" w:cs="Calibri"/>
          <w:lang w:eastAsia="pt-BR"/>
        </w:rPr>
        <w:t xml:space="preserve"> </w:t>
      </w:r>
      <w:r w:rsidRPr="005F2B49">
        <w:rPr>
          <w:rFonts w:ascii="Calibri" w:eastAsia="Batang" w:hAnsi="Calibri" w:cs="Calibri"/>
          <w:lang w:eastAsia="pt-BR"/>
        </w:rPr>
        <w:t xml:space="preserve">Região indeferiu o pedido de efeito suspensivo à apelação da União/Fazenda Nacional. Aguarda-se a pauta do julgamento da apelação.   </w:t>
      </w:r>
    </w:p>
    <w:p w14:paraId="2D7ACD92" w14:textId="77777777" w:rsidR="009D5FEF" w:rsidRPr="004E3B14" w:rsidRDefault="00663658" w:rsidP="005F2B49">
      <w:pPr>
        <w:keepNext/>
        <w:keepLines/>
        <w:spacing w:before="240" w:after="240" w:line="240" w:lineRule="auto"/>
        <w:jc w:val="both"/>
        <w:rPr>
          <w:rFonts w:ascii="Calibri" w:eastAsia="Batang" w:hAnsi="Calibri" w:cs="Calibri"/>
          <w:b/>
          <w:sz w:val="24"/>
          <w:szCs w:val="24"/>
          <w:u w:val="single"/>
          <w:lang w:eastAsia="pt-BR"/>
        </w:rPr>
      </w:pPr>
      <w:r w:rsidRPr="004E3B14">
        <w:rPr>
          <w:rFonts w:ascii="Calibri" w:eastAsia="Batang" w:hAnsi="Calibri" w:cs="Calibri"/>
          <w:b/>
          <w:sz w:val="24"/>
          <w:szCs w:val="24"/>
          <w:u w:val="single"/>
          <w:lang w:eastAsia="pt-BR"/>
        </w:rPr>
        <w:t>Prática contábil</w:t>
      </w:r>
    </w:p>
    <w:p w14:paraId="5B2D16F4" w14:textId="77777777" w:rsidR="00B53785" w:rsidRDefault="00663658" w:rsidP="00B5378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companhia reconhece provisões para perdas em processos judiciais e administrativos nos casos em que as avaliações técnicas de seus assessores jurídicos e julgamentos da Administração consideram provável o desembolso de caixa futuro e sejam atendidas as demais condições para o reconhecimento de uma provisão. </w:t>
      </w:r>
    </w:p>
    <w:p w14:paraId="6BD68254" w14:textId="77777777" w:rsidR="00B53785" w:rsidRDefault="00663658" w:rsidP="00B5378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passivos contingentes com expectativa de perda provável que não podem ter seu valor mensurado e aqueles com expectativa de perda possível são divulgados em notas explicativas, considerando as melhores informações disponíveis até a data da divulgação.</w:t>
      </w:r>
    </w:p>
    <w:p w14:paraId="1F52BBBE" w14:textId="77777777" w:rsidR="00B53785" w:rsidRDefault="00663658" w:rsidP="00B5378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metodologia adotada para mensuração das provisões está descrita na nota explicativa 4.3. </w:t>
      </w:r>
    </w:p>
    <w:p w14:paraId="43F918CD" w14:textId="77777777" w:rsidR="009D5FEF" w:rsidRPr="000D26FE" w:rsidRDefault="00663658" w:rsidP="00B5378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ativos contingentes não são reconhecidos, mas são objeto de divulgação em notas explicativas quando a entrada de benefícios econômicos for provável e os valores forem materiais. Caso a entrada de benefícios econômicos seja praticamente certa, o que, em geral, considera o trânsito em julgado, e cujo valor seja possível de ser mensurado com segurança, o ativo relacionado deixa de ser um ativo contingente e seu reconhecimento é adequado</w:t>
      </w:r>
      <w:r w:rsidRPr="0030482E">
        <w:rPr>
          <w:rFonts w:ascii="Calibri" w:eastAsia="Batang" w:hAnsi="Calibri" w:cs="Calibri"/>
          <w:lang w:eastAsia="pt-BR"/>
        </w:rPr>
        <w:t>.</w:t>
      </w:r>
    </w:p>
    <w:p w14:paraId="463953D4" w14:textId="77777777" w:rsidR="006F253C" w:rsidRDefault="006F253C" w:rsidP="006F253C">
      <w:pPr>
        <w:tabs>
          <w:tab w:val="left" w:pos="2475"/>
        </w:tabs>
        <w:spacing w:after="0" w:line="240" w:lineRule="auto"/>
        <w:rPr>
          <w:rFonts w:ascii="Calibri" w:eastAsia="Batang" w:hAnsi="Calibri" w:cs="Times New Roman"/>
          <w:bCs/>
          <w:sz w:val="10"/>
          <w:lang w:eastAsia="pt-BR"/>
        </w:rPr>
      </w:pPr>
    </w:p>
    <w:bookmarkEnd w:id="113"/>
    <w:p w14:paraId="2051C050" w14:textId="77777777" w:rsidR="009D5FEF" w:rsidRPr="006F253C" w:rsidRDefault="009D5FEF" w:rsidP="006F253C">
      <w:pPr>
        <w:tabs>
          <w:tab w:val="left" w:pos="2475"/>
        </w:tabs>
        <w:spacing w:after="0" w:line="240" w:lineRule="auto"/>
        <w:rPr>
          <w:rFonts w:ascii="Calibri" w:eastAsia="Batang" w:hAnsi="Calibri" w:cs="Times New Roman"/>
          <w:bCs/>
          <w:sz w:val="10"/>
          <w:lang w:eastAsia="pt-BR"/>
        </w:rPr>
        <w:sectPr w:rsidR="009D5FEF" w:rsidRPr="006F253C" w:rsidSect="009F3D6B">
          <w:headerReference w:type="even" r:id="rId172"/>
          <w:headerReference w:type="default" r:id="rId173"/>
          <w:footerReference w:type="even" r:id="rId174"/>
          <w:footerReference w:type="default" r:id="rId175"/>
          <w:headerReference w:type="first" r:id="rId176"/>
          <w:footerReference w:type="first" r:id="rId177"/>
          <w:type w:val="continuous"/>
          <w:pgSz w:w="11906" w:h="16838" w:code="9"/>
          <w:pgMar w:top="1871" w:right="851" w:bottom="1134" w:left="851" w:header="567" w:footer="454" w:gutter="0"/>
          <w:cols w:space="708"/>
          <w:docGrid w:linePitch="360"/>
        </w:sectPr>
      </w:pPr>
    </w:p>
    <w:p w14:paraId="7B4B7DCC" w14:textId="77777777" w:rsidR="00AF2A5D" w:rsidRDefault="00663658" w:rsidP="00955ECA">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19" w:name="_Toc256000028"/>
      <w:bookmarkStart w:id="120" w:name="_DMBM_32108"/>
      <w:r>
        <w:rPr>
          <w:rFonts w:ascii="Calibri" w:eastAsia="Batang" w:hAnsi="Calibri" w:cs="Calibri"/>
          <w:b/>
          <w:sz w:val="26"/>
          <w:szCs w:val="26"/>
          <w:lang w:eastAsia="pt-BR"/>
        </w:rPr>
        <w:lastRenderedPageBreak/>
        <w:t>Gerenciamento de riscos e instrumentos financeiros</w:t>
      </w:r>
      <w:bookmarkEnd w:id="119"/>
    </w:p>
    <w:p w14:paraId="1A25F8EB" w14:textId="77777777" w:rsidR="002D4BE7" w:rsidRDefault="00663658" w:rsidP="002D4BE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Instrumentos financeiros</w:t>
      </w:r>
    </w:p>
    <w:p w14:paraId="3DCB01F3" w14:textId="77777777" w:rsidR="002D4BE7" w:rsidRPr="00F953D0" w:rsidRDefault="00663658" w:rsidP="00F953D0">
      <w:pPr>
        <w:keepLines/>
        <w:autoSpaceDE w:val="0"/>
        <w:autoSpaceDN w:val="0"/>
        <w:adjustRightInd w:val="0"/>
        <w:spacing w:after="240" w:line="240" w:lineRule="auto"/>
        <w:jc w:val="both"/>
        <w:rPr>
          <w:rFonts w:ascii="Calibri" w:eastAsia="Batang" w:hAnsi="Calibri" w:cs="Calibri"/>
          <w:lang w:eastAsia="pt-BR"/>
        </w:rPr>
      </w:pPr>
      <w:r w:rsidRPr="00F953D0">
        <w:rPr>
          <w:rFonts w:ascii="Calibri" w:eastAsia="Batang" w:hAnsi="Calibri" w:cs="Calibri"/>
          <w:lang w:eastAsia="pt-BR"/>
        </w:rPr>
        <w:t>A companhia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3016920F" w14:textId="77777777" w:rsidR="002D4BE7" w:rsidRPr="00F953D0" w:rsidRDefault="00663658" w:rsidP="00F953D0">
      <w:pPr>
        <w:keepLines/>
        <w:autoSpaceDE w:val="0"/>
        <w:autoSpaceDN w:val="0"/>
        <w:adjustRightInd w:val="0"/>
        <w:spacing w:after="240" w:line="240" w:lineRule="auto"/>
        <w:jc w:val="both"/>
        <w:rPr>
          <w:rFonts w:ascii="Calibri" w:eastAsia="Batang" w:hAnsi="Calibri" w:cs="Calibri"/>
          <w:lang w:eastAsia="pt-BR"/>
        </w:rPr>
      </w:pPr>
      <w:r w:rsidRPr="00F953D0">
        <w:rPr>
          <w:rFonts w:ascii="Calibri" w:eastAsia="Batang" w:hAnsi="Calibri" w:cs="Calibri"/>
          <w:lang w:eastAsia="pt-BR"/>
        </w:rPr>
        <w:t>Em 31 de dezembro de 2023 e 2022, a companhia não efetuou aplicações de caráter especulativo. Os resultados estão condizentes com as políticas e estratégias definidas pela Administração da companhia.</w:t>
      </w:r>
    </w:p>
    <w:p w14:paraId="6CEE0790" w14:textId="77777777" w:rsidR="002D4BE7" w:rsidRPr="00F953D0" w:rsidRDefault="00663658" w:rsidP="00F953D0">
      <w:pPr>
        <w:keepLines/>
        <w:autoSpaceDE w:val="0"/>
        <w:autoSpaceDN w:val="0"/>
        <w:adjustRightInd w:val="0"/>
        <w:spacing w:after="240" w:line="240" w:lineRule="auto"/>
        <w:jc w:val="both"/>
        <w:rPr>
          <w:rFonts w:ascii="Calibri" w:eastAsia="Batang" w:hAnsi="Calibri" w:cs="Calibri"/>
          <w:lang w:eastAsia="pt-BR"/>
        </w:rPr>
      </w:pPr>
      <w:r w:rsidRPr="00F953D0">
        <w:rPr>
          <w:rFonts w:ascii="Calibri" w:eastAsia="Batang" w:hAnsi="Calibri" w:cs="Calibri"/>
          <w:lang w:eastAsia="pt-BR"/>
        </w:rPr>
        <w:t xml:space="preserve">Durante os exercícios de 2023 e 2022 não foram identificados derivativos nas operações da companhia. </w:t>
      </w:r>
    </w:p>
    <w:p w14:paraId="02A50F69" w14:textId="77777777" w:rsidR="002D4BE7" w:rsidRDefault="00663658" w:rsidP="00F953D0">
      <w:pPr>
        <w:keepLines/>
        <w:autoSpaceDE w:val="0"/>
        <w:autoSpaceDN w:val="0"/>
        <w:adjustRightInd w:val="0"/>
        <w:spacing w:after="240" w:line="240" w:lineRule="auto"/>
        <w:jc w:val="both"/>
        <w:rPr>
          <w:rFonts w:ascii="Calibri" w:eastAsia="Batang" w:hAnsi="Calibri" w:cs="Calibri"/>
          <w:lang w:eastAsia="pt-BR"/>
        </w:rPr>
      </w:pPr>
      <w:r w:rsidRPr="00F953D0">
        <w:rPr>
          <w:rFonts w:ascii="Calibri" w:eastAsia="Batang" w:hAnsi="Calibri" w:cs="Calibri"/>
          <w:lang w:eastAsia="pt-BR"/>
        </w:rPr>
        <w:t>Todas as operações com instrumentos financeiros estão reconhecidas nas demonstrações financeiras da companhia e estão demonstradas em 31 de dezembro de 2023 e 2022</w:t>
      </w:r>
      <w:r>
        <w:rPr>
          <w:rFonts w:ascii="Calibri" w:eastAsia="Batang" w:hAnsi="Calibri" w:cs="Calibri"/>
          <w:lang w:eastAsia="pt-BR"/>
        </w:rPr>
        <w:t>:</w:t>
      </w:r>
    </w:p>
    <w:tbl>
      <w:tblPr>
        <w:tblW w:w="102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C2D30" w14:paraId="73A5DDC1" w14:textId="77777777">
        <w:trPr>
          <w:trHeight w:hRule="exact" w:val="270"/>
        </w:trPr>
        <w:tc>
          <w:tcPr>
            <w:tcW w:w="7455" w:type="dxa"/>
            <w:tcBorders>
              <w:top w:val="nil"/>
              <w:left w:val="nil"/>
              <w:bottom w:val="nil"/>
              <w:right w:val="nil"/>
              <w:tl2br w:val="nil"/>
              <w:tr2bl w:val="nil"/>
            </w:tcBorders>
            <w:shd w:val="clear" w:color="auto" w:fill="auto"/>
            <w:tcMar>
              <w:left w:w="0" w:type="dxa"/>
              <w:right w:w="0" w:type="dxa"/>
            </w:tcMar>
            <w:vAlign w:val="center"/>
          </w:tcPr>
          <w:p w14:paraId="114CD86F" w14:textId="77777777" w:rsidR="005C2D30" w:rsidRPr="002769D6" w:rsidRDefault="005C2D30">
            <w:pPr>
              <w:keepNext/>
              <w:tabs>
                <w:tab w:val="decimal" w:pos="6984"/>
              </w:tabs>
              <w:spacing w:after="0" w:line="240" w:lineRule="auto"/>
              <w:rPr>
                <w:rFonts w:ascii="Calibri" w:eastAsia="Calibri" w:hAnsi="Calibri" w:cs="Calibri"/>
                <w:b/>
                <w:color w:val="000000"/>
                <w:sz w:val="18"/>
                <w:szCs w:val="20"/>
                <w:lang w:bidi="pt-BR"/>
              </w:rPr>
            </w:pPr>
            <w:bookmarkStart w:id="121" w:name="DOC_TBL00050_1_1"/>
            <w:bookmarkEnd w:id="121"/>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17D106" w14:textId="77777777" w:rsidR="005C2D30" w:rsidRDefault="00663658">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8BAB496" w14:textId="77777777" w:rsidR="005C2D30" w:rsidRDefault="005C2D30">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AEBD6D" w14:textId="77777777" w:rsidR="005C2D30" w:rsidRDefault="00663658">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C2D30" w14:paraId="5CA07340"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3D39292D"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Ativo</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54ED8B1F" w14:textId="77777777" w:rsidR="005C2D30" w:rsidRDefault="005C2D30">
            <w:pPr>
              <w:keepNext/>
              <w:tabs>
                <w:tab w:val="decimal" w:pos="879"/>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37FF140E" w14:textId="77777777" w:rsidR="005C2D30" w:rsidRDefault="005C2D30">
            <w:pPr>
              <w:keepNext/>
              <w:tabs>
                <w:tab w:val="decimal" w:pos="-426"/>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4FB13739" w14:textId="77777777" w:rsidR="005C2D30" w:rsidRDefault="005C2D30">
            <w:pPr>
              <w:keepNext/>
              <w:tabs>
                <w:tab w:val="decimal" w:pos="879"/>
              </w:tabs>
              <w:spacing w:after="0" w:line="240" w:lineRule="auto"/>
              <w:rPr>
                <w:rFonts w:ascii="Calibri" w:eastAsia="Calibri" w:hAnsi="Calibri" w:cs="Calibri"/>
                <w:color w:val="000000"/>
                <w:sz w:val="18"/>
                <w:szCs w:val="20"/>
                <w:lang w:val="en-US" w:bidi="pt-BR"/>
              </w:rPr>
            </w:pPr>
          </w:p>
        </w:tc>
      </w:tr>
      <w:tr w:rsidR="005C2D30" w14:paraId="4235F602"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12724D86"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Circulante</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4614B70A" w14:textId="77777777" w:rsidR="005C2D30" w:rsidRDefault="005C2D30">
            <w:pPr>
              <w:keepNext/>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23BEDEAA"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6C70E60A" w14:textId="77777777" w:rsidR="005C2D30" w:rsidRDefault="005C2D30">
            <w:pPr>
              <w:keepNext/>
              <w:spacing w:after="0" w:line="240" w:lineRule="auto"/>
              <w:rPr>
                <w:rFonts w:ascii="Calibri" w:eastAsia="Calibri" w:hAnsi="Calibri" w:cs="Calibri"/>
                <w:color w:val="000000"/>
                <w:sz w:val="18"/>
                <w:szCs w:val="20"/>
                <w:lang w:val="en-US" w:bidi="pt-BR"/>
              </w:rPr>
            </w:pPr>
          </w:p>
        </w:tc>
      </w:tr>
      <w:tr w:rsidR="005C2D30" w14:paraId="309DA73E"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2B2B859E" w14:textId="77777777" w:rsidR="005C2D30" w:rsidRPr="002769D6" w:rsidRDefault="00663658">
            <w:pPr>
              <w:keepNext/>
              <w:spacing w:after="0" w:line="240" w:lineRule="auto"/>
              <w:rPr>
                <w:rFonts w:ascii="Calibri" w:eastAsia="Calibri" w:hAnsi="Calibri" w:cs="Calibri"/>
                <w:color w:val="000000"/>
                <w:sz w:val="18"/>
                <w:szCs w:val="20"/>
              </w:rPr>
            </w:pPr>
            <w:r w:rsidRPr="002769D6">
              <w:rPr>
                <w:rFonts w:ascii="Calibri" w:eastAsia="Calibri" w:hAnsi="Calibri" w:cs="Calibri"/>
                <w:color w:val="000000"/>
                <w:sz w:val="18"/>
                <w:szCs w:val="20"/>
              </w:rPr>
              <w:t>Caixa e equivalentes de caixa</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FB1BE8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0E77A31"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B477D45"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w:t>
            </w:r>
          </w:p>
        </w:tc>
      </w:tr>
      <w:tr w:rsidR="005C2D30" w14:paraId="7DB52D7F"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2B25D402"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Contas a receber, líquidas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5432C70"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10.369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D0CAB1D"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0D5CFD"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8.795</w:t>
            </w:r>
          </w:p>
        </w:tc>
      </w:tr>
      <w:tr w:rsidR="005C2D30" w14:paraId="05AE5291"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2A9F6E4E"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Contas a receber -  FIDC</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15761E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187.604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053C444"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89D4D61"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166.655</w:t>
            </w:r>
          </w:p>
        </w:tc>
      </w:tr>
      <w:tr w:rsidR="005C2D30" w14:paraId="6A42B266"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0BA22D5E" w14:textId="77777777" w:rsidR="005C2D30" w:rsidRDefault="005C2D30">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B31476"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C24DE3D"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D6EAF2B"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37F4E356"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1BC2F296"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Não Circulante</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E11DD1"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7418CAD"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BEBA11"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19C05E88"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48C226D2"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Depósitos Judiciais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581231"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2.024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CBEBBB7"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343420"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1.601</w:t>
            </w:r>
          </w:p>
        </w:tc>
      </w:tr>
      <w:tr w:rsidR="005C2D30" w14:paraId="328CDAC9"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3F75603" w14:textId="77777777" w:rsidR="005C2D30" w:rsidRDefault="005C2D30">
            <w:pPr>
              <w:keepNext/>
              <w:tabs>
                <w:tab w:val="decimal" w:pos="6984"/>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2AB52F5"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199.998</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19A5EBD"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A315B6A"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177.052</w:t>
            </w:r>
          </w:p>
        </w:tc>
      </w:tr>
      <w:tr w:rsidR="005C2D30" w14:paraId="20D16921"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0" w:type="dxa"/>
              <w:right w:w="0" w:type="dxa"/>
            </w:tcMar>
            <w:vAlign w:val="center"/>
          </w:tcPr>
          <w:p w14:paraId="60B20C5C" w14:textId="77777777" w:rsidR="005C2D30" w:rsidRDefault="005C2D30">
            <w:pPr>
              <w:keepNext/>
              <w:tabs>
                <w:tab w:val="decimal" w:pos="6984"/>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991203B"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F8E461C"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0246F5F"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2491CC9C"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1CBAD3C2"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Passivo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65A78DE"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7DBA9C1"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10C0111"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075DE3D0"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08633193" w14:textId="77777777" w:rsidR="005C2D30" w:rsidRDefault="00663658">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Circulante</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0719105" w14:textId="77777777" w:rsidR="005C2D30" w:rsidRDefault="005C2D30">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FD544A1"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3B6D032" w14:textId="77777777" w:rsidR="005C2D30" w:rsidRDefault="005C2D30">
            <w:pPr>
              <w:keepNext/>
              <w:spacing w:after="0" w:line="240" w:lineRule="auto"/>
              <w:jc w:val="right"/>
              <w:rPr>
                <w:rFonts w:ascii="Calibri" w:eastAsia="Calibri" w:hAnsi="Calibri" w:cs="Calibri"/>
                <w:color w:val="000000"/>
                <w:sz w:val="18"/>
                <w:szCs w:val="20"/>
                <w:lang w:val="en-US" w:bidi="pt-BR"/>
              </w:rPr>
            </w:pPr>
          </w:p>
        </w:tc>
      </w:tr>
      <w:tr w:rsidR="005C2D30" w14:paraId="40FBD72C"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vAlign w:val="bottom"/>
          </w:tcPr>
          <w:p w14:paraId="37F94747" w14:textId="77777777" w:rsidR="005C2D30" w:rsidRDefault="00663658">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Fornecedores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13048C7"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1.210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4650043"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1C801DB" w14:textId="77777777" w:rsidR="005C2D30" w:rsidRDefault="00663658">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1.699</w:t>
            </w:r>
          </w:p>
        </w:tc>
      </w:tr>
      <w:tr w:rsidR="005C2D30" w14:paraId="69BCEDE7"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87A77B2" w14:textId="77777777" w:rsidR="005C2D30" w:rsidRDefault="005C2D30">
            <w:pPr>
              <w:keepNext/>
              <w:tabs>
                <w:tab w:val="decimal" w:pos="6984"/>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D4EB0CC"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1.210</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E14060" w14:textId="77777777" w:rsidR="005C2D30" w:rsidRDefault="005C2D30">
            <w:pPr>
              <w:keepNext/>
              <w:spacing w:after="0" w:line="240" w:lineRule="auto"/>
              <w:jc w:val="right"/>
              <w:rPr>
                <w:rFonts w:ascii="Calibri" w:eastAsia="Calibri" w:hAnsi="Calibri" w:cs="Calibri"/>
                <w:color w:val="FFFFFF"/>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26F7A8A" w14:textId="77777777" w:rsidR="005C2D30" w:rsidRDefault="00663658">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1.699</w:t>
            </w:r>
          </w:p>
        </w:tc>
      </w:tr>
    </w:tbl>
    <w:p w14:paraId="0FFF94BB" w14:textId="77777777" w:rsidR="002D4BE7" w:rsidRDefault="002D4BE7" w:rsidP="002D4BE7">
      <w:pPr>
        <w:keepNext/>
        <w:widowControl w:val="0"/>
        <w:spacing w:after="0" w:line="240" w:lineRule="auto"/>
        <w:jc w:val="both"/>
        <w:rPr>
          <w:rFonts w:ascii="Calibri" w:eastAsia="Times New Roman" w:hAnsi="Calibri" w:cs="Times New Roman"/>
          <w:b/>
          <w:color w:val="FF0000"/>
          <w:sz w:val="6"/>
          <w:szCs w:val="6"/>
          <w:lang w:eastAsia="pt-BR"/>
        </w:rPr>
      </w:pPr>
      <w:bookmarkStart w:id="122" w:name="DOC_TBL00031_1_1_0"/>
      <w:bookmarkEnd w:id="122"/>
    </w:p>
    <w:p w14:paraId="5AF98D4B" w14:textId="77777777" w:rsidR="002D4BE7" w:rsidRPr="0028075E" w:rsidRDefault="002D4BE7" w:rsidP="002D4BE7">
      <w:pPr>
        <w:widowControl w:val="0"/>
        <w:spacing w:line="240" w:lineRule="auto"/>
        <w:rPr>
          <w:rFonts w:ascii="Calibri" w:eastAsia="Times New Roman" w:hAnsi="Calibri" w:cs="Times New Roman"/>
          <w:b/>
          <w:color w:val="548DD4"/>
          <w:sz w:val="6"/>
          <w:szCs w:val="6"/>
          <w:lang w:eastAsia="pt-BR"/>
        </w:rPr>
      </w:pPr>
    </w:p>
    <w:p w14:paraId="32AE5B67" w14:textId="77777777" w:rsidR="00226554" w:rsidRPr="00F953D0" w:rsidRDefault="00663658" w:rsidP="00F953D0">
      <w:pPr>
        <w:keepLines/>
        <w:autoSpaceDE w:val="0"/>
        <w:autoSpaceDN w:val="0"/>
        <w:adjustRightInd w:val="0"/>
        <w:spacing w:after="240" w:line="240" w:lineRule="auto"/>
        <w:jc w:val="both"/>
        <w:rPr>
          <w:rFonts w:ascii="Calibri" w:eastAsia="Batang" w:hAnsi="Calibri" w:cs="Calibri"/>
          <w:lang w:eastAsia="pt-BR"/>
        </w:rPr>
      </w:pPr>
      <w:r w:rsidRPr="00F953D0">
        <w:rPr>
          <w:rFonts w:ascii="Calibri" w:eastAsia="Batang" w:hAnsi="Calibri" w:cs="Calibri"/>
          <w:lang w:eastAsia="pt-BR"/>
        </w:rPr>
        <w:t>O principal ativo financeiro da empresa é classificado na categoria Contas a Receber, não derivativo com pagamentos fixos ou determináveis, e que não possui a característica de negociação em mercados organizados</w:t>
      </w:r>
      <w:bookmarkStart w:id="123" w:name="_Hlk58363349"/>
      <w:r w:rsidRPr="00F953D0">
        <w:rPr>
          <w:rFonts w:ascii="Calibri" w:eastAsia="Batang" w:hAnsi="Calibri" w:cs="Calibri"/>
          <w:lang w:eastAsia="pt-BR"/>
        </w:rPr>
        <w:t>.</w:t>
      </w:r>
      <w:bookmarkEnd w:id="123"/>
    </w:p>
    <w:p w14:paraId="65F53A22" w14:textId="77777777" w:rsidR="002D4BE7" w:rsidRDefault="00663658" w:rsidP="002D4BE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194BDE">
        <w:rPr>
          <w:rFonts w:ascii="Calibri" w:eastAsia="Batang" w:hAnsi="Calibri" w:cs="Calibri"/>
          <w:b/>
          <w:sz w:val="24"/>
          <w:szCs w:val="24"/>
          <w:lang w:eastAsia="pt-BR"/>
        </w:rPr>
        <w:t>Mensuração dos instrumentos financeiros</w:t>
      </w:r>
    </w:p>
    <w:p w14:paraId="0BC421A4" w14:textId="77777777" w:rsidR="002D4BE7" w:rsidRPr="00F953D0" w:rsidRDefault="00663658" w:rsidP="00F953D0">
      <w:pPr>
        <w:keepLines/>
        <w:autoSpaceDE w:val="0"/>
        <w:autoSpaceDN w:val="0"/>
        <w:adjustRightInd w:val="0"/>
        <w:spacing w:after="240" w:line="240" w:lineRule="auto"/>
        <w:jc w:val="both"/>
        <w:rPr>
          <w:rFonts w:ascii="Calibri" w:eastAsia="Batang" w:hAnsi="Calibri" w:cs="Calibri"/>
          <w:lang w:eastAsia="pt-BR"/>
        </w:rPr>
      </w:pPr>
      <w:r w:rsidRPr="00F953D0">
        <w:rPr>
          <w:rFonts w:ascii="Calibri" w:eastAsia="Batang" w:hAnsi="Calibri" w:cs="Calibri"/>
          <w:lang w:eastAsia="pt-BR"/>
        </w:rPr>
        <w:t>Os instrumentos financeiros da companhia estão mensurados ao custo amortizado. Os valores justos desses instrumentos financeiros são equivalentes aos seus valores contábeis.</w:t>
      </w:r>
    </w:p>
    <w:p w14:paraId="7E4B4AA5" w14:textId="77777777" w:rsidR="002D4BE7" w:rsidRDefault="00663658" w:rsidP="002D4BE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Gerenciamento de riscos</w:t>
      </w:r>
    </w:p>
    <w:p w14:paraId="297B9361" w14:textId="77777777" w:rsidR="002D4BE7" w:rsidRPr="00F953D0" w:rsidRDefault="00663658" w:rsidP="00F953D0">
      <w:pPr>
        <w:keepLines/>
        <w:autoSpaceDE w:val="0"/>
        <w:autoSpaceDN w:val="0"/>
        <w:adjustRightInd w:val="0"/>
        <w:spacing w:after="240" w:line="240" w:lineRule="auto"/>
        <w:jc w:val="both"/>
        <w:rPr>
          <w:rFonts w:ascii="Calibri" w:eastAsia="Batang" w:hAnsi="Calibri" w:cs="Calibri"/>
          <w:lang w:eastAsia="pt-BR"/>
        </w:rPr>
      </w:pPr>
      <w:r w:rsidRPr="00F953D0">
        <w:rPr>
          <w:rFonts w:ascii="Calibri" w:eastAsia="Batang" w:hAnsi="Calibri" w:cs="Calibri"/>
          <w:lang w:eastAsia="pt-BR"/>
        </w:rPr>
        <w:t>A gestão da companhia é realizada por seus Diretores, com base na política corporativa para gerenciamento de riscos da sua controladora Petrobras. Esta política visa contribuir para um balanço adequado entre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04D1B866" w14:textId="77777777" w:rsidR="002D4BE7" w:rsidRPr="00F953D0" w:rsidRDefault="00663658" w:rsidP="00F953D0">
      <w:pPr>
        <w:keepLines/>
        <w:autoSpaceDE w:val="0"/>
        <w:autoSpaceDN w:val="0"/>
        <w:adjustRightInd w:val="0"/>
        <w:spacing w:after="240" w:line="240" w:lineRule="auto"/>
        <w:jc w:val="both"/>
        <w:rPr>
          <w:rFonts w:ascii="Calibri" w:eastAsia="Batang" w:hAnsi="Calibri" w:cs="Calibri"/>
          <w:lang w:eastAsia="pt-BR"/>
        </w:rPr>
      </w:pPr>
      <w:r w:rsidRPr="00F953D0">
        <w:rPr>
          <w:rFonts w:ascii="Calibri" w:eastAsia="Batang" w:hAnsi="Calibri" w:cs="Calibri"/>
          <w:lang w:eastAsia="pt-BR"/>
        </w:rPr>
        <w:t>As operações da companhia estão sujeitas aos fatores de risco abaixo descritos:</w:t>
      </w:r>
    </w:p>
    <w:p w14:paraId="7C9BD174" w14:textId="77777777" w:rsidR="002D4BE7" w:rsidRPr="00B20131" w:rsidRDefault="00663658" w:rsidP="002D4BE7">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lastRenderedPageBreak/>
        <w:t>R</w:t>
      </w:r>
      <w:r w:rsidRPr="00B20131">
        <w:rPr>
          <w:rFonts w:ascii="Calibri" w:eastAsia="Batang" w:hAnsi="Calibri" w:cs="Calibri"/>
          <w:b/>
          <w:sz w:val="24"/>
          <w:szCs w:val="24"/>
          <w:lang w:eastAsia="pt-BR"/>
        </w:rPr>
        <w:t>isco de taxa de juros</w:t>
      </w:r>
    </w:p>
    <w:p w14:paraId="00BF5C62" w14:textId="77777777" w:rsidR="002D4BE7" w:rsidRDefault="00663658" w:rsidP="002D4BE7">
      <w:pPr>
        <w:keepLines/>
        <w:autoSpaceDE w:val="0"/>
        <w:autoSpaceDN w:val="0"/>
        <w:adjustRightInd w:val="0"/>
        <w:spacing w:after="240" w:line="240" w:lineRule="auto"/>
        <w:jc w:val="both"/>
        <w:rPr>
          <w:rFonts w:ascii="Calibri" w:eastAsia="Batang" w:hAnsi="Calibri" w:cs="Calibri"/>
          <w:lang w:eastAsia="pt-BR"/>
        </w:rPr>
      </w:pPr>
      <w:r w:rsidRPr="00E821F8">
        <w:rPr>
          <w:rFonts w:ascii="Calibri" w:eastAsia="Batang" w:hAnsi="Calibri" w:cs="Calibri"/>
          <w:lang w:eastAsia="pt-BR"/>
        </w:rPr>
        <w:t xml:space="preserve">Decorre da possibilidade de a </w:t>
      </w:r>
      <w:r>
        <w:rPr>
          <w:rFonts w:ascii="Calibri" w:eastAsia="Batang" w:hAnsi="Calibri" w:cs="Calibri"/>
          <w:lang w:eastAsia="pt-BR"/>
        </w:rPr>
        <w:t>companhia</w:t>
      </w:r>
      <w:r w:rsidRPr="00E821F8">
        <w:rPr>
          <w:rFonts w:ascii="Calibri" w:eastAsia="Batang" w:hAnsi="Calibri" w:cs="Calibri"/>
          <w:lang w:eastAsia="pt-BR"/>
        </w:rPr>
        <w:t xml:space="preserve"> sofrer ganhos ou perdas </w:t>
      </w:r>
      <w:r>
        <w:rPr>
          <w:rFonts w:ascii="Calibri" w:eastAsia="Batang" w:hAnsi="Calibri" w:cs="Calibri"/>
          <w:lang w:eastAsia="pt-BR"/>
        </w:rPr>
        <w:t>relativos</w:t>
      </w:r>
      <w:r w:rsidRPr="00E821F8">
        <w:rPr>
          <w:rFonts w:ascii="Calibri" w:eastAsia="Batang" w:hAnsi="Calibri" w:cs="Calibri"/>
          <w:lang w:eastAsia="pt-BR"/>
        </w:rPr>
        <w:t xml:space="preserve"> </w:t>
      </w:r>
      <w:r>
        <w:rPr>
          <w:rFonts w:ascii="Calibri" w:eastAsia="Batang" w:hAnsi="Calibri" w:cs="Calibri"/>
          <w:lang w:eastAsia="pt-BR"/>
        </w:rPr>
        <w:t>às</w:t>
      </w:r>
      <w:r w:rsidRPr="00E821F8">
        <w:rPr>
          <w:rFonts w:ascii="Calibri" w:eastAsia="Batang" w:hAnsi="Calibri" w:cs="Calibri"/>
          <w:lang w:eastAsia="pt-BR"/>
        </w:rPr>
        <w:t xml:space="preserve"> oscilações de taxas de juros incidentes sobre seus ativos e passivos financeiros. Visando à mitigação desse tipo de risco, a </w:t>
      </w:r>
      <w:r>
        <w:rPr>
          <w:rFonts w:ascii="Calibri" w:eastAsia="Batang" w:hAnsi="Calibri" w:cs="Calibri"/>
          <w:lang w:eastAsia="pt-BR"/>
        </w:rPr>
        <w:t>companhia</w:t>
      </w:r>
      <w:r w:rsidRPr="00E821F8">
        <w:rPr>
          <w:rFonts w:ascii="Calibri" w:eastAsia="Batang" w:hAnsi="Calibri" w:cs="Calibri"/>
          <w:lang w:eastAsia="pt-BR"/>
        </w:rPr>
        <w:t xml:space="preserve"> segue as orientações corporativas para</w:t>
      </w:r>
      <w:r>
        <w:rPr>
          <w:rFonts w:ascii="Calibri" w:eastAsia="Batang" w:hAnsi="Calibri" w:cs="Calibri"/>
          <w:lang w:eastAsia="pt-BR"/>
        </w:rPr>
        <w:t xml:space="preserve"> a</w:t>
      </w:r>
      <w:r w:rsidRPr="00E821F8">
        <w:rPr>
          <w:rFonts w:ascii="Calibri" w:eastAsia="Batang" w:hAnsi="Calibri" w:cs="Calibri"/>
          <w:lang w:eastAsia="pt-BR"/>
        </w:rPr>
        <w:t xml:space="preserve"> Petrobras</w:t>
      </w:r>
      <w:r>
        <w:rPr>
          <w:rFonts w:ascii="Calibri" w:eastAsia="Batang" w:hAnsi="Calibri" w:cs="Calibri"/>
          <w:lang w:eastAsia="pt-BR"/>
        </w:rPr>
        <w:t xml:space="preserve"> e suas controladas</w:t>
      </w:r>
      <w:r w:rsidRPr="00E821F8">
        <w:rPr>
          <w:rFonts w:ascii="Calibri" w:eastAsia="Batang" w:hAnsi="Calibri" w:cs="Calibri"/>
          <w:lang w:eastAsia="pt-BR"/>
        </w:rPr>
        <w:t>.</w:t>
      </w:r>
    </w:p>
    <w:p w14:paraId="4847DE36" w14:textId="77777777" w:rsidR="002D4BE7" w:rsidRPr="00B20131" w:rsidRDefault="00663658" w:rsidP="002D4BE7">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B20131">
        <w:rPr>
          <w:rFonts w:ascii="Calibri" w:eastAsia="Batang" w:hAnsi="Calibri" w:cs="Calibri"/>
          <w:b/>
          <w:sz w:val="24"/>
          <w:szCs w:val="24"/>
          <w:lang w:eastAsia="pt-BR"/>
        </w:rPr>
        <w:t>Risco de crédito</w:t>
      </w:r>
    </w:p>
    <w:p w14:paraId="0824A9D2" w14:textId="77777777" w:rsidR="002D4BE7" w:rsidRPr="007559FE" w:rsidRDefault="00663658" w:rsidP="002D4BE7">
      <w:pPr>
        <w:keepLines/>
        <w:autoSpaceDE w:val="0"/>
        <w:autoSpaceDN w:val="0"/>
        <w:adjustRightInd w:val="0"/>
        <w:spacing w:after="240" w:line="240" w:lineRule="auto"/>
        <w:jc w:val="both"/>
        <w:rPr>
          <w:rFonts w:ascii="Calibri" w:eastAsia="Batang" w:hAnsi="Calibri" w:cs="Calibri"/>
          <w:lang w:eastAsia="pt-BR"/>
        </w:rPr>
      </w:pPr>
      <w:r w:rsidRPr="00AC5799">
        <w:rPr>
          <w:rFonts w:ascii="Calibri" w:eastAsia="Batang" w:hAnsi="Calibri" w:cs="Calibri"/>
          <w:lang w:eastAsia="pt-BR"/>
        </w:rPr>
        <w:t xml:space="preserve">A </w:t>
      </w:r>
      <w:r>
        <w:rPr>
          <w:rFonts w:ascii="Calibri" w:eastAsia="Batang" w:hAnsi="Calibri" w:cs="Calibri"/>
          <w:lang w:eastAsia="pt-BR"/>
        </w:rPr>
        <w:t>companhia</w:t>
      </w:r>
      <w:r w:rsidRPr="00AC5799">
        <w:rPr>
          <w:rFonts w:ascii="Calibri" w:eastAsia="Batang" w:hAnsi="Calibri" w:cs="Calibri"/>
          <w:lang w:eastAsia="pt-BR"/>
        </w:rPr>
        <w:t xml:space="preserve"> está exposta ao risco de crédito das instituições financeiras decorrentes da </w:t>
      </w:r>
      <w:r>
        <w:rPr>
          <w:rFonts w:ascii="Calibri" w:eastAsia="Batang" w:hAnsi="Calibri" w:cs="Calibri"/>
          <w:lang w:eastAsia="pt-BR"/>
        </w:rPr>
        <w:t>Administração</w:t>
      </w:r>
      <w:r w:rsidRPr="00AC5799">
        <w:rPr>
          <w:rFonts w:ascii="Calibri" w:eastAsia="Batang" w:hAnsi="Calibri" w:cs="Calibri"/>
          <w:lang w:eastAsia="pt-BR"/>
        </w:rPr>
        <w:t xml:space="preserve"> de seu caixa</w:t>
      </w:r>
      <w:r>
        <w:rPr>
          <w:rFonts w:ascii="Calibri" w:eastAsia="Batang" w:hAnsi="Calibri" w:cs="Calibri"/>
          <w:lang w:eastAsia="pt-BR"/>
        </w:rPr>
        <w:t xml:space="preserve"> e equivalentes de caixa e recebíveis de ativos financeiros</w:t>
      </w:r>
      <w:r w:rsidRPr="00AC5799">
        <w:rPr>
          <w:rFonts w:ascii="Calibri" w:eastAsia="Batang" w:hAnsi="Calibri" w:cs="Calibri"/>
          <w:lang w:eastAsia="pt-BR"/>
        </w:rPr>
        <w:t>, que é feita com base nas orientações corporativas de sua controladora Petrobras. Tal risco co</w:t>
      </w:r>
      <w:r w:rsidRPr="00702891">
        <w:rPr>
          <w:rFonts w:ascii="Calibri" w:eastAsia="Batang" w:hAnsi="Calibri" w:cs="Calibri"/>
          <w:lang w:eastAsia="pt-BR"/>
        </w:rPr>
        <w:t xml:space="preserve">nsiste na </w:t>
      </w:r>
      <w:r>
        <w:rPr>
          <w:rFonts w:ascii="Calibri" w:eastAsia="Batang" w:hAnsi="Calibri" w:cs="Calibri"/>
          <w:lang w:eastAsia="pt-BR"/>
        </w:rPr>
        <w:t>impossibilidade de saque</w:t>
      </w:r>
      <w:r w:rsidRPr="00702891">
        <w:rPr>
          <w:rFonts w:ascii="Calibri" w:eastAsia="Batang" w:hAnsi="Calibri" w:cs="Calibri"/>
          <w:lang w:eastAsia="pt-BR"/>
        </w:rPr>
        <w:t xml:space="preserve"> ou resgate dos valores depositados, aplicados ou garantidos por instituições financeir</w:t>
      </w:r>
      <w:r w:rsidRPr="00A42A05">
        <w:rPr>
          <w:rFonts w:ascii="Calibri" w:eastAsia="Batang" w:hAnsi="Calibri" w:cs="Calibri"/>
          <w:lang w:eastAsia="pt-BR"/>
        </w:rPr>
        <w:t>as. A exposição máxima</w:t>
      </w:r>
      <w:r w:rsidRPr="009A3758">
        <w:rPr>
          <w:rFonts w:ascii="Calibri" w:eastAsia="Batang" w:hAnsi="Calibri" w:cs="Calibri"/>
          <w:lang w:eastAsia="pt-BR"/>
        </w:rPr>
        <w:t xml:space="preserve"> ao risco de crédito está representada pelos saldos de caixa e equivalentes de caixa </w:t>
      </w:r>
      <w:r>
        <w:rPr>
          <w:rFonts w:ascii="Calibri" w:eastAsia="Batang" w:hAnsi="Calibri" w:cs="Calibri"/>
          <w:lang w:eastAsia="pt-BR"/>
        </w:rPr>
        <w:t xml:space="preserve">e de recebíveis de ativos financeiros </w:t>
      </w:r>
      <w:r w:rsidRPr="009A3758">
        <w:rPr>
          <w:rFonts w:ascii="Calibri" w:eastAsia="Batang" w:hAnsi="Calibri" w:cs="Calibri"/>
          <w:lang w:eastAsia="pt-BR"/>
        </w:rPr>
        <w:t>em 31 de dezembro de 20</w:t>
      </w:r>
      <w:r>
        <w:rPr>
          <w:rFonts w:ascii="Calibri" w:eastAsia="Batang" w:hAnsi="Calibri" w:cs="Calibri"/>
          <w:lang w:eastAsia="pt-BR"/>
        </w:rPr>
        <w:t>23 e 2022</w:t>
      </w:r>
      <w:r w:rsidRPr="0093002C">
        <w:rPr>
          <w:rFonts w:ascii="Calibri" w:eastAsia="Batang" w:hAnsi="Calibri" w:cs="Calibri"/>
          <w:lang w:eastAsia="pt-BR"/>
        </w:rPr>
        <w:t>.</w:t>
      </w:r>
      <w:r w:rsidRPr="00A62ACC">
        <w:rPr>
          <w:rFonts w:ascii="Calibri" w:eastAsia="Batang" w:hAnsi="Calibri" w:cs="Calibri"/>
          <w:lang w:eastAsia="pt-BR"/>
        </w:rPr>
        <w:t xml:space="preserve"> </w:t>
      </w:r>
      <w:r w:rsidRPr="007559FE">
        <w:rPr>
          <w:rFonts w:ascii="Calibri" w:eastAsia="Batang" w:hAnsi="Calibri" w:cs="Calibri"/>
          <w:lang w:eastAsia="pt-BR"/>
        </w:rPr>
        <w:t>Também é representado por contas a receber</w:t>
      </w:r>
      <w:r>
        <w:rPr>
          <w:rFonts w:ascii="Calibri" w:eastAsia="Batang" w:hAnsi="Calibri" w:cs="Calibri"/>
          <w:lang w:eastAsia="pt-BR"/>
        </w:rPr>
        <w:t xml:space="preserve"> do arredamento mercantil (contrato de locação da UTE Termomacaé), </w:t>
      </w:r>
      <w:r w:rsidRPr="007559FE">
        <w:rPr>
          <w:rFonts w:ascii="Calibri" w:eastAsia="Batang" w:hAnsi="Calibri" w:cs="Calibri"/>
          <w:lang w:eastAsia="pt-BR"/>
        </w:rPr>
        <w:t>o que, no entanto, é atenuado por possuir como único cliente a sua controladora Petrobras.</w:t>
      </w:r>
    </w:p>
    <w:p w14:paraId="019380F6" w14:textId="77777777" w:rsidR="002D4BE7" w:rsidRPr="00E821F8" w:rsidRDefault="00663658" w:rsidP="002D4BE7">
      <w:pPr>
        <w:keepLines/>
        <w:autoSpaceDE w:val="0"/>
        <w:autoSpaceDN w:val="0"/>
        <w:adjustRightInd w:val="0"/>
        <w:spacing w:after="240" w:line="240" w:lineRule="auto"/>
        <w:jc w:val="both"/>
        <w:rPr>
          <w:rFonts w:ascii="Calibri" w:eastAsia="Batang" w:hAnsi="Calibri" w:cs="Calibri"/>
          <w:lang w:eastAsia="pt-BR"/>
        </w:rPr>
      </w:pPr>
      <w:r w:rsidRPr="00E821F8">
        <w:rPr>
          <w:rFonts w:ascii="Calibri" w:eastAsia="Batang" w:hAnsi="Calibri" w:cs="Calibri"/>
          <w:lang w:eastAsia="pt-BR"/>
        </w:rPr>
        <w:t xml:space="preserve">A </w:t>
      </w:r>
      <w:r>
        <w:rPr>
          <w:rFonts w:ascii="Calibri" w:eastAsia="Batang" w:hAnsi="Calibri" w:cs="Calibri"/>
          <w:lang w:eastAsia="pt-BR"/>
        </w:rPr>
        <w:t>Administração</w:t>
      </w:r>
      <w:r w:rsidRPr="00E821F8">
        <w:rPr>
          <w:rFonts w:ascii="Calibri" w:eastAsia="Batang" w:hAnsi="Calibri" w:cs="Calibri"/>
          <w:lang w:eastAsia="pt-BR"/>
        </w:rPr>
        <w:t xml:space="preserve"> avalia que os riscos de crédito associados aos saldos de caixa e equivalente</w:t>
      </w:r>
      <w:r>
        <w:rPr>
          <w:rFonts w:ascii="Calibri" w:eastAsia="Batang" w:hAnsi="Calibri" w:cs="Calibri"/>
          <w:lang w:eastAsia="pt-BR"/>
        </w:rPr>
        <w:t>s</w:t>
      </w:r>
      <w:r w:rsidRPr="00E821F8">
        <w:rPr>
          <w:rFonts w:ascii="Calibri" w:eastAsia="Batang" w:hAnsi="Calibri" w:cs="Calibri"/>
          <w:lang w:eastAsia="pt-BR"/>
        </w:rPr>
        <w:t xml:space="preserve"> de caixa e </w:t>
      </w:r>
      <w:r>
        <w:rPr>
          <w:rFonts w:ascii="Calibri" w:eastAsia="Batang" w:hAnsi="Calibri" w:cs="Calibri"/>
          <w:lang w:eastAsia="pt-BR"/>
        </w:rPr>
        <w:t xml:space="preserve">recebíveis </w:t>
      </w:r>
      <w:r w:rsidRPr="00E821F8">
        <w:rPr>
          <w:rFonts w:ascii="Calibri" w:eastAsia="Batang" w:hAnsi="Calibri" w:cs="Calibri"/>
          <w:lang w:eastAsia="pt-BR"/>
        </w:rPr>
        <w:t xml:space="preserve">são reduzidos, em função de suas operações serem realizadas com base em análise e orientações corporativas de sua controladora Petrobras e com instituições financeiras brasileiras de reconhecida </w:t>
      </w:r>
      <w:r>
        <w:rPr>
          <w:rFonts w:ascii="Calibri" w:eastAsia="Batang" w:hAnsi="Calibri" w:cs="Calibri"/>
          <w:lang w:eastAsia="pt-BR"/>
        </w:rPr>
        <w:t>liquidez</w:t>
      </w:r>
      <w:r w:rsidRPr="00E821F8">
        <w:rPr>
          <w:rFonts w:ascii="Calibri" w:eastAsia="Batang" w:hAnsi="Calibri" w:cs="Calibri"/>
          <w:lang w:eastAsia="pt-BR"/>
        </w:rPr>
        <w:t>.</w:t>
      </w:r>
    </w:p>
    <w:p w14:paraId="12C6FC2A" w14:textId="77777777" w:rsidR="002D4BE7" w:rsidRPr="00B20131" w:rsidRDefault="00663658" w:rsidP="002D4BE7">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B20131">
        <w:rPr>
          <w:rFonts w:ascii="Calibri" w:eastAsia="Batang" w:hAnsi="Calibri" w:cs="Calibri"/>
          <w:b/>
          <w:sz w:val="24"/>
          <w:szCs w:val="24"/>
          <w:lang w:eastAsia="pt-BR"/>
        </w:rPr>
        <w:t>Risco de liquidez</w:t>
      </w:r>
    </w:p>
    <w:p w14:paraId="76C4A3D5" w14:textId="77777777" w:rsidR="002D4BE7" w:rsidRDefault="00663658" w:rsidP="002D4B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risco de liquidez da companhia é representado pela possibilidade de insuficiência de recursos, caixa, recebíveis de ativos financeiros ou outros ativos financeiros, para liquidar as obrigações nas datas previstas.</w:t>
      </w:r>
    </w:p>
    <w:p w14:paraId="70CE2025" w14:textId="77777777" w:rsidR="002D4BE7" w:rsidRDefault="00663658" w:rsidP="002D4BE7">
      <w:pPr>
        <w:keepLines/>
        <w:autoSpaceDE w:val="0"/>
        <w:autoSpaceDN w:val="0"/>
        <w:adjustRightInd w:val="0"/>
        <w:spacing w:after="240" w:line="240" w:lineRule="auto"/>
        <w:jc w:val="both"/>
        <w:rPr>
          <w:rFonts w:ascii="Calibri" w:eastAsia="Batang" w:hAnsi="Calibri" w:cs="Calibri"/>
          <w:lang w:eastAsia="pt-BR"/>
        </w:rPr>
      </w:pPr>
      <w:r w:rsidRPr="00E821F8">
        <w:rPr>
          <w:rFonts w:ascii="Calibri" w:eastAsia="Batang" w:hAnsi="Calibri" w:cs="Calibri"/>
          <w:lang w:eastAsia="pt-BR"/>
        </w:rPr>
        <w:t xml:space="preserve">O risco de liquidez da </w:t>
      </w:r>
      <w:r>
        <w:rPr>
          <w:rFonts w:ascii="Calibri" w:eastAsia="Batang" w:hAnsi="Calibri" w:cs="Calibri"/>
          <w:lang w:eastAsia="pt-BR"/>
        </w:rPr>
        <w:t>companhia</w:t>
      </w:r>
      <w:r w:rsidRPr="00E821F8">
        <w:rPr>
          <w:rFonts w:ascii="Calibri" w:eastAsia="Batang" w:hAnsi="Calibri" w:cs="Calibri"/>
          <w:lang w:eastAsia="pt-BR"/>
        </w:rPr>
        <w:t xml:space="preserve"> </w:t>
      </w:r>
      <w:r>
        <w:rPr>
          <w:rFonts w:ascii="Calibri" w:eastAsia="Batang" w:hAnsi="Calibri" w:cs="Calibri"/>
          <w:lang w:eastAsia="pt-BR"/>
        </w:rPr>
        <w:t>não é significativo</w:t>
      </w:r>
      <w:r w:rsidR="00E66EA1">
        <w:rPr>
          <w:rFonts w:ascii="Calibri" w:eastAsia="Batang" w:hAnsi="Calibri" w:cs="Calibri"/>
          <w:lang w:eastAsia="pt-BR"/>
        </w:rPr>
        <w:t xml:space="preserve"> e </w:t>
      </w:r>
      <w:r w:rsidRPr="00E821F8">
        <w:rPr>
          <w:rFonts w:ascii="Calibri" w:eastAsia="Batang" w:hAnsi="Calibri" w:cs="Calibri"/>
          <w:lang w:eastAsia="pt-BR"/>
        </w:rPr>
        <w:t>é administrado de forma corporativa pela controladora Petrobras.</w:t>
      </w:r>
    </w:p>
    <w:p w14:paraId="2EB4141E" w14:textId="77777777" w:rsidR="002D4BE7" w:rsidRPr="00E821F8" w:rsidRDefault="00663658" w:rsidP="002D4BE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 xml:space="preserve">Seguros </w:t>
      </w:r>
    </w:p>
    <w:p w14:paraId="4D74934C" w14:textId="77777777" w:rsidR="002D4BE7" w:rsidRPr="00454D78" w:rsidRDefault="00663658" w:rsidP="002D4BE7">
      <w:pPr>
        <w:keepLines/>
        <w:autoSpaceDE w:val="0"/>
        <w:autoSpaceDN w:val="0"/>
        <w:adjustRightInd w:val="0"/>
        <w:spacing w:after="240" w:line="240" w:lineRule="auto"/>
        <w:jc w:val="both"/>
        <w:rPr>
          <w:rFonts w:ascii="Calibri" w:eastAsia="Batang" w:hAnsi="Calibri" w:cs="Calibri"/>
          <w:lang w:eastAsia="pt-BR"/>
        </w:rPr>
      </w:pPr>
      <w:r w:rsidRPr="00454D78">
        <w:rPr>
          <w:rFonts w:ascii="Calibri" w:eastAsia="Batang" w:hAnsi="Calibri" w:cs="Calibri"/>
          <w:lang w:eastAsia="pt-BR"/>
        </w:rPr>
        <w:t>Para proteção de seu patrimônio a Termo</w:t>
      </w:r>
      <w:r>
        <w:rPr>
          <w:rFonts w:ascii="Calibri" w:eastAsia="Batang" w:hAnsi="Calibri" w:cs="Calibri"/>
          <w:lang w:eastAsia="pt-BR"/>
        </w:rPr>
        <w:t>macaé</w:t>
      </w:r>
      <w:r w:rsidRPr="00454D78">
        <w:rPr>
          <w:rFonts w:ascii="Calibri" w:eastAsia="Batang" w:hAnsi="Calibri" w:cs="Calibri"/>
          <w:lang w:eastAsia="pt-BR"/>
        </w:rPr>
        <w:t xml:space="preserve"> transfere, através da contratação de seguros, os riscos que, na eventualidade de ocorrência de sinistros, possam acarretar prejuízos que impactem, signi</w:t>
      </w:r>
      <w:r>
        <w:rPr>
          <w:rFonts w:ascii="Calibri" w:eastAsia="Batang" w:hAnsi="Calibri" w:cs="Calibri"/>
          <w:lang w:eastAsia="pt-BR"/>
        </w:rPr>
        <w:t>ficativamente, o patrimônio da companhia</w:t>
      </w:r>
      <w:r w:rsidRPr="00454D78">
        <w:rPr>
          <w:rFonts w:ascii="Calibri" w:eastAsia="Batang" w:hAnsi="Calibri" w:cs="Calibri"/>
          <w:lang w:eastAsia="pt-BR"/>
        </w:rPr>
        <w:t>, bem como os riscos sujeitos a seguro obrigatório, seja por disposições legais ou contratuais.</w:t>
      </w:r>
    </w:p>
    <w:p w14:paraId="0C43A0A1" w14:textId="77777777" w:rsidR="002D4BE7" w:rsidRDefault="00663658" w:rsidP="002D4BE7">
      <w:pPr>
        <w:keepLines/>
        <w:autoSpaceDE w:val="0"/>
        <w:autoSpaceDN w:val="0"/>
        <w:adjustRightInd w:val="0"/>
        <w:spacing w:after="240" w:line="240" w:lineRule="auto"/>
        <w:jc w:val="both"/>
        <w:rPr>
          <w:rFonts w:ascii="Calibri" w:eastAsia="Batang" w:hAnsi="Calibri" w:cs="Calibri"/>
          <w:lang w:eastAsia="pt-BR"/>
        </w:rPr>
      </w:pPr>
      <w:r w:rsidRPr="00454D78">
        <w:rPr>
          <w:rFonts w:ascii="Calibri" w:eastAsia="Batang" w:hAnsi="Calibri" w:cs="Calibri"/>
          <w:lang w:eastAsia="pt-BR"/>
        </w:rPr>
        <w:t xml:space="preserve"> A responsabilidade pela contratação e manutenção do seguro é da Petrobras.</w:t>
      </w:r>
    </w:p>
    <w:p w14:paraId="1976080C" w14:textId="77777777" w:rsidR="001F1736" w:rsidRPr="00BE1D0D" w:rsidRDefault="00663658" w:rsidP="001F1736">
      <w:pPr>
        <w:keepLines/>
        <w:autoSpaceDE w:val="0"/>
        <w:autoSpaceDN w:val="0"/>
        <w:adjustRightInd w:val="0"/>
        <w:spacing w:after="240" w:line="240" w:lineRule="auto"/>
        <w:jc w:val="both"/>
        <w:rPr>
          <w:rFonts w:ascii="Calibri" w:eastAsia="Batang" w:hAnsi="Calibri" w:cs="Calibri"/>
          <w:lang w:eastAsia="pt-BR"/>
        </w:rPr>
      </w:pPr>
      <w:r w:rsidRPr="00BE1D0D">
        <w:rPr>
          <w:rFonts w:ascii="Calibri" w:eastAsia="Batang" w:hAnsi="Calibri" w:cs="Calibri"/>
          <w:lang w:eastAsia="pt-BR"/>
        </w:rPr>
        <w:t>As premissas de riscos adotadas não fazem parte do escopo de uma auditoria de demonstrações financeiras, consequentemente não foram examinados pelos nossos auditores independentes.</w:t>
      </w:r>
    </w:p>
    <w:bookmarkEnd w:id="120"/>
    <w:p w14:paraId="601F79BE" w14:textId="77777777" w:rsidR="008E7A8F" w:rsidRPr="004248D0" w:rsidRDefault="008E7A8F" w:rsidP="00F953D0">
      <w:pPr>
        <w:tabs>
          <w:tab w:val="left" w:pos="2475"/>
        </w:tabs>
        <w:spacing w:after="0" w:line="240" w:lineRule="auto"/>
        <w:rPr>
          <w:rFonts w:ascii="Calibri" w:eastAsia="Batang" w:hAnsi="Calibri" w:cs="Times New Roman"/>
          <w:bCs/>
          <w:sz w:val="10"/>
          <w:lang w:eastAsia="pt-BR"/>
        </w:rPr>
        <w:sectPr w:rsidR="008E7A8F" w:rsidRPr="004248D0" w:rsidSect="009F3D6B">
          <w:headerReference w:type="even" r:id="rId178"/>
          <w:headerReference w:type="default" r:id="rId179"/>
          <w:footerReference w:type="even" r:id="rId180"/>
          <w:footerReference w:type="default" r:id="rId181"/>
          <w:headerReference w:type="first" r:id="rId182"/>
          <w:footerReference w:type="first" r:id="rId183"/>
          <w:type w:val="continuous"/>
          <w:pgSz w:w="11906" w:h="16838" w:code="9"/>
          <w:pgMar w:top="1871" w:right="851" w:bottom="1134" w:left="851" w:header="567" w:footer="454" w:gutter="0"/>
          <w:cols w:space="708"/>
          <w:docGrid w:linePitch="360"/>
        </w:sectPr>
      </w:pPr>
    </w:p>
    <w:p w14:paraId="328E4F82" w14:textId="77777777" w:rsidR="000A606E" w:rsidRPr="00C15181" w:rsidRDefault="00663658" w:rsidP="00B02396">
      <w:pPr>
        <w:pBdr>
          <w:bottom w:val="single" w:sz="12" w:space="1" w:color="auto"/>
        </w:pBdr>
        <w:spacing w:after="0" w:line="240" w:lineRule="auto"/>
        <w:outlineLvl w:val="0"/>
        <w:rPr>
          <w:rFonts w:ascii="Calibri" w:eastAsia="Batang" w:hAnsi="Calibri" w:cs="Times New Roman"/>
          <w:sz w:val="24"/>
          <w:szCs w:val="24"/>
        </w:rPr>
      </w:pPr>
      <w:bookmarkStart w:id="124" w:name="_Toc256000029"/>
      <w:bookmarkStart w:id="125" w:name="_DMBM_32119"/>
      <w:r w:rsidRPr="00C15181">
        <w:rPr>
          <w:rFonts w:ascii="Calibri" w:eastAsia="Batang" w:hAnsi="Calibri" w:cs="Times New Roman"/>
          <w:sz w:val="24"/>
          <w:szCs w:val="24"/>
        </w:rPr>
        <w:lastRenderedPageBreak/>
        <w:t>Diretoria Executiva</w:t>
      </w:r>
      <w:bookmarkEnd w:id="124"/>
    </w:p>
    <w:p w14:paraId="188CEDC5" w14:textId="77777777" w:rsidR="00713EB5" w:rsidRPr="00C15181" w:rsidRDefault="00713EB5" w:rsidP="00713EB5">
      <w:pPr>
        <w:keepLines/>
        <w:autoSpaceDE w:val="0"/>
        <w:autoSpaceDN w:val="0"/>
        <w:adjustRightInd w:val="0"/>
        <w:spacing w:after="240" w:line="240" w:lineRule="auto"/>
        <w:jc w:val="both"/>
        <w:rPr>
          <w:rFonts w:ascii="Calibri" w:eastAsia="Batang" w:hAnsi="Calibri" w:cs="Calibri"/>
        </w:rPr>
      </w:pPr>
    </w:p>
    <w:p w14:paraId="718A533D" w14:textId="77777777" w:rsidR="000819DE" w:rsidRDefault="000819DE" w:rsidP="00713EB5">
      <w:pPr>
        <w:keepLines/>
        <w:autoSpaceDE w:val="0"/>
        <w:autoSpaceDN w:val="0"/>
        <w:adjustRightInd w:val="0"/>
        <w:spacing w:after="240" w:line="240" w:lineRule="auto"/>
        <w:jc w:val="both"/>
        <w:rPr>
          <w:rFonts w:ascii="Calibri" w:eastAsia="Batang" w:hAnsi="Calibri" w:cs="Calibri"/>
        </w:rPr>
      </w:pPr>
    </w:p>
    <w:p w14:paraId="62A83F99" w14:textId="77777777" w:rsidR="00F35D73" w:rsidRPr="00C15181" w:rsidRDefault="00F35D73" w:rsidP="00713EB5">
      <w:pPr>
        <w:keepLines/>
        <w:autoSpaceDE w:val="0"/>
        <w:autoSpaceDN w:val="0"/>
        <w:adjustRightInd w:val="0"/>
        <w:spacing w:after="240" w:line="240" w:lineRule="auto"/>
        <w:jc w:val="both"/>
        <w:rPr>
          <w:rFonts w:ascii="Calibri" w:eastAsia="Batang" w:hAnsi="Calibri" w:cs="Calibri"/>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5C2D30" w14:paraId="75D530CC" w14:textId="77777777">
        <w:trPr>
          <w:trHeight w:hRule="exact" w:val="290"/>
        </w:trPr>
        <w:tc>
          <w:tcPr>
            <w:tcW w:w="10200" w:type="dxa"/>
            <w:tcBorders>
              <w:top w:val="nil"/>
              <w:left w:val="nil"/>
              <w:bottom w:val="nil"/>
              <w:right w:val="nil"/>
              <w:tl2br w:val="nil"/>
              <w:tr2bl w:val="nil"/>
            </w:tcBorders>
            <w:shd w:val="clear" w:color="auto" w:fill="auto"/>
            <w:tcMar>
              <w:left w:w="60" w:type="dxa"/>
              <w:right w:w="60" w:type="dxa"/>
            </w:tcMar>
            <w:vAlign w:val="center"/>
          </w:tcPr>
          <w:p w14:paraId="6B9CB4E9" w14:textId="77777777" w:rsidR="005C2D30" w:rsidRDefault="00663658">
            <w:pPr>
              <w:keepLines/>
              <w:spacing w:after="0" w:line="240" w:lineRule="auto"/>
              <w:jc w:val="center"/>
              <w:rPr>
                <w:rFonts w:ascii="Calibri" w:eastAsia="Calibri" w:hAnsi="Calibri" w:cs="Calibri"/>
                <w:b/>
                <w:color w:val="000000"/>
                <w:szCs w:val="20"/>
                <w:lang w:val="en-US" w:bidi="pt-BR"/>
              </w:rPr>
            </w:pPr>
            <w:bookmarkStart w:id="126" w:name="DOC_TBL00051_1_1"/>
            <w:bookmarkEnd w:id="126"/>
            <w:r>
              <w:rPr>
                <w:rFonts w:ascii="Calibri" w:eastAsia="Calibri" w:hAnsi="Calibri" w:cs="Calibri"/>
                <w:b/>
                <w:color w:val="000000"/>
                <w:szCs w:val="20"/>
                <w:lang w:val="en-US" w:bidi="pt-BR"/>
              </w:rPr>
              <w:t>DIRETORIA EXECUTIVA</w:t>
            </w:r>
          </w:p>
        </w:tc>
      </w:tr>
      <w:tr w:rsidR="005C2D30" w14:paraId="2A268BEA" w14:textId="77777777">
        <w:trPr>
          <w:trHeight w:hRule="exact" w:val="290"/>
        </w:trPr>
        <w:tc>
          <w:tcPr>
            <w:tcW w:w="10200" w:type="dxa"/>
            <w:tcBorders>
              <w:top w:val="nil"/>
              <w:left w:val="nil"/>
              <w:bottom w:val="nil"/>
              <w:right w:val="nil"/>
              <w:tl2br w:val="nil"/>
              <w:tr2bl w:val="nil"/>
            </w:tcBorders>
            <w:shd w:val="clear" w:color="auto" w:fill="auto"/>
            <w:tcMar>
              <w:left w:w="60" w:type="dxa"/>
              <w:right w:w="60" w:type="dxa"/>
            </w:tcMar>
            <w:vAlign w:val="center"/>
          </w:tcPr>
          <w:p w14:paraId="0EBE0084" w14:textId="77777777" w:rsidR="005C2D30" w:rsidRDefault="005C2D30">
            <w:pPr>
              <w:keepLines/>
              <w:spacing w:after="0" w:line="240" w:lineRule="auto"/>
              <w:jc w:val="center"/>
              <w:rPr>
                <w:rFonts w:ascii="Calibri" w:eastAsia="Calibri" w:hAnsi="Calibri" w:cs="Calibri"/>
                <w:b/>
                <w:color w:val="000000"/>
                <w:szCs w:val="20"/>
                <w:lang w:val="en-US" w:bidi="pt-BR"/>
              </w:rPr>
            </w:pPr>
          </w:p>
        </w:tc>
      </w:tr>
      <w:tr w:rsidR="005C2D30" w14:paraId="58C0AC30" w14:textId="77777777">
        <w:trPr>
          <w:trHeight w:hRule="exact" w:val="290"/>
        </w:trPr>
        <w:tc>
          <w:tcPr>
            <w:tcW w:w="10200" w:type="dxa"/>
            <w:tcBorders>
              <w:top w:val="nil"/>
              <w:left w:val="nil"/>
              <w:bottom w:val="nil"/>
              <w:right w:val="nil"/>
              <w:tl2br w:val="nil"/>
              <w:tr2bl w:val="nil"/>
            </w:tcBorders>
            <w:shd w:val="clear" w:color="auto" w:fill="auto"/>
            <w:tcMar>
              <w:left w:w="60" w:type="dxa"/>
              <w:right w:w="60" w:type="dxa"/>
            </w:tcMar>
            <w:vAlign w:val="center"/>
          </w:tcPr>
          <w:p w14:paraId="23D2602F" w14:textId="77777777" w:rsidR="005C2D30" w:rsidRDefault="005C2D30">
            <w:pPr>
              <w:keepLines/>
              <w:spacing w:after="0" w:line="240" w:lineRule="auto"/>
              <w:jc w:val="center"/>
              <w:rPr>
                <w:rFonts w:ascii="Calibri" w:eastAsia="Calibri" w:hAnsi="Calibri" w:cs="Calibri"/>
                <w:b/>
                <w:color w:val="000000"/>
                <w:szCs w:val="20"/>
                <w:lang w:val="en-US" w:bidi="pt-BR"/>
              </w:rPr>
            </w:pPr>
          </w:p>
        </w:tc>
      </w:tr>
      <w:tr w:rsidR="005C2D30" w14:paraId="2C616AAF" w14:textId="77777777">
        <w:trPr>
          <w:trHeight w:hRule="exact" w:val="290"/>
        </w:trPr>
        <w:tc>
          <w:tcPr>
            <w:tcW w:w="10200" w:type="dxa"/>
            <w:tcBorders>
              <w:top w:val="nil"/>
              <w:left w:val="nil"/>
              <w:bottom w:val="nil"/>
              <w:right w:val="nil"/>
              <w:tl2br w:val="nil"/>
              <w:tr2bl w:val="nil"/>
            </w:tcBorders>
            <w:shd w:val="clear" w:color="auto" w:fill="auto"/>
            <w:tcMar>
              <w:left w:w="60" w:type="dxa"/>
              <w:right w:w="60" w:type="dxa"/>
            </w:tcMar>
            <w:vAlign w:val="center"/>
          </w:tcPr>
          <w:p w14:paraId="729A815B" w14:textId="77777777" w:rsidR="005C2D30" w:rsidRDefault="005C2D30">
            <w:pPr>
              <w:keepLines/>
              <w:spacing w:after="0" w:line="240" w:lineRule="auto"/>
              <w:jc w:val="center"/>
              <w:rPr>
                <w:rFonts w:ascii="Calibri" w:eastAsia="Calibri" w:hAnsi="Calibri" w:cs="Calibri"/>
                <w:b/>
                <w:color w:val="000000"/>
                <w:szCs w:val="20"/>
                <w:lang w:val="en-US" w:bidi="pt-BR"/>
              </w:rPr>
            </w:pPr>
          </w:p>
        </w:tc>
      </w:tr>
      <w:tr w:rsidR="005C2D30" w14:paraId="1BDC77D7"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30468155" w14:textId="77777777" w:rsidR="005C2D30" w:rsidRDefault="005C2D30">
            <w:pPr>
              <w:keepLines/>
              <w:spacing w:after="0" w:line="240" w:lineRule="auto"/>
              <w:jc w:val="center"/>
              <w:rPr>
                <w:rFonts w:ascii="Calibri" w:eastAsia="Calibri" w:hAnsi="Calibri" w:cs="Calibri"/>
                <w:color w:val="FF0000"/>
                <w:szCs w:val="20"/>
                <w:lang w:val="en-US" w:bidi="pt-BR"/>
              </w:rPr>
            </w:pPr>
          </w:p>
        </w:tc>
      </w:tr>
      <w:tr w:rsidR="005C2D30" w14:paraId="16C30055"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73EE4466" w14:textId="77777777" w:rsidR="005C2D30" w:rsidRDefault="005C2D30">
            <w:pPr>
              <w:keepLines/>
              <w:spacing w:after="0" w:line="240" w:lineRule="auto"/>
              <w:jc w:val="center"/>
              <w:rPr>
                <w:rFonts w:ascii="Calibri" w:eastAsia="Calibri" w:hAnsi="Calibri" w:cs="Calibri"/>
                <w:color w:val="FF0000"/>
                <w:szCs w:val="20"/>
                <w:lang w:val="en-US" w:bidi="pt-BR"/>
              </w:rPr>
            </w:pPr>
          </w:p>
        </w:tc>
      </w:tr>
      <w:tr w:rsidR="005C2D30" w14:paraId="116C1537"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51F07958" w14:textId="77777777" w:rsidR="005C2D30" w:rsidRDefault="005C2D30">
            <w:pPr>
              <w:keepLines/>
              <w:spacing w:after="0" w:line="240" w:lineRule="auto"/>
              <w:jc w:val="center"/>
              <w:rPr>
                <w:rFonts w:ascii="Calibri" w:eastAsia="Calibri" w:hAnsi="Calibri" w:cs="Calibri"/>
                <w:color w:val="FF0000"/>
                <w:szCs w:val="20"/>
                <w:lang w:val="en-US" w:bidi="pt-BR"/>
              </w:rPr>
            </w:pPr>
          </w:p>
        </w:tc>
      </w:tr>
      <w:tr w:rsidR="005C2D30" w14:paraId="326D1DB6"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bottom"/>
          </w:tcPr>
          <w:p w14:paraId="7A769633" w14:textId="77777777" w:rsidR="005C2D30" w:rsidRDefault="00663658">
            <w:pPr>
              <w:keepLines/>
              <w:spacing w:after="0" w:line="240" w:lineRule="auto"/>
              <w:jc w:val="center"/>
              <w:rPr>
                <w:rFonts w:ascii="Calibri" w:eastAsia="Calibri" w:hAnsi="Calibri" w:cs="Calibri"/>
                <w:color w:val="000000"/>
                <w:szCs w:val="20"/>
                <w:u w:val="single"/>
                <w:lang w:val="en-US" w:bidi="pt-BR"/>
              </w:rPr>
            </w:pPr>
            <w:r>
              <w:rPr>
                <w:rFonts w:ascii="Calibri" w:eastAsia="Calibri" w:hAnsi="Calibri" w:cs="Calibri"/>
                <w:color w:val="000000"/>
                <w:szCs w:val="20"/>
                <w:u w:val="single"/>
                <w:lang w:val="en-US"/>
              </w:rPr>
              <w:t>___________________________________________________</w:t>
            </w:r>
          </w:p>
        </w:tc>
      </w:tr>
      <w:tr w:rsidR="005C2D30" w14:paraId="34402A06"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1F199A46" w14:textId="77777777" w:rsidR="005C2D30" w:rsidRDefault="00663658">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Aline Dias Leonardi</w:t>
            </w:r>
          </w:p>
        </w:tc>
      </w:tr>
      <w:tr w:rsidR="005C2D30" w14:paraId="352E88A5"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1C9903AB" w14:textId="77777777" w:rsidR="005C2D30" w:rsidRDefault="00663658">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Presidente</w:t>
            </w:r>
          </w:p>
        </w:tc>
      </w:tr>
      <w:tr w:rsidR="005C2D30" w14:paraId="1D6C1229"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553CED65"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11AE3F94"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560179E6"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2CF5BF20"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64C9CE21"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49E1DB93"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6AB2011E"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4D22AA0E"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bottom"/>
          </w:tcPr>
          <w:p w14:paraId="78B18405" w14:textId="77777777" w:rsidR="005C2D30" w:rsidRDefault="005C2D30">
            <w:pPr>
              <w:keepLines/>
              <w:spacing w:after="0" w:line="240" w:lineRule="auto"/>
              <w:rPr>
                <w:rFonts w:ascii="Calibri" w:eastAsia="Calibri" w:hAnsi="Calibri" w:cs="Calibri"/>
                <w:color w:val="000000"/>
                <w:szCs w:val="20"/>
                <w:lang w:val="en-US" w:bidi="pt-BR"/>
              </w:rPr>
            </w:pPr>
          </w:p>
        </w:tc>
      </w:tr>
      <w:tr w:rsidR="005C2D30" w14:paraId="23275216"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bottom"/>
          </w:tcPr>
          <w:p w14:paraId="45E2A6D7" w14:textId="77777777" w:rsidR="005C2D30" w:rsidRDefault="005C2D30">
            <w:pPr>
              <w:keepLines/>
              <w:spacing w:after="0" w:line="240" w:lineRule="auto"/>
              <w:rPr>
                <w:rFonts w:ascii="Calibri" w:eastAsia="Calibri" w:hAnsi="Calibri" w:cs="Calibri"/>
                <w:color w:val="000000"/>
                <w:szCs w:val="20"/>
                <w:lang w:val="en-US" w:bidi="pt-BR"/>
              </w:rPr>
            </w:pPr>
          </w:p>
        </w:tc>
      </w:tr>
      <w:tr w:rsidR="005C2D30" w14:paraId="2040061C"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bottom"/>
          </w:tcPr>
          <w:p w14:paraId="3684D083" w14:textId="77777777" w:rsidR="005C2D30" w:rsidRDefault="00663658">
            <w:pPr>
              <w:keepLines/>
              <w:spacing w:after="0" w:line="240" w:lineRule="auto"/>
              <w:jc w:val="center"/>
              <w:rPr>
                <w:rFonts w:ascii="Calibri" w:eastAsia="Calibri" w:hAnsi="Calibri" w:cs="Calibri"/>
                <w:color w:val="000000"/>
                <w:szCs w:val="20"/>
                <w:u w:val="single"/>
                <w:lang w:val="en-US" w:bidi="pt-BR"/>
              </w:rPr>
            </w:pPr>
            <w:r>
              <w:rPr>
                <w:rFonts w:ascii="Calibri" w:eastAsia="Calibri" w:hAnsi="Calibri" w:cs="Calibri"/>
                <w:color w:val="000000"/>
                <w:szCs w:val="20"/>
                <w:u w:val="single"/>
                <w:lang w:val="en-US"/>
              </w:rPr>
              <w:t>___________________________________________________</w:t>
            </w:r>
          </w:p>
        </w:tc>
      </w:tr>
      <w:tr w:rsidR="005C2D30" w14:paraId="08185E02"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533735D0" w14:textId="77777777" w:rsidR="005C2D30" w:rsidRDefault="00663658">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Marcelo Ferreira Pelegrini</w:t>
            </w:r>
          </w:p>
        </w:tc>
      </w:tr>
      <w:tr w:rsidR="005C2D30" w14:paraId="575B2A4D"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29DB265B" w14:textId="77777777" w:rsidR="005C2D30" w:rsidRDefault="00663658">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Diretor Administrativo</w:t>
            </w:r>
          </w:p>
        </w:tc>
      </w:tr>
      <w:tr w:rsidR="005C2D30" w14:paraId="50C23B05"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5F72C37B"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497108F5"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465F19E4"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6DD3B584"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107183A3"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63C27517"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6DE776B8" w14:textId="77777777" w:rsidR="005C2D30" w:rsidRDefault="005C2D30">
            <w:pPr>
              <w:keepLines/>
              <w:spacing w:after="0" w:line="240" w:lineRule="auto"/>
              <w:jc w:val="center"/>
              <w:rPr>
                <w:rFonts w:ascii="Calibri" w:eastAsia="Calibri" w:hAnsi="Calibri" w:cs="Calibri"/>
                <w:color w:val="FF0000"/>
                <w:szCs w:val="20"/>
                <w:lang w:val="en-US" w:bidi="pt-BR"/>
              </w:rPr>
            </w:pPr>
          </w:p>
        </w:tc>
      </w:tr>
      <w:tr w:rsidR="005C2D30" w14:paraId="0DC66144"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3612E420" w14:textId="77777777" w:rsidR="005C2D30" w:rsidRDefault="005C2D30">
            <w:pPr>
              <w:keepLines/>
              <w:spacing w:after="0" w:line="240" w:lineRule="auto"/>
              <w:jc w:val="center"/>
              <w:rPr>
                <w:rFonts w:ascii="Calibri" w:eastAsia="Calibri" w:hAnsi="Calibri" w:cs="Calibri"/>
                <w:color w:val="FF0000"/>
                <w:szCs w:val="20"/>
                <w:lang w:val="en-US" w:bidi="pt-BR"/>
              </w:rPr>
            </w:pPr>
          </w:p>
        </w:tc>
      </w:tr>
      <w:tr w:rsidR="005C2D30" w14:paraId="7E482B9F"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0E8E25AE" w14:textId="77777777" w:rsidR="005C2D30" w:rsidRDefault="005C2D30">
            <w:pPr>
              <w:keepLines/>
              <w:spacing w:after="0" w:line="240" w:lineRule="auto"/>
              <w:jc w:val="center"/>
              <w:rPr>
                <w:rFonts w:ascii="Calibri" w:eastAsia="Calibri" w:hAnsi="Calibri" w:cs="Calibri"/>
                <w:color w:val="FF0000"/>
                <w:szCs w:val="20"/>
                <w:lang w:val="en-US" w:bidi="pt-BR"/>
              </w:rPr>
            </w:pPr>
          </w:p>
        </w:tc>
      </w:tr>
      <w:tr w:rsidR="005C2D30" w14:paraId="6FAC9DBD"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bottom"/>
          </w:tcPr>
          <w:p w14:paraId="31BE616F" w14:textId="77777777" w:rsidR="005C2D30" w:rsidRDefault="00663658">
            <w:pPr>
              <w:keepLines/>
              <w:spacing w:after="0" w:line="240" w:lineRule="auto"/>
              <w:jc w:val="center"/>
              <w:rPr>
                <w:rFonts w:ascii="Calibri" w:eastAsia="Calibri" w:hAnsi="Calibri" w:cs="Calibri"/>
                <w:color w:val="000000"/>
                <w:szCs w:val="20"/>
                <w:u w:val="single"/>
                <w:lang w:val="en-US" w:bidi="pt-BR"/>
              </w:rPr>
            </w:pPr>
            <w:r>
              <w:rPr>
                <w:rFonts w:ascii="Calibri" w:eastAsia="Calibri" w:hAnsi="Calibri" w:cs="Calibri"/>
                <w:color w:val="000000"/>
                <w:szCs w:val="20"/>
                <w:u w:val="single"/>
                <w:lang w:val="en-US"/>
              </w:rPr>
              <w:t>___________________________________________________</w:t>
            </w:r>
          </w:p>
        </w:tc>
      </w:tr>
      <w:tr w:rsidR="005C2D30" w14:paraId="58D08CDE"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4C2C4143" w14:textId="77777777" w:rsidR="005C2D30" w:rsidRPr="002769D6" w:rsidRDefault="00663658">
            <w:pPr>
              <w:keepLines/>
              <w:spacing w:after="0" w:line="240" w:lineRule="auto"/>
              <w:jc w:val="center"/>
              <w:rPr>
                <w:rFonts w:ascii="Calibri" w:eastAsia="Calibri" w:hAnsi="Calibri" w:cs="Calibri"/>
                <w:color w:val="000000"/>
                <w:szCs w:val="20"/>
                <w:lang w:bidi="pt-BR"/>
              </w:rPr>
            </w:pPr>
            <w:r w:rsidRPr="002769D6">
              <w:rPr>
                <w:rFonts w:ascii="Calibri" w:eastAsia="Calibri" w:hAnsi="Calibri" w:cs="Calibri"/>
                <w:color w:val="000000"/>
                <w:szCs w:val="20"/>
              </w:rPr>
              <w:t>Marcos Antônio Gibin de Freitas</w:t>
            </w:r>
          </w:p>
        </w:tc>
      </w:tr>
      <w:tr w:rsidR="005C2D30" w14:paraId="7B2376EE"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53B8FF35" w14:textId="77777777" w:rsidR="005C2D30" w:rsidRDefault="00663658">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Contador</w:t>
            </w:r>
          </w:p>
        </w:tc>
      </w:tr>
      <w:tr w:rsidR="005C2D30" w14:paraId="1D4A84D1"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bottom"/>
          </w:tcPr>
          <w:p w14:paraId="1A969122" w14:textId="77777777" w:rsidR="005C2D30" w:rsidRDefault="00663658">
            <w:pPr>
              <w:keepLines/>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CRC-RJ-089868/O-2</w:t>
            </w:r>
          </w:p>
        </w:tc>
      </w:tr>
      <w:tr w:rsidR="005C2D30" w14:paraId="06B01DD6"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bottom"/>
          </w:tcPr>
          <w:p w14:paraId="4ED619FF" w14:textId="77777777" w:rsidR="005C2D30" w:rsidRDefault="005C2D30">
            <w:pPr>
              <w:keepLines/>
              <w:spacing w:after="0" w:line="240" w:lineRule="auto"/>
              <w:rPr>
                <w:rFonts w:ascii="Calibri" w:eastAsia="Calibri" w:hAnsi="Calibri" w:cs="Calibri"/>
                <w:color w:val="000000"/>
                <w:szCs w:val="20"/>
                <w:lang w:val="en-US" w:bidi="pt-BR"/>
              </w:rPr>
            </w:pPr>
          </w:p>
        </w:tc>
      </w:tr>
      <w:tr w:rsidR="005C2D30" w14:paraId="09C4DAD2"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2D75582F"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2D612DAA"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600B524D"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17974168"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center"/>
          </w:tcPr>
          <w:p w14:paraId="0421967F" w14:textId="77777777" w:rsidR="005C2D30" w:rsidRDefault="005C2D30">
            <w:pPr>
              <w:keepLines/>
              <w:spacing w:after="0" w:line="240" w:lineRule="auto"/>
              <w:jc w:val="center"/>
              <w:rPr>
                <w:rFonts w:ascii="Calibri" w:eastAsia="Calibri" w:hAnsi="Calibri" w:cs="Calibri"/>
                <w:color w:val="000000"/>
                <w:szCs w:val="20"/>
                <w:lang w:val="en-US" w:bidi="pt-BR"/>
              </w:rPr>
            </w:pPr>
          </w:p>
        </w:tc>
      </w:tr>
      <w:tr w:rsidR="005C2D30" w14:paraId="5AD7B6C5" w14:textId="77777777">
        <w:trPr>
          <w:trHeight w:hRule="exact" w:val="270"/>
        </w:trPr>
        <w:tc>
          <w:tcPr>
            <w:tcW w:w="10200" w:type="dxa"/>
            <w:tcBorders>
              <w:top w:val="nil"/>
              <w:left w:val="nil"/>
              <w:bottom w:val="nil"/>
              <w:right w:val="nil"/>
              <w:tl2br w:val="nil"/>
              <w:tr2bl w:val="nil"/>
            </w:tcBorders>
            <w:shd w:val="clear" w:color="auto" w:fill="auto"/>
            <w:tcMar>
              <w:left w:w="60" w:type="dxa"/>
              <w:right w:w="60" w:type="dxa"/>
            </w:tcMar>
            <w:vAlign w:val="bottom"/>
          </w:tcPr>
          <w:p w14:paraId="20B50042" w14:textId="77777777" w:rsidR="005C2D30" w:rsidRDefault="005C2D30">
            <w:pPr>
              <w:keepLines/>
              <w:spacing w:after="0" w:line="240" w:lineRule="auto"/>
              <w:rPr>
                <w:rFonts w:ascii="Calibri" w:eastAsia="Calibri" w:hAnsi="Calibri" w:cs="Calibri"/>
                <w:color w:val="000000"/>
                <w:szCs w:val="20"/>
                <w:lang w:val="en-US"/>
              </w:rPr>
            </w:pPr>
          </w:p>
        </w:tc>
      </w:tr>
    </w:tbl>
    <w:p w14:paraId="208B98C2" w14:textId="77777777" w:rsidR="00713EB5" w:rsidRDefault="00713EB5" w:rsidP="00713EB5">
      <w:pPr>
        <w:keepLines/>
        <w:autoSpaceDE w:val="0"/>
        <w:autoSpaceDN w:val="0"/>
        <w:adjustRightInd w:val="0"/>
        <w:spacing w:after="240" w:line="240" w:lineRule="auto"/>
        <w:jc w:val="both"/>
        <w:rPr>
          <w:rFonts w:ascii="Calibri" w:eastAsia="Batang" w:hAnsi="Calibri" w:cs="Calibri"/>
          <w:lang w:val="en-US"/>
        </w:rPr>
      </w:pPr>
    </w:p>
    <w:bookmarkEnd w:id="125"/>
    <w:bookmarkEnd w:id="1"/>
    <w:p w14:paraId="26700140" w14:textId="77777777" w:rsidR="00713EB5" w:rsidRPr="00713EB5" w:rsidRDefault="00713EB5" w:rsidP="00713EB5">
      <w:pPr>
        <w:keepLines/>
        <w:autoSpaceDE w:val="0"/>
        <w:autoSpaceDN w:val="0"/>
        <w:adjustRightInd w:val="0"/>
        <w:spacing w:after="240" w:line="240" w:lineRule="auto"/>
        <w:jc w:val="both"/>
        <w:rPr>
          <w:rFonts w:ascii="Calibri" w:eastAsia="Batang" w:hAnsi="Calibri" w:cs="Calibri"/>
          <w:lang w:val="en-US"/>
        </w:rPr>
      </w:pPr>
    </w:p>
    <w:sectPr w:rsidR="00713EB5" w:rsidRPr="00713EB5" w:rsidSect="00CD00CC">
      <w:headerReference w:type="even" r:id="rId184"/>
      <w:headerReference w:type="default" r:id="rId185"/>
      <w:footerReference w:type="even" r:id="rId186"/>
      <w:footerReference w:type="default" r:id="rId187"/>
      <w:headerReference w:type="first" r:id="rId188"/>
      <w:footerReference w:type="first" r:id="rId189"/>
      <w:pgSz w:w="11906" w:h="16838" w:code="9"/>
      <w:pgMar w:top="737" w:right="851" w:bottom="1134"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1BDE" w14:textId="77777777" w:rsidR="00663658" w:rsidRDefault="00663658">
      <w:pPr>
        <w:spacing w:after="0" w:line="240" w:lineRule="auto"/>
      </w:pPr>
      <w:r>
        <w:separator/>
      </w:r>
    </w:p>
  </w:endnote>
  <w:endnote w:type="continuationSeparator" w:id="0">
    <w:p w14:paraId="1E8AD9FC" w14:textId="77777777" w:rsidR="00663658" w:rsidRDefault="0066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etrobras Sans">
    <w:panose1 w:val="020B0606020204030204"/>
    <w:charset w:val="00"/>
    <w:family w:val="swiss"/>
    <w:pitch w:val="variable"/>
    <w:sig w:usb0="A00000AF" w:usb1="5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B49B" w14:textId="1E517B3A" w:rsidR="005C2D30" w:rsidRDefault="00663658">
    <w:r>
      <w:rPr>
        <w:noProof/>
      </w:rPr>
      <mc:AlternateContent>
        <mc:Choice Requires="wps">
          <w:drawing>
            <wp:anchor distT="0" distB="0" distL="114300" distR="114300" simplePos="0" relativeHeight="251663998" behindDoc="0" locked="0" layoutInCell="0" allowOverlap="1" wp14:anchorId="36F1309E" wp14:editId="34B7CD4A">
              <wp:simplePos x="0" y="0"/>
              <wp:positionH relativeFrom="page">
                <wp:align>left</wp:align>
              </wp:positionH>
              <wp:positionV relativeFrom="page">
                <wp:align>bottom</wp:align>
              </wp:positionV>
              <wp:extent cx="7772400" cy="451485"/>
              <wp:effectExtent l="0" t="0" r="0" b="5715"/>
              <wp:wrapNone/>
              <wp:docPr id="1095005061" name="MSIPCM9a8042b5a6b76b9d74493ec1" descr="{&quot;HashCode&quot;:-89011598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7BF5F" w14:textId="3CBAECCE"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6F1309E" id="_x0000_t202" coordsize="21600,21600" o:spt="202" path="m,l,21600r21600,l21600,xe">
              <v:stroke joinstyle="miter"/>
              <v:path gradientshapeok="t" o:connecttype="rect"/>
            </v:shapetype>
            <v:shape id="MSIPCM9a8042b5a6b76b9d74493ec1" o:spid="_x0000_s1026" type="#_x0000_t202" alt="{&quot;HashCode&quot;:-890115982,&quot;Height&quot;:9999999.0,&quot;Width&quot;:9999999.0,&quot;Placement&quot;:&quot;Footer&quot;,&quot;Index&quot;:&quot;Primary&quot;,&quot;Section&quot;:1,&quot;Top&quot;:0.0,&quot;Left&quot;:0.0}" style="position:absolute;margin-left:0;margin-top:0;width:612pt;height:35.55pt;z-index:25166399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" o:allowincell="f" filled="f" stroked="f" strokeweight=".5pt">
              <v:textbox inset="20pt,0,,0">
                <w:txbxContent>
                  <w:p w14:paraId="68B7BF5F" w14:textId="3CBAECCE"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EF8C" w14:textId="77777777" w:rsidR="004B22D5" w:rsidRDefault="004B22D5">
    <w:pPr>
      <w:tabs>
        <w:tab w:val="center" w:pos="4252"/>
        <w:tab w:val="right" w:pos="8504"/>
      </w:tabs>
      <w:rPr>
        <w:rFonts w:eastAsia="Batang"/>
        <w:sz w:val="20"/>
        <w:lang w:eastAsia="pt-B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063F" w14:textId="77777777" w:rsidR="00447D96" w:rsidRDefault="00447D96">
    <w:pPr>
      <w:tabs>
        <w:tab w:val="center" w:pos="4252"/>
        <w:tab w:val="right" w:pos="8504"/>
      </w:tabs>
      <w:rPr>
        <w:rFonts w:eastAsia="Batang"/>
        <w:sz w:val="20"/>
        <w:szCs w:val="20"/>
        <w:lang w:eastAsia="pt-B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EBF6" w14:textId="6530A66C" w:rsidR="0068795B" w:rsidRPr="00A930C4" w:rsidRDefault="00663658"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65663" behindDoc="0" locked="0" layoutInCell="0" allowOverlap="1" wp14:anchorId="166D79B1" wp14:editId="7245DD18">
              <wp:simplePos x="0" y="0"/>
              <wp:positionH relativeFrom="page">
                <wp:align>left</wp:align>
              </wp:positionH>
              <wp:positionV relativeFrom="page">
                <wp:align>bottom</wp:align>
              </wp:positionV>
              <wp:extent cx="7772400" cy="451485"/>
              <wp:effectExtent l="0" t="0" r="0" b="5715"/>
              <wp:wrapNone/>
              <wp:docPr id="1788102470" name="MSIPCM92aa4432b06e63437337c63a" descr="{&quot;HashCode&quot;:-890115982,&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70B48" w14:textId="233E9306"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6D79B1" id="_x0000_t202" coordsize="21600,21600" o:spt="202" path="m,l,21600r21600,l21600,xe">
              <v:stroke joinstyle="miter"/>
              <v:path gradientshapeok="t" o:connecttype="rect"/>
            </v:shapetype>
            <v:shape id="MSIPCM92aa4432b06e63437337c63a" o:spid="_x0000_s1030" type="#_x0000_t202" alt="{&quot;HashCode&quot;:-890115982,&quot;Height&quot;:9999999.0,&quot;Width&quot;:9999999.0,&quot;Placement&quot;:&quot;Footer&quot;,&quot;Index&quot;:&quot;Primary&quot;,&quot;Section&quot;:5,&quot;Top&quot;:0.0,&quot;Left&quot;:0.0}" style="position:absolute;left:0;text-align:left;margin-left:0;margin-top:0;width:612pt;height:35.55pt;z-index:25166566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CAk15IHQIAAC4EAAAOAAAAAAAAAAAAAAAAAC4CAABkcnMvZTJvRG9jLnhtbFBLAQItABQA&#10;BgAIAAAAIQAqA6GG2gAAAAUBAAAPAAAAAAAAAAAAAAAAAHcEAABkcnMvZG93bnJldi54bWxQSwUG&#10;AAAAAAQABADzAAAAfgUAAAAA&#10;" o:allowincell="f" filled="f" stroked="f" strokeweight=".5pt">
              <v:textbox inset="20pt,0,,0">
                <w:txbxContent>
                  <w:p w14:paraId="04370B48" w14:textId="233E9306"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sdt>
      <w:sdtPr>
        <w:rPr>
          <w:rFonts w:ascii="Calibri" w:eastAsia="Batang" w:hAnsi="Calibri" w:cs="Calibri"/>
          <w:noProof/>
          <w:sz w:val="20"/>
          <w:szCs w:val="20"/>
          <w:lang w:eastAsia="pt-BR"/>
        </w:rPr>
        <w:id w:val="1533908853"/>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730C8">
          <w:rPr>
            <w:rFonts w:ascii="Calibri" w:eastAsia="Batang" w:hAnsi="Calibri" w:cs="Calibri"/>
            <w:noProof/>
            <w:sz w:val="20"/>
            <w:szCs w:val="20"/>
            <w:lang w:eastAsia="pt-BR"/>
          </w:rPr>
          <w:t>5</w:t>
        </w:r>
        <w:r w:rsidRPr="00A930C4">
          <w:rPr>
            <w:rFonts w:ascii="Calibri" w:eastAsia="Batang" w:hAnsi="Calibri" w:cs="Calibri"/>
            <w:sz w:val="20"/>
            <w:szCs w:val="20"/>
            <w:lang w:eastAsia="pt-BR"/>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42B" w14:textId="77777777" w:rsidR="00447D96" w:rsidRDefault="00447D96">
    <w:pPr>
      <w:tabs>
        <w:tab w:val="center" w:pos="4252"/>
        <w:tab w:val="right" w:pos="8504"/>
      </w:tabs>
      <w:rPr>
        <w:rFonts w:eastAsia="Batang"/>
        <w:sz w:val="20"/>
        <w:szCs w:val="20"/>
        <w:lang w:eastAsia="pt-B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5699" w14:textId="77777777" w:rsidR="00DB28B3" w:rsidRDefault="00DB28B3">
    <w:pPr>
      <w:tabs>
        <w:tab w:val="center" w:pos="4252"/>
        <w:tab w:val="right" w:pos="8504"/>
      </w:tabs>
      <w:rPr>
        <w:rFonts w:eastAsia="Batang"/>
        <w:sz w:val="20"/>
        <w:szCs w:val="20"/>
        <w:lang w:eastAsia="pt-BR"/>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7AD5" w14:textId="66DDB8F4" w:rsidR="0068795B" w:rsidRPr="00A930C4" w:rsidRDefault="00663658"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66943" behindDoc="0" locked="0" layoutInCell="0" allowOverlap="1" wp14:anchorId="630D4CBE" wp14:editId="0FD6CB8C">
              <wp:simplePos x="0" y="0"/>
              <wp:positionH relativeFrom="page">
                <wp:align>left</wp:align>
              </wp:positionH>
              <wp:positionV relativeFrom="page">
                <wp:align>bottom</wp:align>
              </wp:positionV>
              <wp:extent cx="7772400" cy="451485"/>
              <wp:effectExtent l="0" t="0" r="0" b="5715"/>
              <wp:wrapNone/>
              <wp:docPr id="1478782175" name="MSIPCMa3ea47018f96e30d2f3a5b33" descr="{&quot;HashCode&quot;:-890115982,&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63977" w14:textId="7384C4D4"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30D4CBE" id="_x0000_t202" coordsize="21600,21600" o:spt="202" path="m,l,21600r21600,l21600,xe">
              <v:stroke joinstyle="miter"/>
              <v:path gradientshapeok="t" o:connecttype="rect"/>
            </v:shapetype>
            <v:shape id="MSIPCMa3ea47018f96e30d2f3a5b33" o:spid="_x0000_s1031" type="#_x0000_t202" alt="{&quot;HashCode&quot;:-890115982,&quot;Height&quot;:9999999.0,&quot;Width&quot;:9999999.0,&quot;Placement&quot;:&quot;Footer&quot;,&quot;Index&quot;:&quot;Primary&quot;,&quot;Section&quot;:6,&quot;Top&quot;:0.0,&quot;Left&quot;:0.0}" style="position:absolute;left:0;text-align:left;margin-left:0;margin-top:0;width:612pt;height:35.55pt;z-index:25166694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7bH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" o:allowincell="f" filled="f" stroked="f" strokeweight=".5pt">
              <v:textbox inset="20pt,0,,0">
                <w:txbxContent>
                  <w:p w14:paraId="69C63977" w14:textId="7384C4D4"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sdt>
      <w:sdtPr>
        <w:rPr>
          <w:rFonts w:ascii="Calibri" w:eastAsia="Batang" w:hAnsi="Calibri" w:cs="Calibri"/>
          <w:noProof/>
          <w:sz w:val="20"/>
          <w:szCs w:val="20"/>
          <w:lang w:eastAsia="pt-BR"/>
        </w:rPr>
        <w:id w:val="252617005"/>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B28B3">
          <w:rPr>
            <w:rFonts w:ascii="Calibri" w:eastAsia="Batang" w:hAnsi="Calibri" w:cs="Calibri"/>
            <w:noProof/>
            <w:sz w:val="20"/>
            <w:szCs w:val="20"/>
            <w:lang w:eastAsia="pt-BR"/>
          </w:rPr>
          <w:t>6</w:t>
        </w:r>
        <w:r w:rsidRPr="00A930C4">
          <w:rPr>
            <w:rFonts w:ascii="Calibri" w:eastAsia="Batang" w:hAnsi="Calibri" w:cs="Calibri"/>
            <w:sz w:val="20"/>
            <w:szCs w:val="20"/>
            <w:lang w:eastAsia="pt-BR"/>
          </w:rPr>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2152" w14:textId="77777777" w:rsidR="00DB28B3" w:rsidRDefault="00DB28B3">
    <w:pPr>
      <w:tabs>
        <w:tab w:val="center" w:pos="4252"/>
        <w:tab w:val="right" w:pos="8504"/>
      </w:tabs>
      <w:rPr>
        <w:rFonts w:eastAsia="Batang"/>
        <w:sz w:val="20"/>
        <w:szCs w:val="20"/>
        <w:lang w:eastAsia="pt-B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21B8" w14:textId="77777777" w:rsidR="00DB28B3" w:rsidRDefault="00DB28B3">
    <w:pPr>
      <w:tabs>
        <w:tab w:val="center" w:pos="4252"/>
        <w:tab w:val="right" w:pos="8504"/>
      </w:tabs>
      <w:rPr>
        <w:rFonts w:eastAsia="Batang"/>
        <w:sz w:val="20"/>
        <w:szCs w:val="20"/>
        <w:lang w:eastAsia="pt-BR"/>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E384" w14:textId="7AE99061" w:rsidR="0068795B" w:rsidRPr="00A930C4" w:rsidRDefault="00663658"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66047" behindDoc="0" locked="0" layoutInCell="0" allowOverlap="1" wp14:anchorId="6D54DAA3" wp14:editId="3A0CCCF7">
              <wp:simplePos x="0" y="0"/>
              <wp:positionH relativeFrom="page">
                <wp:align>left</wp:align>
              </wp:positionH>
              <wp:positionV relativeFrom="page">
                <wp:align>bottom</wp:align>
              </wp:positionV>
              <wp:extent cx="7772400" cy="451485"/>
              <wp:effectExtent l="0" t="0" r="0" b="5715"/>
              <wp:wrapNone/>
              <wp:docPr id="475365720" name="MSIPCMef83473e9cb4bb597cf115d1" descr="{&quot;HashCode&quot;:-890115982,&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431CB" w14:textId="6F63EA1B"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D54DAA3" id="_x0000_t202" coordsize="21600,21600" o:spt="202" path="m,l,21600r21600,l21600,xe">
              <v:stroke joinstyle="miter"/>
              <v:path gradientshapeok="t" o:connecttype="rect"/>
            </v:shapetype>
            <v:shape id="MSIPCMef83473e9cb4bb597cf115d1" o:spid="_x0000_s1032" type="#_x0000_t202" alt="{&quot;HashCode&quot;:-890115982,&quot;Height&quot;:9999999.0,&quot;Width&quot;:9999999.0,&quot;Placement&quot;:&quot;Footer&quot;,&quot;Index&quot;:&quot;Primary&quot;,&quot;Section&quot;:7,&quot;Top&quot;:0.0,&quot;Left&quot;:0.0}" style="position:absolute;left:0;text-align:left;margin-left:0;margin-top:0;width:612pt;height:35.55pt;z-index:25166604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AVHe+1HQIAAC4EAAAOAAAAAAAAAAAAAAAAAC4CAABkcnMvZTJvRG9jLnhtbFBLAQItABQA&#10;BgAIAAAAIQAqA6GG2gAAAAUBAAAPAAAAAAAAAAAAAAAAAHcEAABkcnMvZG93bnJldi54bWxQSwUG&#10;AAAAAAQABADzAAAAfgUAAAAA&#10;" o:allowincell="f" filled="f" stroked="f" strokeweight=".5pt">
              <v:textbox inset="20pt,0,,0">
                <w:txbxContent>
                  <w:p w14:paraId="26B431CB" w14:textId="6F63EA1B"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sdt>
      <w:sdtPr>
        <w:rPr>
          <w:rFonts w:ascii="Calibri" w:eastAsia="Batang" w:hAnsi="Calibri" w:cs="Calibri"/>
          <w:noProof/>
          <w:sz w:val="20"/>
          <w:szCs w:val="20"/>
          <w:lang w:eastAsia="pt-BR"/>
        </w:rPr>
        <w:id w:val="187475676"/>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B28B3">
          <w:rPr>
            <w:rFonts w:ascii="Calibri" w:eastAsia="Batang" w:hAnsi="Calibri" w:cs="Calibri"/>
            <w:noProof/>
            <w:sz w:val="20"/>
            <w:szCs w:val="20"/>
            <w:lang w:eastAsia="pt-BR"/>
          </w:rPr>
          <w:t>7</w:t>
        </w:r>
        <w:r w:rsidRPr="00A930C4">
          <w:rPr>
            <w:rFonts w:ascii="Calibri" w:eastAsia="Batang" w:hAnsi="Calibri" w:cs="Calibri"/>
            <w:sz w:val="20"/>
            <w:szCs w:val="20"/>
            <w:lang w:eastAsia="pt-BR"/>
          </w:rPr>
          <w:fldChar w:fldCharType="end"/>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5EF4" w14:textId="77777777" w:rsidR="00DB28B3" w:rsidRDefault="00DB28B3">
    <w:pPr>
      <w:tabs>
        <w:tab w:val="center" w:pos="4252"/>
        <w:tab w:val="right" w:pos="8504"/>
      </w:tabs>
      <w:rPr>
        <w:rFonts w:eastAsia="Batang"/>
        <w:sz w:val="20"/>
        <w:szCs w:val="20"/>
        <w:lang w:eastAsia="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0A8F" w14:textId="77777777" w:rsidR="002F378C" w:rsidRDefault="002F378C">
    <w:pPr>
      <w:pStyle w:val="Rodap"/>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88B4" w14:textId="77777777" w:rsidR="00447D96" w:rsidRDefault="00447D96">
    <w:pPr>
      <w:tabs>
        <w:tab w:val="center" w:pos="4252"/>
        <w:tab w:val="right" w:pos="8504"/>
      </w:tabs>
      <w:rPr>
        <w:rFonts w:eastAsia="Batang"/>
        <w:sz w:val="20"/>
        <w:szCs w:val="20"/>
        <w:lang w:eastAsia="pt-BR"/>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469C" w14:textId="267E94EB" w:rsidR="0068795B" w:rsidRPr="00A930C4" w:rsidRDefault="00663658"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67199" behindDoc="0" locked="0" layoutInCell="0" allowOverlap="1" wp14:anchorId="6123CDA4" wp14:editId="60D9B0DC">
              <wp:simplePos x="0" y="0"/>
              <wp:positionH relativeFrom="page">
                <wp:align>left</wp:align>
              </wp:positionH>
              <wp:positionV relativeFrom="page">
                <wp:align>bottom</wp:align>
              </wp:positionV>
              <wp:extent cx="7772400" cy="451485"/>
              <wp:effectExtent l="0" t="0" r="0" b="5715"/>
              <wp:wrapNone/>
              <wp:docPr id="482103609" name="MSIPCMecc04661a81cd15a29813d20" descr="{&quot;HashCode&quot;:-890115982,&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E20B51" w14:textId="23FCBDC5"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123CDA4" id="_x0000_t202" coordsize="21600,21600" o:spt="202" path="m,l,21600r21600,l21600,xe">
              <v:stroke joinstyle="miter"/>
              <v:path gradientshapeok="t" o:connecttype="rect"/>
            </v:shapetype>
            <v:shape id="MSIPCMecc04661a81cd15a29813d20" o:spid="_x0000_s1033" type="#_x0000_t202" alt="{&quot;HashCode&quot;:-890115982,&quot;Height&quot;:9999999.0,&quot;Width&quot;:9999999.0,&quot;Placement&quot;:&quot;Footer&quot;,&quot;Index&quot;:&quot;Primary&quot;,&quot;Section&quot;:8,&quot;Top&quot;:0.0,&quot;Left&quot;:0.0}" style="position:absolute;left:0;text-align:left;margin-left:0;margin-top:0;width:612pt;height:35.55pt;z-index:25166719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WY8mHQIAAC4EAAAOAAAAAAAAAAAAAAAAAC4CAABkcnMvZTJvRG9jLnhtbFBLAQItABQA&#10;BgAIAAAAIQAqA6GG2gAAAAUBAAAPAAAAAAAAAAAAAAAAAHcEAABkcnMvZG93bnJldi54bWxQSwUG&#10;AAAAAAQABADzAAAAfgUAAAAA&#10;" o:allowincell="f" filled="f" stroked="f" strokeweight=".5pt">
              <v:textbox inset="20pt,0,,0">
                <w:txbxContent>
                  <w:p w14:paraId="2EE20B51" w14:textId="23FCBDC5"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sdt>
      <w:sdtPr>
        <w:rPr>
          <w:rFonts w:ascii="Calibri" w:eastAsia="Batang" w:hAnsi="Calibri" w:cs="Calibri"/>
          <w:noProof/>
          <w:sz w:val="20"/>
          <w:szCs w:val="20"/>
          <w:lang w:eastAsia="pt-BR"/>
        </w:rPr>
        <w:id w:val="411119456"/>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730C8">
          <w:rPr>
            <w:rFonts w:ascii="Calibri" w:eastAsia="Batang" w:hAnsi="Calibri" w:cs="Calibri"/>
            <w:noProof/>
            <w:sz w:val="20"/>
            <w:szCs w:val="20"/>
            <w:lang w:eastAsia="pt-BR"/>
          </w:rPr>
          <w:t>8</w:t>
        </w:r>
        <w:r w:rsidRPr="00A930C4">
          <w:rPr>
            <w:rFonts w:ascii="Calibri" w:eastAsia="Batang" w:hAnsi="Calibri" w:cs="Calibri"/>
            <w:sz w:val="20"/>
            <w:szCs w:val="20"/>
            <w:lang w:eastAsia="pt-BR"/>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7A6B" w14:textId="77777777" w:rsidR="00447D96" w:rsidRDefault="00447D96">
    <w:pPr>
      <w:tabs>
        <w:tab w:val="center" w:pos="4252"/>
        <w:tab w:val="right" w:pos="8504"/>
      </w:tabs>
      <w:rPr>
        <w:rFonts w:eastAsia="Batang"/>
        <w:sz w:val="20"/>
        <w:szCs w:val="20"/>
        <w:lang w:eastAsia="pt-BR"/>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2A07" w14:textId="77777777" w:rsidR="00DB28B3" w:rsidRDefault="00DB28B3">
    <w:pPr>
      <w:tabs>
        <w:tab w:val="center" w:pos="4252"/>
        <w:tab w:val="right" w:pos="8504"/>
      </w:tabs>
      <w:rPr>
        <w:rFonts w:eastAsia="Batang"/>
        <w:sz w:val="20"/>
        <w:szCs w:val="20"/>
        <w:lang w:eastAsia="pt-BR"/>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53FF" w14:textId="2CA042F2" w:rsidR="0068795B" w:rsidRPr="00A930C4" w:rsidRDefault="00663658"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68991" behindDoc="0" locked="0" layoutInCell="0" allowOverlap="1" wp14:anchorId="1B3512A9" wp14:editId="511087C7">
              <wp:simplePos x="0" y="0"/>
              <wp:positionH relativeFrom="page">
                <wp:align>left</wp:align>
              </wp:positionH>
              <wp:positionV relativeFrom="page">
                <wp:align>bottom</wp:align>
              </wp:positionV>
              <wp:extent cx="7772400" cy="451485"/>
              <wp:effectExtent l="0" t="0" r="0" b="5715"/>
              <wp:wrapNone/>
              <wp:docPr id="1649670995" name="MSIPCM72de46348b77435085ce69e1" descr="{&quot;HashCode&quot;:-890115982,&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88FD9" w14:textId="708038CD"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B3512A9" id="_x0000_t202" coordsize="21600,21600" o:spt="202" path="m,l,21600r21600,l21600,xe">
              <v:stroke joinstyle="miter"/>
              <v:path gradientshapeok="t" o:connecttype="rect"/>
            </v:shapetype>
            <v:shape id="MSIPCM72de46348b77435085ce69e1" o:spid="_x0000_s1034" type="#_x0000_t202" alt="{&quot;HashCode&quot;:-890115982,&quot;Height&quot;:9999999.0,&quot;Width&quot;:9999999.0,&quot;Placement&quot;:&quot;Footer&quot;,&quot;Index&quot;:&quot;Primary&quot;,&quot;Section&quot;:9,&quot;Top&quot;:0.0,&quot;Left&quot;:0.0}" style="position:absolute;left:0;text-align:left;margin-left:0;margin-top:0;width:612pt;height:35.55pt;z-index:25166899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A9vmgoHQIAAC4EAAAOAAAAAAAAAAAAAAAAAC4CAABkcnMvZTJvRG9jLnhtbFBLAQItABQA&#10;BgAIAAAAIQAqA6GG2gAAAAUBAAAPAAAAAAAAAAAAAAAAAHcEAABkcnMvZG93bnJldi54bWxQSwUG&#10;AAAAAAQABADzAAAAfgUAAAAA&#10;" o:allowincell="f" filled="f" stroked="f" strokeweight=".5pt">
              <v:textbox inset="20pt,0,,0">
                <w:txbxContent>
                  <w:p w14:paraId="18588FD9" w14:textId="708038CD"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sdt>
      <w:sdtPr>
        <w:rPr>
          <w:rFonts w:ascii="Calibri" w:eastAsia="Batang" w:hAnsi="Calibri" w:cs="Calibri"/>
          <w:noProof/>
          <w:sz w:val="20"/>
          <w:szCs w:val="20"/>
          <w:lang w:eastAsia="pt-BR"/>
        </w:rPr>
        <w:id w:val="741871456"/>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B28B3">
          <w:rPr>
            <w:rFonts w:ascii="Calibri" w:eastAsia="Batang" w:hAnsi="Calibri" w:cs="Calibri"/>
            <w:noProof/>
            <w:sz w:val="20"/>
            <w:szCs w:val="20"/>
            <w:lang w:eastAsia="pt-BR"/>
          </w:rPr>
          <w:t>9</w:t>
        </w:r>
        <w:r w:rsidRPr="00A930C4">
          <w:rPr>
            <w:rFonts w:ascii="Calibri" w:eastAsia="Batang" w:hAnsi="Calibri" w:cs="Calibri"/>
            <w:sz w:val="20"/>
            <w:szCs w:val="20"/>
            <w:lang w:eastAsia="pt-BR"/>
          </w:rPr>
          <w:fldChar w:fldCharType="end"/>
        </w:r>
      </w:sdtContent>
    </w:sdt>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FD2E" w14:textId="77777777" w:rsidR="00DB28B3" w:rsidRDefault="00DB28B3">
    <w:pPr>
      <w:tabs>
        <w:tab w:val="center" w:pos="4252"/>
        <w:tab w:val="right" w:pos="8504"/>
      </w:tabs>
      <w:rPr>
        <w:rFonts w:eastAsia="Batang"/>
        <w:sz w:val="20"/>
        <w:szCs w:val="20"/>
        <w:lang w:eastAsia="pt-BR"/>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5656" w14:textId="77777777" w:rsidR="00DB28B3" w:rsidRDefault="00DB28B3">
    <w:pPr>
      <w:tabs>
        <w:tab w:val="center" w:pos="4252"/>
        <w:tab w:val="right" w:pos="8504"/>
      </w:tabs>
      <w:rPr>
        <w:rFonts w:eastAsia="Batang"/>
        <w:sz w:val="20"/>
        <w:szCs w:val="20"/>
        <w:lang w:eastAsia="pt-BR"/>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7A67" w14:textId="17B7A0AC" w:rsidR="0068795B" w:rsidRPr="00A930C4" w:rsidRDefault="00663658"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114300" distR="114300" simplePos="0" relativeHeight="251669247" behindDoc="0" locked="0" layoutInCell="0" allowOverlap="1" wp14:anchorId="7A9B9EAD" wp14:editId="148E4C7C">
              <wp:simplePos x="0" y="0"/>
              <wp:positionH relativeFrom="page">
                <wp:align>left</wp:align>
              </wp:positionH>
              <wp:positionV relativeFrom="page">
                <wp:align>bottom</wp:align>
              </wp:positionV>
              <wp:extent cx="7772400" cy="451485"/>
              <wp:effectExtent l="0" t="0" r="0" b="5715"/>
              <wp:wrapNone/>
              <wp:docPr id="72930632" name="MSIPCM95694802b87b257e8caff743" descr="{&quot;HashCode&quot;:-890115982,&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91C35" w14:textId="67A743B1"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A9B9EAD" id="_x0000_t202" coordsize="21600,21600" o:spt="202" path="m,l,21600r21600,l21600,xe">
              <v:stroke joinstyle="miter"/>
              <v:path gradientshapeok="t" o:connecttype="rect"/>
            </v:shapetype>
            <v:shape id="MSIPCM95694802b87b257e8caff743" o:spid="_x0000_s1035" type="#_x0000_t202" alt="{&quot;HashCode&quot;:-890115982,&quot;Height&quot;:9999999.0,&quot;Width&quot;:9999999.0,&quot;Placement&quot;:&quot;Footer&quot;,&quot;Index&quot;:&quot;Primary&quot;,&quot;Section&quot;:10,&quot;Top&quot;:0.0,&quot;Left&quot;:0.0}" style="position:absolute;left:0;text-align:left;margin-left:0;margin-top:0;width:612pt;height:35.55pt;z-index:25166924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X+gi7HQIAAC4EAAAOAAAAAAAAAAAAAAAAAC4CAABkcnMvZTJvRG9jLnhtbFBLAQItABQA&#10;BgAIAAAAIQAqA6GG2gAAAAUBAAAPAAAAAAAAAAAAAAAAAHcEAABkcnMvZG93bnJldi54bWxQSwUG&#10;AAAAAAQABADzAAAAfgUAAAAA&#10;" o:allowincell="f" filled="f" stroked="f" strokeweight=".5pt">
              <v:textbox inset="20pt,0,,0">
                <w:txbxContent>
                  <w:p w14:paraId="4A891C35" w14:textId="67A743B1"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sdt>
      <w:sdtPr>
        <w:rPr>
          <w:rFonts w:ascii="Calibri" w:eastAsia="Batang" w:hAnsi="Calibri" w:cs="Calibri"/>
          <w:noProof/>
          <w:sz w:val="20"/>
          <w:szCs w:val="20"/>
          <w:lang w:eastAsia="pt-BR"/>
        </w:rPr>
        <w:id w:val="1164787359"/>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B28B3">
          <w:rPr>
            <w:rFonts w:ascii="Calibri" w:eastAsia="Batang" w:hAnsi="Calibri" w:cs="Calibri"/>
            <w:noProof/>
            <w:sz w:val="20"/>
            <w:szCs w:val="20"/>
            <w:lang w:eastAsia="pt-BR"/>
          </w:rPr>
          <w:t>10</w:t>
        </w:r>
        <w:r w:rsidRPr="00A930C4">
          <w:rPr>
            <w:rFonts w:ascii="Calibri" w:eastAsia="Batang" w:hAnsi="Calibri" w:cs="Calibri"/>
            <w:sz w:val="20"/>
            <w:szCs w:val="20"/>
            <w:lang w:eastAsia="pt-BR"/>
          </w:rPr>
          <w:fldChar w:fldCharType="end"/>
        </w:r>
      </w:sdtContent>
    </w:sdt>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5AC9" w14:textId="77777777" w:rsidR="00DB28B3" w:rsidRDefault="00DB28B3">
    <w:pPr>
      <w:tabs>
        <w:tab w:val="center" w:pos="4252"/>
        <w:tab w:val="right" w:pos="8504"/>
      </w:tabs>
      <w:rPr>
        <w:rFonts w:eastAsia="Batang"/>
        <w:sz w:val="20"/>
        <w:szCs w:val="20"/>
        <w:lang w:eastAsia="pt-BR"/>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CB6C8" w14:textId="77777777" w:rsidR="00486BB5" w:rsidRDefault="00486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EF1C" w14:textId="49E7BA6D" w:rsidR="0068795B" w:rsidRPr="00A930C4" w:rsidRDefault="00663658"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62782" behindDoc="0" locked="0" layoutInCell="0" allowOverlap="1" wp14:anchorId="59E7CDA6" wp14:editId="599CDE4D">
              <wp:simplePos x="0" y="0"/>
              <wp:positionH relativeFrom="page">
                <wp:align>left</wp:align>
              </wp:positionH>
              <wp:positionV relativeFrom="page">
                <wp:align>bottom</wp:align>
              </wp:positionV>
              <wp:extent cx="7772400" cy="451485"/>
              <wp:effectExtent l="0" t="0" r="0" b="5715"/>
              <wp:wrapNone/>
              <wp:docPr id="1278436843" name="MSIPCMcb9d4cc2aa556255843e9a4a" descr="{&quot;HashCode&quot;:-89011598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089FD" w14:textId="151963DA"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9E7CDA6" id="_x0000_t202" coordsize="21600,21600" o:spt="202" path="m,l,21600r21600,l21600,xe">
              <v:stroke joinstyle="miter"/>
              <v:path gradientshapeok="t" o:connecttype="rect"/>
            </v:shapetype>
            <v:shape id="MSIPCMcb9d4cc2aa556255843e9a4a" o:spid="_x0000_s1027" type="#_x0000_t202" alt="{&quot;HashCode&quot;:-890115982,&quot;Height&quot;:9999999.0,&quot;Width&quot;:9999999.0,&quot;Placement&quot;:&quot;Footer&quot;,&quot;Index&quot;:&quot;Primary&quot;,&quot;Section&quot;:2,&quot;Top&quot;:0.0,&quot;Left&quot;:0.0}" style="position:absolute;left:0;text-align:left;margin-left:0;margin-top:0;width:612pt;height:35.55pt;z-index:25166278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z7GwIAAC4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" o:allowincell="f" filled="f" stroked="f" strokeweight=".5pt">
              <v:textbox inset="20pt,0,,0">
                <w:txbxContent>
                  <w:p w14:paraId="400089FD" w14:textId="151963DA"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p>
  <w:sdt>
    <w:sdtPr>
      <w:rPr>
        <w:rFonts w:ascii="Calibri" w:hAnsi="Calibri" w:cs="Calibri"/>
      </w:rPr>
      <w:id w:val="1115493209"/>
      <w:docPartObj>
        <w:docPartGallery w:val="Page Numbers (Bottom of Page)"/>
        <w:docPartUnique/>
      </w:docPartObj>
    </w:sdtPr>
    <w:sdtEndPr>
      <w:rPr>
        <w:sz w:val="20"/>
        <w:szCs w:val="20"/>
      </w:rPr>
    </w:sdtEndPr>
    <w:sdtContent>
      <w:p w14:paraId="22E42146" w14:textId="77777777" w:rsidR="0068795B" w:rsidRPr="00A930C4" w:rsidRDefault="002769D6" w:rsidP="00F010E8">
        <w:pPr>
          <w:jc w:val="center"/>
          <w:rPr>
            <w:rFonts w:ascii="Calibri" w:hAnsi="Calibri" w:cs="Calibri"/>
          </w:rPr>
        </w:pP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AA74" w14:textId="3F8F5007" w:rsidR="0068795B" w:rsidRPr="00A930C4" w:rsidRDefault="00663658"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71039" behindDoc="0" locked="0" layoutInCell="0" allowOverlap="1" wp14:anchorId="77FDE05A" wp14:editId="0A93BB4C">
              <wp:simplePos x="0" y="0"/>
              <wp:positionH relativeFrom="page">
                <wp:align>left</wp:align>
              </wp:positionH>
              <wp:positionV relativeFrom="page">
                <wp:align>bottom</wp:align>
              </wp:positionV>
              <wp:extent cx="7772400" cy="451485"/>
              <wp:effectExtent l="0" t="0" r="0" b="5715"/>
              <wp:wrapNone/>
              <wp:docPr id="538143496" name="MSIPCMc5514daca385cec0a1f7d979" descr="{&quot;HashCode&quot;:-890115982,&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61BDF7" w14:textId="2DC5DDC5"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7FDE05A" id="_x0000_t202" coordsize="21600,21600" o:spt="202" path="m,l,21600r21600,l21600,xe">
              <v:stroke joinstyle="miter"/>
              <v:path gradientshapeok="t" o:connecttype="rect"/>
            </v:shapetype>
            <v:shape id="MSIPCMc5514daca385cec0a1f7d979" o:spid="_x0000_s1036" type="#_x0000_t202" alt="{&quot;HashCode&quot;:-890115982,&quot;Height&quot;:9999999.0,&quot;Width&quot;:9999999.0,&quot;Placement&quot;:&quot;Footer&quot;,&quot;Index&quot;:&quot;Primary&quot;,&quot;Section&quot;:11,&quot;Top&quot;:0.0,&quot;Left&quot;:0.0}" style="position:absolute;left:0;text-align:left;margin-left:0;margin-top:0;width:612pt;height:35.55pt;z-index:25167103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hFHAIAAC8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" o:allowincell="f" filled="f" stroked="f" strokeweight=".5pt">
              <v:textbox inset="20pt,0,,0">
                <w:txbxContent>
                  <w:p w14:paraId="2361BDF7" w14:textId="2DC5DDC5"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179875346"/>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486BB5">
          <w:rPr>
            <w:rFonts w:ascii="Calibri" w:hAnsi="Calibri" w:cs="Calibri"/>
            <w:noProof/>
          </w:rPr>
          <w:t>11</w:t>
        </w:r>
        <w:r w:rsidRPr="00A930C4">
          <w:rPr>
            <w:rFonts w:ascii="Calibri" w:hAnsi="Calibri" w:cs="Calibri"/>
          </w:rPr>
          <w:fldChar w:fldCharType="end"/>
        </w:r>
      </w:sdtContent>
    </w:sdt>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900B" w14:textId="77777777" w:rsidR="00486BB5" w:rsidRDefault="00486BB5">
    <w:pPr>
      <w:pStyle w:val="Rodap"/>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6FE9" w14:textId="77777777" w:rsidR="003560C8" w:rsidRDefault="003560C8">
    <w:pPr>
      <w:pStyle w:val="Rodap"/>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D781" w14:textId="4BC45DC5" w:rsidR="0068795B" w:rsidRPr="00A930C4" w:rsidRDefault="00663658"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70528" behindDoc="0" locked="0" layoutInCell="0" allowOverlap="1" wp14:anchorId="474E2269" wp14:editId="0ABA119A">
              <wp:simplePos x="0" y="0"/>
              <wp:positionH relativeFrom="page">
                <wp:align>left</wp:align>
              </wp:positionH>
              <wp:positionV relativeFrom="page">
                <wp:align>bottom</wp:align>
              </wp:positionV>
              <wp:extent cx="7772400" cy="451485"/>
              <wp:effectExtent l="0" t="0" r="0" b="5715"/>
              <wp:wrapNone/>
              <wp:docPr id="1945293135" name="MSIPCM2fee40cd8caaff43e101200d" descr="{&quot;HashCode&quot;:-890115982,&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9DF747" w14:textId="42B66E35" w:rsidR="00663658" w:rsidRPr="00663658" w:rsidRDefault="00663658" w:rsidP="00663658">
                          <w:pPr>
                            <w:spacing w:after="0"/>
                            <w:rPr>
                              <w:rFonts w:ascii="Trebuchet MS" w:hAnsi="Trebuchet MS"/>
                              <w:color w:val="008542"/>
                              <w:sz w:val="18"/>
                            </w:rPr>
                          </w:pPr>
                          <w:r w:rsidRPr="00663658">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74E2269" id="_x0000_t202" coordsize="21600,21600" o:spt="202" path="m,l,21600r21600,l21600,xe">
              <v:stroke joinstyle="miter"/>
              <v:path gradientshapeok="t" o:connecttype="rect"/>
            </v:shapetype>
            <v:shape id="MSIPCM2fee40cd8caaff43e101200d" o:spid="_x0000_s1037" type="#_x0000_t202" alt="{&quot;HashCode&quot;:-890115982,&quot;Height&quot;:9999999.0,&quot;Width&quot;:9999999.0,&quot;Placement&quot;:&quot;Footer&quot;,&quot;Index&quot;:&quot;Primary&quot;,&quot;Section&quot;:12,&quot;Top&quot;:0.0,&quot;Left&quot;:0.0}" style="position:absolute;left:0;text-align:left;margin-left:0;margin-top:0;width:612pt;height:35.55pt;z-index:25167052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DyJhjWHQIAAC8EAAAOAAAAAAAAAAAAAAAAAC4CAABkcnMvZTJvRG9jLnhtbFBLAQItABQA&#10;BgAIAAAAIQAqA6GG2gAAAAUBAAAPAAAAAAAAAAAAAAAAAHcEAABkcnMvZG93bnJldi54bWxQSwUG&#10;AAAAAAQABADzAAAAfgUAAAAA&#10;" o:allowincell="f" filled="f" stroked="f" strokeweight=".5pt">
              <v:fill o:detectmouseclick="t"/>
              <v:textbox inset="20pt,0,,0">
                <w:txbxContent>
                  <w:p w14:paraId="3D9DF747" w14:textId="42B66E35" w:rsidR="00663658" w:rsidRPr="00663658" w:rsidRDefault="00663658" w:rsidP="00663658">
                    <w:pPr>
                      <w:spacing w:after="0"/>
                      <w:rPr>
                        <w:rFonts w:ascii="Trebuchet MS" w:hAnsi="Trebuchet MS"/>
                        <w:color w:val="008542"/>
                        <w:sz w:val="18"/>
                      </w:rPr>
                    </w:pPr>
                    <w:r w:rsidRPr="00663658">
                      <w:rPr>
                        <w:rFonts w:ascii="Trebuchet MS" w:hAnsi="Trebuchet MS"/>
                        <w:color w:val="008542"/>
                        <w:sz w:val="18"/>
                      </w:rPr>
                      <w:t>INTERNA</w:t>
                    </w:r>
                  </w:p>
                </w:txbxContent>
              </v:textbox>
              <w10:wrap anchorx="page" anchory="page"/>
            </v:shape>
          </w:pict>
        </mc:Fallback>
      </mc:AlternateContent>
    </w:r>
    <w:sdt>
      <w:sdtPr>
        <w:rPr>
          <w:rFonts w:ascii="Calibri" w:hAnsi="Calibri" w:cs="Calibri"/>
          <w:noProof/>
        </w:rPr>
        <w:id w:val="325708407"/>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12</w:t>
        </w:r>
        <w:r w:rsidRPr="00A930C4">
          <w:rPr>
            <w:rFonts w:ascii="Calibri" w:hAnsi="Calibri" w:cs="Calibri"/>
          </w:rPr>
          <w:fldChar w:fldCharType="end"/>
        </w:r>
      </w:sdtContent>
    </w:sdt>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B89C" w14:textId="77777777" w:rsidR="003560C8" w:rsidRDefault="003560C8">
    <w:pPr>
      <w:pStyle w:val="Rodap"/>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3B7D" w14:textId="77777777" w:rsidR="003560C8" w:rsidRDefault="003560C8">
    <w:pPr>
      <w:tabs>
        <w:tab w:val="center" w:pos="4252"/>
        <w:tab w:val="right" w:pos="8504"/>
      </w:tabs>
      <w:rPr>
        <w:rFonts w:eastAsia="Batang"/>
        <w:sz w:val="20"/>
        <w:szCs w:val="20"/>
        <w:lang w:eastAsia="pt-BR"/>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427D" w14:textId="3F2E11B6" w:rsidR="0068795B" w:rsidRPr="00A930C4" w:rsidRDefault="00663658"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1552" behindDoc="0" locked="0" layoutInCell="0" allowOverlap="1" wp14:anchorId="656A3E7E" wp14:editId="4B4776AE">
              <wp:simplePos x="0" y="9416058"/>
              <wp:positionH relativeFrom="page">
                <wp:align>left</wp:align>
              </wp:positionH>
              <wp:positionV relativeFrom="page">
                <wp:align>bottom</wp:align>
              </wp:positionV>
              <wp:extent cx="7772400" cy="451485"/>
              <wp:effectExtent l="0" t="0" r="0" b="5715"/>
              <wp:wrapNone/>
              <wp:docPr id="2053115303" name="MSIPCMf4fd4e46bcb87adbb8f84a1a" descr="{&quot;HashCode&quot;:-890115982,&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10558" w14:textId="697BD1C6" w:rsidR="00663658" w:rsidRPr="00663658" w:rsidRDefault="00663658" w:rsidP="00663658">
                          <w:pPr>
                            <w:spacing w:after="0"/>
                            <w:rPr>
                              <w:rFonts w:ascii="Trebuchet MS" w:hAnsi="Trebuchet MS"/>
                              <w:color w:val="008542"/>
                              <w:sz w:val="18"/>
                            </w:rPr>
                          </w:pPr>
                          <w:r w:rsidRPr="00663658">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6A3E7E" id="_x0000_t202" coordsize="21600,21600" o:spt="202" path="m,l,21600r21600,l21600,xe">
              <v:stroke joinstyle="miter"/>
              <v:path gradientshapeok="t" o:connecttype="rect"/>
            </v:shapetype>
            <v:shape id="MSIPCMf4fd4e46bcb87adbb8f84a1a" o:spid="_x0000_s1038" type="#_x0000_t202" alt="{&quot;HashCode&quot;:-890115982,&quot;Height&quot;:9999999.0,&quot;Width&quot;:9999999.0,&quot;Placement&quot;:&quot;Footer&quot;,&quot;Index&quot;:&quot;Primary&quot;,&quot;Section&quot;:13,&quot;Top&quot;:0.0,&quot;Left&quot;:0.0}" style="position:absolute;left:0;text-align:left;margin-left:0;margin-top:0;width:612pt;height:35.55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" o:allowincell="f" filled="f" stroked="f" strokeweight=".5pt">
              <v:fill o:detectmouseclick="t"/>
              <v:textbox inset="20pt,0,,0">
                <w:txbxContent>
                  <w:p w14:paraId="01D10558" w14:textId="697BD1C6" w:rsidR="00663658" w:rsidRPr="00663658" w:rsidRDefault="00663658" w:rsidP="00663658">
                    <w:pPr>
                      <w:spacing w:after="0"/>
                      <w:rPr>
                        <w:rFonts w:ascii="Trebuchet MS" w:hAnsi="Trebuchet MS"/>
                        <w:color w:val="008542"/>
                        <w:sz w:val="18"/>
                      </w:rPr>
                    </w:pPr>
                    <w:r w:rsidRPr="00663658">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2060026581"/>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sdtContent>
    </w:sdt>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A748" w14:textId="77777777" w:rsidR="003560C8" w:rsidRDefault="003560C8">
    <w:pPr>
      <w:tabs>
        <w:tab w:val="center" w:pos="4252"/>
        <w:tab w:val="right" w:pos="8504"/>
      </w:tabs>
      <w:rPr>
        <w:rFonts w:eastAsia="Batang"/>
        <w:sz w:val="20"/>
        <w:szCs w:val="20"/>
        <w:lang w:eastAsia="pt-BR"/>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8DDD" w14:textId="77777777" w:rsidR="003560C8" w:rsidRDefault="003560C8">
    <w:pPr>
      <w:pStyle w:val="Rodap"/>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376F" w14:textId="64A3C5E2" w:rsidR="0068795B" w:rsidRPr="00A930C4" w:rsidRDefault="002769D6" w:rsidP="00F010E8">
    <w:pPr>
      <w:jc w:val="center"/>
      <w:rPr>
        <w:rFonts w:ascii="Calibri" w:hAnsi="Calibri" w:cs="Calibri"/>
      </w:rPr>
    </w:pPr>
    <w:sdt>
      <w:sdtPr>
        <w:rPr>
          <w:rFonts w:ascii="Calibri" w:hAnsi="Calibri" w:cs="Calibri"/>
        </w:rPr>
        <w:id w:val="232717292"/>
        <w:docPartObj>
          <w:docPartGallery w:val="Page Numbers (Bottom of Page)"/>
          <w:docPartUnique/>
        </w:docPartObj>
      </w:sdtPr>
      <w:sdtEndPr>
        <w:rPr>
          <w:sz w:val="20"/>
          <w:szCs w:val="20"/>
        </w:rPr>
      </w:sdtEndPr>
      <w:sdtContent>
        <w:r w:rsidR="00663658" w:rsidRPr="00A930C4">
          <w:rPr>
            <w:rFonts w:ascii="Calibri" w:hAnsi="Calibri" w:cs="Calibri"/>
          </w:rPr>
          <w:fldChar w:fldCharType="begin"/>
        </w:r>
        <w:r w:rsidR="00663658" w:rsidRPr="00A930C4">
          <w:rPr>
            <w:rFonts w:ascii="Calibri" w:hAnsi="Calibri" w:cs="Calibri"/>
          </w:rPr>
          <w:instrText>PAGE   \* MERGEFORMAT</w:instrText>
        </w:r>
        <w:r w:rsidR="00663658" w:rsidRPr="00A930C4">
          <w:rPr>
            <w:rFonts w:ascii="Calibri" w:hAnsi="Calibri" w:cs="Calibri"/>
          </w:rPr>
          <w:fldChar w:fldCharType="separate"/>
        </w:r>
        <w:r w:rsidR="009A2FD7">
          <w:rPr>
            <w:rFonts w:ascii="Calibri" w:hAnsi="Calibri" w:cs="Calibri"/>
            <w:noProof/>
          </w:rPr>
          <w:t>1</w:t>
        </w:r>
        <w:r w:rsidR="00663658" w:rsidRPr="00A930C4">
          <w:rPr>
            <w:rFonts w:ascii="Calibri" w:hAnsi="Calibri" w:cs="Calibri"/>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AB48" w14:textId="77777777" w:rsidR="002F378C" w:rsidRDefault="002F378C">
    <w:pPr>
      <w:pStyle w:val="Rodap"/>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098F" w14:textId="77777777" w:rsidR="003560C8" w:rsidRDefault="003560C8">
    <w:pPr>
      <w:pStyle w:val="Rodap"/>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6016" w14:textId="77777777" w:rsidR="003560C8" w:rsidRDefault="003560C8">
    <w:pPr>
      <w:pStyle w:val="Rodap"/>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19F4" w14:textId="200B17FB" w:rsidR="0068795B" w:rsidRPr="00A930C4" w:rsidRDefault="002769D6" w:rsidP="00F010E8">
    <w:pPr>
      <w:jc w:val="center"/>
      <w:rPr>
        <w:rFonts w:ascii="Calibri" w:hAnsi="Calibri" w:cs="Calibri"/>
      </w:rPr>
    </w:pPr>
    <w:sdt>
      <w:sdtPr>
        <w:rPr>
          <w:rFonts w:ascii="Calibri" w:hAnsi="Calibri" w:cs="Calibri"/>
          <w:noProof/>
        </w:rPr>
        <w:id w:val="1079615933"/>
        <w:docPartObj>
          <w:docPartGallery w:val="Page Numbers (Bottom of Page)"/>
          <w:docPartUnique/>
        </w:docPartObj>
      </w:sdtPr>
      <w:sdtEndPr>
        <w:rPr>
          <w:sz w:val="20"/>
          <w:szCs w:val="20"/>
        </w:rPr>
      </w:sdtEndPr>
      <w:sdtContent>
        <w:r w:rsidR="00663658" w:rsidRPr="00A930C4">
          <w:rPr>
            <w:rFonts w:ascii="Calibri" w:hAnsi="Calibri" w:cs="Calibri"/>
          </w:rPr>
          <w:fldChar w:fldCharType="begin"/>
        </w:r>
        <w:r w:rsidR="00663658" w:rsidRPr="00A930C4">
          <w:rPr>
            <w:rFonts w:ascii="Calibri" w:hAnsi="Calibri" w:cs="Calibri"/>
          </w:rPr>
          <w:instrText>PAGE   \* MERGEFORMAT</w:instrText>
        </w:r>
        <w:r w:rsidR="00663658" w:rsidRPr="00A930C4">
          <w:rPr>
            <w:rFonts w:ascii="Calibri" w:hAnsi="Calibri" w:cs="Calibri"/>
          </w:rPr>
          <w:fldChar w:fldCharType="separate"/>
        </w:r>
        <w:r w:rsidR="009A2FD7">
          <w:rPr>
            <w:rFonts w:ascii="Calibri" w:hAnsi="Calibri" w:cs="Calibri"/>
            <w:noProof/>
          </w:rPr>
          <w:t>14</w:t>
        </w:r>
        <w:r w:rsidR="00663658" w:rsidRPr="00A930C4">
          <w:rPr>
            <w:rFonts w:ascii="Calibri" w:hAnsi="Calibri" w:cs="Calibri"/>
          </w:rPr>
          <w:fldChar w:fldCharType="end"/>
        </w:r>
      </w:sdtContent>
    </w:sdt>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BBCF" w14:textId="77777777" w:rsidR="003560C8" w:rsidRDefault="003560C8">
    <w:pPr>
      <w:pStyle w:val="Rodap"/>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B908" w14:textId="77777777" w:rsidR="003560C8" w:rsidRDefault="003560C8">
    <w:pPr>
      <w:tabs>
        <w:tab w:val="center" w:pos="4252"/>
        <w:tab w:val="right" w:pos="8504"/>
      </w:tabs>
      <w:rPr>
        <w:rFonts w:eastAsia="Batang"/>
        <w:sz w:val="20"/>
        <w:szCs w:val="20"/>
        <w:lang w:eastAsia="pt-BR"/>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663A" w14:textId="44EBAAFA"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350899556"/>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16</w:t>
        </w:r>
        <w:r w:rsidR="00663658" w:rsidRPr="00A930C4">
          <w:rPr>
            <w:rFonts w:ascii="Calibri" w:eastAsia="Batang" w:hAnsi="Calibri" w:cs="Calibri"/>
            <w:sz w:val="20"/>
            <w:szCs w:val="20"/>
            <w:lang w:eastAsia="pt-BR"/>
          </w:rPr>
          <w:fldChar w:fldCharType="end"/>
        </w:r>
      </w:sdtContent>
    </w:sdt>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9603" w14:textId="77777777" w:rsidR="003560C8" w:rsidRDefault="003560C8">
    <w:pPr>
      <w:tabs>
        <w:tab w:val="center" w:pos="4252"/>
        <w:tab w:val="right" w:pos="8504"/>
      </w:tabs>
      <w:rPr>
        <w:rFonts w:eastAsia="Batang"/>
        <w:sz w:val="20"/>
        <w:szCs w:val="20"/>
        <w:lang w:eastAsia="pt-BR"/>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C928" w14:textId="77777777" w:rsidR="003560C8" w:rsidRDefault="003560C8">
    <w:pPr>
      <w:tabs>
        <w:tab w:val="center" w:pos="4252"/>
        <w:tab w:val="right" w:pos="8504"/>
      </w:tabs>
      <w:rPr>
        <w:rFonts w:eastAsia="Batang"/>
        <w:sz w:val="20"/>
        <w:szCs w:val="20"/>
        <w:lang w:eastAsia="pt-BR"/>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11D0" w14:textId="4F09C587"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906289888"/>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18</w:t>
        </w:r>
        <w:r w:rsidR="00663658" w:rsidRPr="00A930C4">
          <w:rPr>
            <w:rFonts w:ascii="Calibri" w:eastAsia="Batang" w:hAnsi="Calibri" w:cs="Calibri"/>
            <w:sz w:val="20"/>
            <w:szCs w:val="20"/>
            <w:lang w:eastAsia="pt-BR"/>
          </w:rPr>
          <w:fldChar w:fldCharType="end"/>
        </w:r>
      </w:sdtContent>
    </w:sdt>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31EA" w14:textId="77777777" w:rsidR="003560C8" w:rsidRDefault="003560C8">
    <w:pPr>
      <w:tabs>
        <w:tab w:val="center" w:pos="4252"/>
        <w:tab w:val="right" w:pos="8504"/>
      </w:tabs>
      <w:rPr>
        <w:rFonts w:eastAsia="Batang"/>
        <w:sz w:val="20"/>
        <w:szCs w:val="20"/>
        <w:lang w:eastAsia="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A0E9" w14:textId="77777777" w:rsidR="000C1841" w:rsidRDefault="000C1841">
    <w:pPr>
      <w:pStyle w:val="Rodap"/>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8D6B" w14:textId="77777777" w:rsidR="003560C8" w:rsidRDefault="003560C8">
    <w:pPr>
      <w:tabs>
        <w:tab w:val="center" w:pos="4252"/>
        <w:tab w:val="right" w:pos="8504"/>
      </w:tabs>
      <w:rPr>
        <w:rFonts w:eastAsia="Batang"/>
        <w:sz w:val="20"/>
        <w:szCs w:val="20"/>
        <w:lang w:eastAsia="pt-BR"/>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A79F" w14:textId="7B0A23BB"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907754686"/>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19</w:t>
        </w:r>
        <w:r w:rsidR="00663658" w:rsidRPr="00A930C4">
          <w:rPr>
            <w:rFonts w:ascii="Calibri" w:eastAsia="Batang" w:hAnsi="Calibri" w:cs="Calibri"/>
            <w:sz w:val="20"/>
            <w:szCs w:val="20"/>
            <w:lang w:eastAsia="pt-BR"/>
          </w:rPr>
          <w:fldChar w:fldCharType="end"/>
        </w:r>
      </w:sdtContent>
    </w:sdt>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57F5" w14:textId="77777777" w:rsidR="003560C8" w:rsidRDefault="003560C8">
    <w:pPr>
      <w:tabs>
        <w:tab w:val="center" w:pos="4252"/>
        <w:tab w:val="right" w:pos="8504"/>
      </w:tabs>
      <w:rPr>
        <w:rFonts w:eastAsia="Batang"/>
        <w:sz w:val="20"/>
        <w:szCs w:val="20"/>
        <w:lang w:eastAsia="pt-BR"/>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6C54" w14:textId="77777777" w:rsidR="003560C8" w:rsidRDefault="003560C8">
    <w:pPr>
      <w:tabs>
        <w:tab w:val="center" w:pos="4252"/>
        <w:tab w:val="right" w:pos="8504"/>
      </w:tabs>
      <w:rPr>
        <w:rFonts w:eastAsia="Batang"/>
        <w:sz w:val="20"/>
        <w:szCs w:val="20"/>
        <w:lang w:eastAsia="pt-BR"/>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2ECE" w14:textId="6F827688"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074368861"/>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21</w:t>
        </w:r>
        <w:r w:rsidR="00663658" w:rsidRPr="00A930C4">
          <w:rPr>
            <w:rFonts w:ascii="Calibri" w:eastAsia="Batang" w:hAnsi="Calibri" w:cs="Calibri"/>
            <w:sz w:val="20"/>
            <w:szCs w:val="20"/>
            <w:lang w:eastAsia="pt-BR"/>
          </w:rPr>
          <w:fldChar w:fldCharType="end"/>
        </w:r>
      </w:sdtContent>
    </w:sdt>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E629" w14:textId="77777777" w:rsidR="003560C8" w:rsidRDefault="003560C8">
    <w:pPr>
      <w:tabs>
        <w:tab w:val="center" w:pos="4252"/>
        <w:tab w:val="right" w:pos="8504"/>
      </w:tabs>
      <w:rPr>
        <w:rFonts w:eastAsia="Batang"/>
        <w:sz w:val="20"/>
        <w:szCs w:val="20"/>
        <w:lang w:eastAsia="pt-BR"/>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95C4" w14:textId="77777777" w:rsidR="003560C8" w:rsidRDefault="003560C8">
    <w:pPr>
      <w:tabs>
        <w:tab w:val="center" w:pos="4252"/>
        <w:tab w:val="right" w:pos="8504"/>
      </w:tabs>
      <w:rPr>
        <w:rFonts w:eastAsia="Batang"/>
        <w:sz w:val="20"/>
        <w:szCs w:val="20"/>
        <w:lang w:eastAsia="pt-BR"/>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C4B" w14:textId="2B301AD7"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370717745"/>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24</w:t>
        </w:r>
        <w:r w:rsidR="00663658" w:rsidRPr="00A930C4">
          <w:rPr>
            <w:rFonts w:ascii="Calibri" w:eastAsia="Batang" w:hAnsi="Calibri" w:cs="Calibri"/>
            <w:sz w:val="20"/>
            <w:szCs w:val="20"/>
            <w:lang w:eastAsia="pt-BR"/>
          </w:rPr>
          <w:fldChar w:fldCharType="end"/>
        </w:r>
      </w:sdtContent>
    </w:sdt>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C2A9" w14:textId="77777777" w:rsidR="003560C8" w:rsidRDefault="003560C8">
    <w:pPr>
      <w:tabs>
        <w:tab w:val="center" w:pos="4252"/>
        <w:tab w:val="right" w:pos="8504"/>
      </w:tabs>
      <w:rPr>
        <w:rFonts w:eastAsia="Batang"/>
        <w:sz w:val="20"/>
        <w:szCs w:val="20"/>
        <w:lang w:eastAsia="pt-BR"/>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12C3" w14:textId="77777777" w:rsidR="003560C8" w:rsidRDefault="003560C8">
    <w:pPr>
      <w:tabs>
        <w:tab w:val="center" w:pos="4252"/>
        <w:tab w:val="right" w:pos="8504"/>
      </w:tabs>
      <w:rPr>
        <w:rFonts w:eastAsia="Batang"/>
        <w:sz w:val="20"/>
        <w:szCs w:val="20"/>
        <w:lang w:eastAsia="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8757" w14:textId="42FDC798" w:rsidR="0068795B" w:rsidRPr="00A930C4" w:rsidRDefault="00663658"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63326" behindDoc="0" locked="0" layoutInCell="0" allowOverlap="1" wp14:anchorId="1CDED954" wp14:editId="254C306F">
              <wp:simplePos x="0" y="0"/>
              <wp:positionH relativeFrom="page">
                <wp:align>left</wp:align>
              </wp:positionH>
              <wp:positionV relativeFrom="page">
                <wp:align>bottom</wp:align>
              </wp:positionV>
              <wp:extent cx="7772400" cy="451485"/>
              <wp:effectExtent l="0" t="0" r="0" b="5715"/>
              <wp:wrapNone/>
              <wp:docPr id="1249632386" name="MSIPCM406b4bcc80e66f1237cf6f1f" descr="{&quot;HashCode&quot;:-89011598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08EFC" w14:textId="53190AFC"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CDED954" id="_x0000_t202" coordsize="21600,21600" o:spt="202" path="m,l,21600r21600,l21600,xe">
              <v:stroke joinstyle="miter"/>
              <v:path gradientshapeok="t" o:connecttype="rect"/>
            </v:shapetype>
            <v:shape id="MSIPCM406b4bcc80e66f1237cf6f1f" o:spid="_x0000_s1028" type="#_x0000_t202" alt="{&quot;HashCode&quot;:-890115982,&quot;Height&quot;:9999999.0,&quot;Width&quot;:9999999.0,&quot;Placement&quot;:&quot;Footer&quot;,&quot;Index&quot;:&quot;Primary&quot;,&quot;Section&quot;:3,&quot;Top&quot;:0.0,&quot;Left&quot;:0.0}" style="position:absolute;left:0;text-align:left;margin-left:0;margin-top:0;width:612pt;height:35.55pt;z-index:25166332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B+Bv2VHQIAAC4EAAAOAAAAAAAAAAAAAAAAAC4CAABkcnMvZTJvRG9jLnhtbFBLAQItABQA&#10;BgAIAAAAIQAqA6GG2gAAAAUBAAAPAAAAAAAAAAAAAAAAAHcEAABkcnMvZG93bnJldi54bWxQSwUG&#10;AAAAAAQABADzAAAAfgUAAAAA&#10;" o:allowincell="f" filled="f" stroked="f" strokeweight=".5pt">
              <v:textbox inset="20pt,0,,0">
                <w:txbxContent>
                  <w:p w14:paraId="4E908EFC" w14:textId="53190AFC"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BF71" w14:textId="646253A7"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2053776233"/>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25</w:t>
        </w:r>
        <w:r w:rsidR="00663658" w:rsidRPr="00A930C4">
          <w:rPr>
            <w:rFonts w:ascii="Calibri" w:eastAsia="Batang" w:hAnsi="Calibri" w:cs="Calibri"/>
            <w:sz w:val="20"/>
            <w:szCs w:val="20"/>
            <w:lang w:eastAsia="pt-BR"/>
          </w:rPr>
          <w:fldChar w:fldCharType="end"/>
        </w:r>
      </w:sdtContent>
    </w:sdt>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B3C5" w14:textId="77777777" w:rsidR="003560C8" w:rsidRDefault="003560C8">
    <w:pPr>
      <w:tabs>
        <w:tab w:val="center" w:pos="4252"/>
        <w:tab w:val="right" w:pos="8504"/>
      </w:tabs>
      <w:rPr>
        <w:rFonts w:eastAsia="Batang"/>
        <w:sz w:val="20"/>
        <w:szCs w:val="20"/>
        <w:lang w:eastAsia="pt-BR"/>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1ABA" w14:textId="77777777" w:rsidR="003560C8" w:rsidRDefault="003560C8">
    <w:pPr>
      <w:tabs>
        <w:tab w:val="center" w:pos="4252"/>
        <w:tab w:val="right" w:pos="8504"/>
      </w:tabs>
      <w:rPr>
        <w:rFonts w:eastAsia="Batang"/>
        <w:sz w:val="20"/>
        <w:szCs w:val="20"/>
        <w:lang w:eastAsia="pt-BR"/>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A81C" w14:textId="61E68AA9"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825495578"/>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31</w:t>
        </w:r>
        <w:r w:rsidR="00663658" w:rsidRPr="00A930C4">
          <w:rPr>
            <w:rFonts w:ascii="Calibri" w:eastAsia="Batang" w:hAnsi="Calibri" w:cs="Calibri"/>
            <w:sz w:val="20"/>
            <w:szCs w:val="20"/>
            <w:lang w:eastAsia="pt-BR"/>
          </w:rPr>
          <w:fldChar w:fldCharType="end"/>
        </w:r>
      </w:sdtContent>
    </w:sdt>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6C29" w14:textId="77777777" w:rsidR="003560C8" w:rsidRDefault="003560C8">
    <w:pPr>
      <w:tabs>
        <w:tab w:val="center" w:pos="4252"/>
        <w:tab w:val="right" w:pos="8504"/>
      </w:tabs>
      <w:rPr>
        <w:rFonts w:eastAsia="Batang"/>
        <w:sz w:val="20"/>
        <w:szCs w:val="20"/>
        <w:lang w:eastAsia="pt-BR"/>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0C34" w14:textId="77777777" w:rsidR="003560C8" w:rsidRDefault="003560C8">
    <w:pPr>
      <w:tabs>
        <w:tab w:val="center" w:pos="4252"/>
        <w:tab w:val="right" w:pos="8504"/>
      </w:tabs>
      <w:rPr>
        <w:rFonts w:eastAsia="Batang"/>
        <w:sz w:val="20"/>
        <w:szCs w:val="20"/>
        <w:lang w:eastAsia="pt-BR"/>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8385" w14:textId="4E139FCE"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28961358"/>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33</w:t>
        </w:r>
        <w:r w:rsidR="00663658" w:rsidRPr="00A930C4">
          <w:rPr>
            <w:rFonts w:ascii="Calibri" w:eastAsia="Batang" w:hAnsi="Calibri" w:cs="Calibri"/>
            <w:sz w:val="20"/>
            <w:szCs w:val="20"/>
            <w:lang w:eastAsia="pt-BR"/>
          </w:rPr>
          <w:fldChar w:fldCharType="end"/>
        </w:r>
      </w:sdtContent>
    </w:sdt>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8C0B" w14:textId="77777777" w:rsidR="003560C8" w:rsidRDefault="003560C8">
    <w:pPr>
      <w:tabs>
        <w:tab w:val="center" w:pos="4252"/>
        <w:tab w:val="right" w:pos="8504"/>
      </w:tabs>
      <w:rPr>
        <w:rFonts w:eastAsia="Batang"/>
        <w:sz w:val="20"/>
        <w:szCs w:val="20"/>
        <w:lang w:eastAsia="pt-BR"/>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7F1B" w14:textId="77777777" w:rsidR="003560C8" w:rsidRDefault="003560C8">
    <w:pPr>
      <w:tabs>
        <w:tab w:val="center" w:pos="4252"/>
        <w:tab w:val="right" w:pos="8504"/>
      </w:tabs>
      <w:rPr>
        <w:rFonts w:eastAsia="Batang"/>
        <w:sz w:val="20"/>
        <w:szCs w:val="20"/>
        <w:lang w:eastAsia="pt-BR"/>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2AFE" w14:textId="331880D8"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54663198"/>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34</w:t>
        </w:r>
        <w:r w:rsidR="00663658" w:rsidRPr="00A930C4">
          <w:rPr>
            <w:rFonts w:ascii="Calibri" w:eastAsia="Batang" w:hAnsi="Calibri" w:cs="Calibri"/>
            <w:sz w:val="20"/>
            <w:szCs w:val="20"/>
            <w:lang w:eastAsia="pt-BR"/>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6114" w14:textId="77777777" w:rsidR="000C1841" w:rsidRDefault="000C1841">
    <w:pPr>
      <w:pStyle w:val="Rodap"/>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125" w14:textId="77777777" w:rsidR="003560C8" w:rsidRDefault="003560C8">
    <w:pPr>
      <w:tabs>
        <w:tab w:val="center" w:pos="4252"/>
        <w:tab w:val="right" w:pos="8504"/>
      </w:tabs>
      <w:rPr>
        <w:rFonts w:eastAsia="Batang"/>
        <w:sz w:val="20"/>
        <w:szCs w:val="20"/>
        <w:lang w:eastAsia="pt-BR"/>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17C" w14:textId="77777777" w:rsidR="003560C8" w:rsidRDefault="003560C8">
    <w:pPr>
      <w:tabs>
        <w:tab w:val="center" w:pos="4252"/>
        <w:tab w:val="right" w:pos="8504"/>
      </w:tabs>
      <w:rPr>
        <w:rFonts w:eastAsia="Batang"/>
        <w:sz w:val="20"/>
        <w:szCs w:val="20"/>
        <w:lang w:eastAsia="pt-BR"/>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E08E" w14:textId="3B7C8574" w:rsidR="0068795B" w:rsidRPr="00A930C4" w:rsidRDefault="002769D6" w:rsidP="00F010E8">
    <w:pPr>
      <w:jc w:val="center"/>
      <w:rPr>
        <w:rFonts w:ascii="Calibri" w:eastAsia="Batang" w:hAnsi="Calibri" w:cs="Calibri"/>
        <w:sz w:val="20"/>
        <w:szCs w:val="20"/>
        <w:lang w:eastAsia="pt-BR"/>
      </w:rPr>
    </w:pPr>
    <w:sdt>
      <w:sdtPr>
        <w:rPr>
          <w:rFonts w:ascii="Calibri" w:hAnsi="Calibri" w:cs="Calibri"/>
        </w:rPr>
        <w:id w:val="1484987786"/>
        <w:docPartObj>
          <w:docPartGallery w:val="Page Numbers (Bottom of Page)"/>
          <w:docPartUnique/>
        </w:docPartObj>
      </w:sdtPr>
      <w:sdtEndPr>
        <w:rPr>
          <w:sz w:val="20"/>
          <w:szCs w:val="20"/>
        </w:r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w:t>
        </w:r>
        <w:r w:rsidR="00663658" w:rsidRPr="00A930C4">
          <w:rPr>
            <w:rFonts w:ascii="Calibri" w:eastAsia="Batang" w:hAnsi="Calibri" w:cs="Calibri"/>
            <w:sz w:val="20"/>
            <w:szCs w:val="20"/>
            <w:lang w:eastAsia="pt-BR"/>
          </w:rPr>
          <w:fldChar w:fldCharType="end"/>
        </w:r>
      </w:sdtContent>
    </w:sdt>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B211" w14:textId="77777777" w:rsidR="003560C8" w:rsidRDefault="003560C8">
    <w:pPr>
      <w:tabs>
        <w:tab w:val="center" w:pos="4252"/>
        <w:tab w:val="right" w:pos="8504"/>
      </w:tabs>
      <w:rPr>
        <w:rFonts w:eastAsia="Batang"/>
        <w:sz w:val="20"/>
        <w:szCs w:val="20"/>
        <w:lang w:eastAsia="pt-BR"/>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1DF5" w14:textId="77777777" w:rsidR="003560C8" w:rsidRDefault="003560C8">
    <w:pPr>
      <w:tabs>
        <w:tab w:val="center" w:pos="4252"/>
        <w:tab w:val="right" w:pos="8504"/>
      </w:tabs>
      <w:rPr>
        <w:rFonts w:eastAsia="Batang"/>
        <w:sz w:val="20"/>
        <w:szCs w:val="20"/>
        <w:lang w:eastAsia="pt-BR"/>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0906" w14:textId="6653E4C7"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675951322"/>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35</w:t>
        </w:r>
        <w:r w:rsidR="00663658" w:rsidRPr="00A930C4">
          <w:rPr>
            <w:rFonts w:ascii="Calibri" w:eastAsia="Batang" w:hAnsi="Calibri" w:cs="Calibri"/>
            <w:sz w:val="20"/>
            <w:szCs w:val="20"/>
            <w:lang w:eastAsia="pt-BR"/>
          </w:rPr>
          <w:fldChar w:fldCharType="end"/>
        </w:r>
      </w:sdtContent>
    </w:sdt>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AAC8" w14:textId="77777777" w:rsidR="003560C8" w:rsidRDefault="003560C8">
    <w:pPr>
      <w:tabs>
        <w:tab w:val="center" w:pos="4252"/>
        <w:tab w:val="right" w:pos="8504"/>
      </w:tabs>
      <w:rPr>
        <w:rFonts w:eastAsia="Batang"/>
        <w:sz w:val="20"/>
        <w:szCs w:val="20"/>
        <w:lang w:eastAsia="pt-BR"/>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9426" w14:textId="77777777" w:rsidR="003560C8" w:rsidRDefault="003560C8">
    <w:pPr>
      <w:tabs>
        <w:tab w:val="center" w:pos="4252"/>
        <w:tab w:val="right" w:pos="8504"/>
      </w:tabs>
      <w:rPr>
        <w:rFonts w:eastAsia="Batang"/>
        <w:sz w:val="20"/>
        <w:szCs w:val="20"/>
        <w:lang w:eastAsia="pt-BR"/>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0BDC" w14:textId="05DC0FB9" w:rsidR="0068795B" w:rsidRPr="00A930C4" w:rsidRDefault="002769D6" w:rsidP="00F010E8">
    <w:pPr>
      <w:jc w:val="center"/>
      <w:rPr>
        <w:rFonts w:ascii="Calibri" w:eastAsia="Batang" w:hAnsi="Calibri" w:cs="Calibri"/>
        <w:sz w:val="20"/>
        <w:szCs w:val="20"/>
        <w:lang w:eastAsia="pt-BR"/>
      </w:rPr>
    </w:pPr>
    <w:sdt>
      <w:sdtPr>
        <w:rPr>
          <w:rFonts w:ascii="Calibri" w:hAnsi="Calibri" w:cs="Calibri"/>
        </w:rPr>
        <w:id w:val="1168168424"/>
        <w:docPartObj>
          <w:docPartGallery w:val="Page Numbers (Bottom of Page)"/>
          <w:docPartUnique/>
        </w:docPartObj>
      </w:sdtPr>
      <w:sdtEndPr>
        <w:rPr>
          <w:sz w:val="20"/>
          <w:szCs w:val="20"/>
        </w:r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w:t>
        </w:r>
        <w:r w:rsidR="00663658" w:rsidRPr="00A930C4">
          <w:rPr>
            <w:rFonts w:ascii="Calibri" w:eastAsia="Batang" w:hAnsi="Calibri" w:cs="Calibri"/>
            <w:sz w:val="20"/>
            <w:szCs w:val="20"/>
            <w:lang w:eastAsia="pt-BR"/>
          </w:rPr>
          <w:fldChar w:fldCharType="end"/>
        </w:r>
      </w:sdtContent>
    </w:sdt>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C232" w14:textId="77777777" w:rsidR="003560C8" w:rsidRDefault="003560C8">
    <w:pPr>
      <w:tabs>
        <w:tab w:val="center" w:pos="4252"/>
        <w:tab w:val="right" w:pos="8504"/>
      </w:tabs>
      <w:rPr>
        <w:rFonts w:eastAsia="Batang"/>
        <w:sz w:val="20"/>
        <w:szCs w:val="20"/>
        <w:lang w:eastAsia="pt-B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BBC1" w14:textId="77777777" w:rsidR="004B22D5" w:rsidRDefault="004B22D5">
    <w:pPr>
      <w:tabs>
        <w:tab w:val="center" w:pos="4252"/>
        <w:tab w:val="right" w:pos="8504"/>
      </w:tabs>
      <w:rPr>
        <w:rFonts w:eastAsia="Batang"/>
        <w:sz w:val="20"/>
        <w:lang w:eastAsia="pt-BR"/>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2469" w14:textId="77777777" w:rsidR="003560C8" w:rsidRDefault="003560C8">
    <w:pPr>
      <w:tabs>
        <w:tab w:val="center" w:pos="4252"/>
        <w:tab w:val="right" w:pos="8504"/>
      </w:tabs>
      <w:rPr>
        <w:rFonts w:eastAsia="Batang"/>
        <w:sz w:val="20"/>
        <w:szCs w:val="20"/>
        <w:lang w:eastAsia="pt-BR"/>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EC133" w14:textId="713E80B2" w:rsidR="0068795B" w:rsidRPr="00A930C4" w:rsidRDefault="002769D6" w:rsidP="00F010E8">
    <w:pPr>
      <w:jc w:val="center"/>
      <w:rPr>
        <w:rFonts w:ascii="Calibri" w:eastAsia="Batang" w:hAnsi="Calibri" w:cs="Calibri"/>
        <w:sz w:val="20"/>
        <w:szCs w:val="20"/>
        <w:lang w:eastAsia="pt-BR"/>
      </w:rPr>
    </w:pPr>
    <w:sdt>
      <w:sdtPr>
        <w:rPr>
          <w:rFonts w:ascii="Calibri" w:hAnsi="Calibri" w:cs="Calibri"/>
        </w:rPr>
        <w:id w:val="242722572"/>
        <w:docPartObj>
          <w:docPartGallery w:val="Page Numbers (Bottom of Page)"/>
          <w:docPartUnique/>
        </w:docPartObj>
      </w:sdtPr>
      <w:sdtEndPr>
        <w:rPr>
          <w:sz w:val="20"/>
          <w:szCs w:val="20"/>
        </w:r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w:t>
        </w:r>
        <w:r w:rsidR="00663658" w:rsidRPr="00A930C4">
          <w:rPr>
            <w:rFonts w:ascii="Calibri" w:eastAsia="Batang" w:hAnsi="Calibri" w:cs="Calibri"/>
            <w:sz w:val="20"/>
            <w:szCs w:val="20"/>
            <w:lang w:eastAsia="pt-BR"/>
          </w:rPr>
          <w:fldChar w:fldCharType="end"/>
        </w:r>
      </w:sdtContent>
    </w:sdt>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465B" w14:textId="77777777" w:rsidR="003560C8" w:rsidRDefault="003560C8">
    <w:pPr>
      <w:tabs>
        <w:tab w:val="center" w:pos="4252"/>
        <w:tab w:val="right" w:pos="8504"/>
      </w:tabs>
      <w:rPr>
        <w:rFonts w:eastAsia="Batang"/>
        <w:sz w:val="20"/>
        <w:szCs w:val="20"/>
        <w:lang w:eastAsia="pt-BR"/>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48AF" w14:textId="77777777" w:rsidR="003560C8" w:rsidRDefault="003560C8">
    <w:pPr>
      <w:tabs>
        <w:tab w:val="center" w:pos="4252"/>
        <w:tab w:val="right" w:pos="8504"/>
      </w:tabs>
      <w:rPr>
        <w:rFonts w:eastAsia="Batang"/>
        <w:sz w:val="20"/>
        <w:szCs w:val="20"/>
        <w:lang w:eastAsia="pt-BR"/>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C710" w14:textId="600D172A"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537906881"/>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38</w:t>
        </w:r>
        <w:r w:rsidR="00663658" w:rsidRPr="00A930C4">
          <w:rPr>
            <w:rFonts w:ascii="Calibri" w:eastAsia="Batang" w:hAnsi="Calibri" w:cs="Calibri"/>
            <w:sz w:val="20"/>
            <w:szCs w:val="20"/>
            <w:lang w:eastAsia="pt-BR"/>
          </w:rPr>
          <w:fldChar w:fldCharType="end"/>
        </w:r>
      </w:sdtContent>
    </w:sdt>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89F1C" w14:textId="77777777" w:rsidR="003560C8" w:rsidRDefault="003560C8">
    <w:pPr>
      <w:tabs>
        <w:tab w:val="center" w:pos="4252"/>
        <w:tab w:val="right" w:pos="8504"/>
      </w:tabs>
      <w:rPr>
        <w:rFonts w:eastAsia="Batang"/>
        <w:sz w:val="20"/>
        <w:szCs w:val="20"/>
        <w:lang w:eastAsia="pt-BR"/>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33FB" w14:textId="77777777" w:rsidR="003560C8" w:rsidRDefault="003560C8">
    <w:pPr>
      <w:tabs>
        <w:tab w:val="center" w:pos="4252"/>
        <w:tab w:val="right" w:pos="8504"/>
      </w:tabs>
      <w:rPr>
        <w:rFonts w:eastAsia="Batang"/>
        <w:sz w:val="20"/>
        <w:szCs w:val="20"/>
        <w:lang w:eastAsia="pt-BR"/>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5C10" w14:textId="1F4974A8" w:rsidR="0068795B" w:rsidRPr="00A930C4" w:rsidRDefault="002769D6" w:rsidP="00F010E8">
    <w:pPr>
      <w:jc w:val="center"/>
      <w:rPr>
        <w:rFonts w:ascii="Calibri" w:eastAsia="Batang" w:hAnsi="Calibri" w:cs="Calibri"/>
        <w:sz w:val="20"/>
        <w:szCs w:val="20"/>
        <w:lang w:eastAsia="pt-BR"/>
      </w:rPr>
    </w:pPr>
    <w:sdt>
      <w:sdtPr>
        <w:rPr>
          <w:rFonts w:ascii="Calibri" w:eastAsia="Batang" w:hAnsi="Calibri" w:cs="Calibri"/>
          <w:noProof/>
          <w:sz w:val="20"/>
          <w:szCs w:val="20"/>
          <w:lang w:eastAsia="pt-BR"/>
        </w:rPr>
        <w:id w:val="1893492318"/>
        <w:docPartObj>
          <w:docPartGallery w:val="Page Numbers (Bottom of Page)"/>
          <w:docPartUnique/>
        </w:docPartObj>
      </w:sdtPr>
      <w:sdtEndPr/>
      <w:sdtContent>
        <w:r w:rsidR="00663658" w:rsidRPr="00A930C4">
          <w:rPr>
            <w:rFonts w:ascii="Calibri" w:eastAsia="Batang" w:hAnsi="Calibri" w:cs="Calibri"/>
            <w:sz w:val="20"/>
            <w:szCs w:val="20"/>
            <w:lang w:eastAsia="pt-BR"/>
          </w:rPr>
          <w:fldChar w:fldCharType="begin"/>
        </w:r>
        <w:r w:rsidR="00663658" w:rsidRPr="00A930C4">
          <w:rPr>
            <w:rFonts w:ascii="Calibri" w:eastAsia="Batang" w:hAnsi="Calibri" w:cs="Calibri"/>
            <w:sz w:val="20"/>
            <w:szCs w:val="20"/>
            <w:lang w:eastAsia="pt-BR"/>
          </w:rPr>
          <w:instrText>PAGE   \* MERGEFORMAT</w:instrText>
        </w:r>
        <w:r w:rsidR="00663658"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40</w:t>
        </w:r>
        <w:r w:rsidR="00663658" w:rsidRPr="00A930C4">
          <w:rPr>
            <w:rFonts w:ascii="Calibri" w:eastAsia="Batang" w:hAnsi="Calibri" w:cs="Calibri"/>
            <w:sz w:val="20"/>
            <w:szCs w:val="20"/>
            <w:lang w:eastAsia="pt-BR"/>
          </w:rPr>
          <w:fldChar w:fldCharType="end"/>
        </w:r>
      </w:sdtContent>
    </w:sdt>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D290" w14:textId="77777777" w:rsidR="003560C8" w:rsidRDefault="003560C8">
    <w:pPr>
      <w:tabs>
        <w:tab w:val="center" w:pos="4252"/>
        <w:tab w:val="right" w:pos="8504"/>
      </w:tabs>
      <w:rPr>
        <w:rFonts w:eastAsia="Batang"/>
        <w:sz w:val="20"/>
        <w:szCs w:val="20"/>
        <w:lang w:eastAsia="pt-BR"/>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5C31" w14:textId="77777777" w:rsidR="005C2D30" w:rsidRDefault="005C2D3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AFB2" w14:textId="05877000" w:rsidR="0068795B" w:rsidRPr="00A930C4" w:rsidRDefault="00663658" w:rsidP="001E64E9">
    <w:pPr>
      <w:rPr>
        <w:rFonts w:ascii="Calibri" w:eastAsia="Batang" w:hAnsi="Calibri" w:cs="Calibri"/>
        <w:sz w:val="20"/>
        <w:lang w:eastAsia="pt-BR"/>
      </w:rPr>
    </w:pPr>
    <w:r>
      <w:rPr>
        <w:rFonts w:ascii="Calibri" w:hAnsi="Calibri" w:cs="Calibri"/>
        <w:noProof/>
      </w:rPr>
      <mc:AlternateContent>
        <mc:Choice Requires="wps">
          <w:drawing>
            <wp:anchor distT="0" distB="0" distL="114300" distR="114300" simplePos="0" relativeHeight="251664062" behindDoc="0" locked="0" layoutInCell="0" allowOverlap="1" wp14:anchorId="37E05251" wp14:editId="39132E50">
              <wp:simplePos x="0" y="0"/>
              <wp:positionH relativeFrom="page">
                <wp:align>left</wp:align>
              </wp:positionH>
              <wp:positionV relativeFrom="page">
                <wp:align>bottom</wp:align>
              </wp:positionV>
              <wp:extent cx="7772400" cy="451485"/>
              <wp:effectExtent l="0" t="0" r="0" b="5715"/>
              <wp:wrapNone/>
              <wp:docPr id="1893537707" name="MSIPCMea944b3cbdfaf100dff7d979" descr="{&quot;HashCode&quot;:-89011598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514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D00B3" w14:textId="1AA8AC83"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E05251" id="_x0000_t202" coordsize="21600,21600" o:spt="202" path="m,l,21600r21600,l21600,xe">
              <v:stroke joinstyle="miter"/>
              <v:path gradientshapeok="t" o:connecttype="rect"/>
            </v:shapetype>
            <v:shape id="MSIPCMea944b3cbdfaf100dff7d979" o:spid="_x0000_s1029" type="#_x0000_t202" alt="{&quot;HashCode&quot;:-890115982,&quot;Height&quot;:9999999.0,&quot;Width&quot;:9999999.0,&quot;Placement&quot;:&quot;Footer&quot;,&quot;Index&quot;:&quot;Primary&quot;,&quot;Section&quot;:4,&quot;Top&quot;:0.0,&quot;Left&quot;:0.0}" style="position:absolute;margin-left:0;margin-top:0;width:612pt;height:35.55pt;z-index:25166406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" o:allowincell="f" filled="f" stroked="f" strokeweight=".5pt">
              <v:textbox inset="20pt,0,,0">
                <w:txbxContent>
                  <w:p w14:paraId="537D00B3" w14:textId="1AA8AC83" w:rsidR="00663658" w:rsidRPr="002769D6" w:rsidRDefault="002769D6" w:rsidP="002769D6">
                    <w:pPr>
                      <w:spacing w:after="0"/>
                      <w:rPr>
                        <w:rFonts w:ascii="Trebuchet MS" w:hAnsi="Trebuchet MS"/>
                        <w:color w:val="008542"/>
                        <w:sz w:val="18"/>
                      </w:rPr>
                    </w:pPr>
                    <w:r w:rsidRPr="002769D6">
                      <w:rPr>
                        <w:rFonts w:ascii="Trebuchet MS" w:hAnsi="Trebuchet MS"/>
                        <w:color w:val="008542"/>
                        <w:sz w:val="18"/>
                      </w:rPr>
                      <w:t>INTERNA</w:t>
                    </w:r>
                  </w:p>
                </w:txbxContent>
              </v:textbox>
              <w10:wrap anchorx="page" anchory="page"/>
            </v:shape>
          </w:pict>
        </mc:Fallback>
      </mc:AlternateContent>
    </w:r>
    <w:sdt>
      <w:sdtPr>
        <w:rPr>
          <w:rFonts w:ascii="Calibri" w:hAnsi="Calibri" w:cs="Calibri"/>
        </w:rPr>
        <w:id w:val="2074881546"/>
        <w:docPartObj>
          <w:docPartGallery w:val="Page Numbers (Bottom of Page)"/>
          <w:docPartUnique/>
        </w:docPartObj>
      </w:sdtPr>
      <w:sdtEndPr>
        <w:rPr>
          <w:sz w:val="20"/>
          <w:szCs w:val="20"/>
        </w:rPr>
      </w:sdtEndPr>
      <w:sdtContent>
        <w:r w:rsidRPr="00A930C4">
          <w:rPr>
            <w:rFonts w:ascii="Calibri" w:eastAsia="Batang" w:hAnsi="Calibri" w:cs="Calibri"/>
            <w:sz w:val="20"/>
            <w:lang w:eastAsia="pt-BR"/>
          </w:rPr>
          <w:fldChar w:fldCharType="begin"/>
        </w:r>
        <w:r w:rsidRPr="00A930C4">
          <w:rPr>
            <w:rFonts w:ascii="Calibri" w:eastAsia="Batang" w:hAnsi="Calibri" w:cs="Calibri"/>
            <w:sz w:val="20"/>
            <w:lang w:eastAsia="pt-BR"/>
          </w:rPr>
          <w:instrText>PAGE   \* MERGEFORMAT</w:instrText>
        </w:r>
        <w:r w:rsidRPr="00A930C4">
          <w:rPr>
            <w:rFonts w:ascii="Calibri" w:eastAsia="Batang" w:hAnsi="Calibri" w:cs="Calibri"/>
            <w:sz w:val="20"/>
            <w:lang w:eastAsia="pt-BR"/>
          </w:rPr>
          <w:fldChar w:fldCharType="separate"/>
        </w:r>
        <w:r w:rsidR="004B22D5">
          <w:rPr>
            <w:rFonts w:ascii="Calibri" w:eastAsia="Batang" w:hAnsi="Calibri" w:cs="Calibri"/>
            <w:noProof/>
            <w:sz w:val="20"/>
            <w:lang w:eastAsia="pt-BR"/>
          </w:rPr>
          <w:t>4</w:t>
        </w:r>
        <w:r w:rsidRPr="00A930C4">
          <w:rPr>
            <w:rFonts w:ascii="Calibri" w:eastAsia="Batang" w:hAnsi="Calibri" w:cs="Calibri"/>
            <w:sz w:val="20"/>
            <w:lang w:eastAsia="pt-BR"/>
          </w:rPr>
          <w:fldChar w:fldCharType="end"/>
        </w:r>
      </w:sdtContent>
    </w:sdt>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401931903"/>
      <w:docPartObj>
        <w:docPartGallery w:val="Page Numbers (Bottom of Page)"/>
        <w:docPartUnique/>
      </w:docPartObj>
    </w:sdtPr>
    <w:sdtEndPr>
      <w:rPr>
        <w:sz w:val="20"/>
        <w:szCs w:val="20"/>
      </w:rPr>
    </w:sdtEndPr>
    <w:sdtContent>
      <w:p w14:paraId="3444C42E" w14:textId="77777777" w:rsidR="0068795B" w:rsidRPr="00A930C4" w:rsidRDefault="00663658"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F85302">
          <w:rPr>
            <w:rFonts w:ascii="Calibri" w:eastAsia="Batang" w:hAnsi="Calibri" w:cs="Calibri"/>
            <w:noProof/>
            <w:sz w:val="20"/>
            <w:szCs w:val="20"/>
            <w:lang w:eastAsia="pt-BR"/>
          </w:rPr>
          <w:t>41</w:t>
        </w:r>
        <w:r w:rsidRPr="00A930C4">
          <w:rPr>
            <w:rFonts w:ascii="Calibri" w:eastAsia="Batang" w:hAnsi="Calibri" w:cs="Calibri"/>
            <w:sz w:val="20"/>
            <w:szCs w:val="20"/>
            <w:lang w:eastAsia="pt-BR"/>
          </w:rPr>
          <w:fldChar w:fldCharType="end"/>
        </w:r>
      </w:p>
    </w:sdtContent>
  </w:sdt>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59D8" w14:textId="77777777" w:rsidR="005C2D30" w:rsidRDefault="005C2D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648A4" w14:textId="77777777" w:rsidR="00663658" w:rsidRDefault="00663658">
      <w:pPr>
        <w:spacing w:after="0" w:line="240" w:lineRule="auto"/>
      </w:pPr>
      <w:r>
        <w:separator/>
      </w:r>
    </w:p>
  </w:footnote>
  <w:footnote w:type="continuationSeparator" w:id="0">
    <w:p w14:paraId="4D14D323" w14:textId="77777777" w:rsidR="00663658" w:rsidRDefault="00663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D12C" w14:textId="77777777" w:rsidR="002F378C" w:rsidRDefault="002F378C">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54C3" w14:textId="77777777" w:rsidR="00447D96" w:rsidRDefault="00447D96">
    <w:pPr>
      <w:tabs>
        <w:tab w:val="center" w:pos="4252"/>
        <w:tab w:val="right" w:pos="8504"/>
      </w:tabs>
      <w:rPr>
        <w:rFonts w:eastAsia="Batang"/>
        <w:sz w:val="20"/>
        <w:szCs w:val="20"/>
        <w:lang w:eastAsia="pt-B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0DD1" w14:textId="77777777" w:rsidR="0051152D" w:rsidRPr="009730C8" w:rsidRDefault="00663658" w:rsidP="0051152D">
    <w:pPr>
      <w:pStyle w:val="DMDFP-CabealhoEmpresa"/>
    </w:pPr>
    <w:r w:rsidRPr="003A48E6">
      <w:rPr>
        <w:rFonts w:eastAsia="Times New Roman" w:cs="Calibri-Bold"/>
      </w:rPr>
      <w:t>Termomacaé</w:t>
    </w:r>
    <w:r w:rsidR="004550E5" w:rsidRPr="003A48E6">
      <w:t xml:space="preserve"> </w:t>
    </w:r>
    <w:r w:rsidR="007802C2" w:rsidRPr="009730C8">
      <w:t>S.A</w:t>
    </w:r>
    <w:r w:rsidR="00181762" w:rsidRPr="009730C8">
      <w:t>.</w:t>
    </w:r>
  </w:p>
  <w:p w14:paraId="0893FDCB" w14:textId="77777777" w:rsidR="00AF2A5D" w:rsidRPr="0051152D" w:rsidRDefault="00663658" w:rsidP="0051152D">
    <w:pPr>
      <w:pStyle w:val="DMDFP-Cabealhotextoitlico"/>
    </w:pPr>
    <w:r w:rsidRPr="00181762">
      <w:t xml:space="preserve">(Controlada da </w:t>
    </w:r>
    <w:r w:rsidR="004550E5">
      <w:t>Petróleo Brasileiro S.</w:t>
    </w:r>
    <w:r w:rsidRPr="00181762">
      <w:t>A</w:t>
    </w:r>
    <w:r w:rsidR="008672F2">
      <w:t>.</w:t>
    </w:r>
    <w:r w:rsidR="004550E5">
      <w:t xml:space="preserve"> - Petrobras</w:t>
    </w:r>
    <w:r w:rsidRPr="00181762">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52F9" w14:textId="77777777" w:rsidR="00447D96" w:rsidRDefault="00447D96">
    <w:pPr>
      <w:tabs>
        <w:tab w:val="center" w:pos="4252"/>
        <w:tab w:val="right" w:pos="8504"/>
      </w:tabs>
      <w:rPr>
        <w:rFonts w:eastAsia="Batang"/>
        <w:sz w:val="20"/>
        <w:szCs w:val="20"/>
        <w:lang w:eastAsia="pt-B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4B47" w14:textId="77777777" w:rsidR="00DB28B3" w:rsidRDefault="00DB28B3">
    <w:pPr>
      <w:tabs>
        <w:tab w:val="center" w:pos="4252"/>
        <w:tab w:val="right" w:pos="8504"/>
      </w:tabs>
      <w:rPr>
        <w:rFonts w:eastAsia="Batang"/>
        <w:sz w:val="20"/>
        <w:szCs w:val="20"/>
        <w:lang w:eastAsia="pt-B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0883" w14:textId="77777777" w:rsidR="00261AB6" w:rsidRDefault="00663658" w:rsidP="00261AB6">
    <w:pPr>
      <w:pStyle w:val="DMDFP-CabealhoEmpresa"/>
    </w:pPr>
    <w:r>
      <w:t>Termo</w:t>
    </w:r>
    <w:r w:rsidR="00DB28B3">
      <w:t>macaé</w:t>
    </w:r>
    <w:r>
      <w:t xml:space="preserve"> </w:t>
    </w:r>
    <w:r w:rsidR="00B83B8F">
      <w:t>S.A</w:t>
    </w:r>
    <w:r w:rsidR="00D836B1" w:rsidRPr="00D836B1">
      <w:t>.</w:t>
    </w:r>
  </w:p>
  <w:p w14:paraId="766F884A" w14:textId="77777777" w:rsidR="00FF2194" w:rsidRDefault="00663658"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18B8" w14:textId="77777777" w:rsidR="00DB28B3" w:rsidRDefault="00DB28B3">
    <w:pPr>
      <w:tabs>
        <w:tab w:val="center" w:pos="4252"/>
        <w:tab w:val="right" w:pos="8504"/>
      </w:tabs>
      <w:rPr>
        <w:rFonts w:eastAsia="Batang"/>
        <w:sz w:val="20"/>
        <w:szCs w:val="20"/>
        <w:lang w:eastAsia="pt-B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A7C6" w14:textId="77777777" w:rsidR="00DB28B3" w:rsidRDefault="00DB28B3">
    <w:pPr>
      <w:tabs>
        <w:tab w:val="center" w:pos="4252"/>
        <w:tab w:val="right" w:pos="8504"/>
      </w:tabs>
      <w:rPr>
        <w:rFonts w:eastAsia="Batang"/>
        <w:sz w:val="20"/>
        <w:szCs w:val="20"/>
        <w:lang w:eastAsia="pt-B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4084" w14:textId="77777777" w:rsidR="00261AB6" w:rsidRDefault="00663658" w:rsidP="00261AB6">
    <w:pPr>
      <w:pStyle w:val="DMDFP-CabealhoEmpresa"/>
    </w:pPr>
    <w:r>
      <w:t>Termo</w:t>
    </w:r>
    <w:r w:rsidR="00DB28B3">
      <w:t>macaé</w:t>
    </w:r>
    <w:r>
      <w:t xml:space="preserve"> </w:t>
    </w:r>
    <w:r w:rsidR="00B83B8F">
      <w:t>S.A</w:t>
    </w:r>
    <w:r w:rsidR="00D836B1" w:rsidRPr="00D836B1">
      <w:t>.</w:t>
    </w:r>
  </w:p>
  <w:p w14:paraId="345ACADD" w14:textId="77777777" w:rsidR="00FF2194" w:rsidRDefault="00663658"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55CF" w14:textId="77777777" w:rsidR="00DB28B3" w:rsidRDefault="00DB28B3">
    <w:pPr>
      <w:tabs>
        <w:tab w:val="center" w:pos="4252"/>
        <w:tab w:val="right" w:pos="8504"/>
      </w:tabs>
      <w:rPr>
        <w:rFonts w:eastAsia="Batang"/>
        <w:sz w:val="20"/>
        <w:szCs w:val="20"/>
        <w:lang w:eastAsia="pt-B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3437" w14:textId="77777777" w:rsidR="00447D96" w:rsidRDefault="00447D96">
    <w:pPr>
      <w:tabs>
        <w:tab w:val="center" w:pos="4252"/>
        <w:tab w:val="right" w:pos="8504"/>
      </w:tabs>
      <w:rPr>
        <w:rFonts w:eastAsia="Batang"/>
        <w:sz w:val="20"/>
        <w:szCs w:val="20"/>
        <w:lang w:eastAsia="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59" w14:textId="77777777" w:rsidR="00355F06" w:rsidRDefault="00663658" w:rsidP="00355F06">
    <w:pPr>
      <w:pStyle w:val="DMDFP-CabealhoEmpresa"/>
    </w:pPr>
    <w:r>
      <w:t>Termo</w:t>
    </w:r>
    <w:r w:rsidR="002F378C">
      <w:t>macaé</w:t>
    </w:r>
    <w:r>
      <w:t xml:space="preserve"> </w:t>
    </w:r>
    <w:r w:rsidR="00863390">
      <w:t>S.A</w:t>
    </w:r>
    <w:r w:rsidR="00A46181">
      <w:t>.</w:t>
    </w:r>
  </w:p>
  <w:p w14:paraId="04951109" w14:textId="77777777" w:rsidR="00C17C4B" w:rsidRDefault="00663658" w:rsidP="00355F06">
    <w:pPr>
      <w:pStyle w:val="DMDFP-Cabealhotextoitlico"/>
    </w:pPr>
    <w:r w:rsidRPr="001F1ECF">
      <w:t>(</w:t>
    </w:r>
    <w:r w:rsidR="00A46181" w:rsidRPr="00A46181">
      <w:t>Controla</w:t>
    </w:r>
    <w:r w:rsidR="00A46181">
      <w:t xml:space="preserve">da da </w:t>
    </w:r>
    <w:r w:rsidR="0039432B">
      <w:t>Petróleo Brasileiro</w:t>
    </w:r>
    <w:r w:rsidR="00A46181">
      <w:t xml:space="preserve"> S.A.</w:t>
    </w:r>
    <w:r w:rsidR="0039432B">
      <w:t xml:space="preserve"> - Petrobras</w:t>
    </w:r>
    <w:r w:rsidRPr="001F1ECF">
      <w:t>)</w:t>
    </w:r>
  </w:p>
  <w:p w14:paraId="65BB2A4F" w14:textId="77777777" w:rsidR="00F820EA" w:rsidRDefault="00663658" w:rsidP="000601F4">
    <w:pPr>
      <w:pStyle w:val="DMDFP-CabealhoTexto"/>
      <w:pBdr>
        <w:bottom w:val="single" w:sz="12" w:space="1" w:color="auto"/>
      </w:pBdr>
    </w:pPr>
    <w:r>
      <w:t>Índice</w:t>
    </w:r>
  </w:p>
  <w:p w14:paraId="585300B3" w14:textId="77777777" w:rsidR="000601F4" w:rsidRPr="00AE73D6" w:rsidRDefault="000601F4" w:rsidP="000601F4">
    <w:pPr>
      <w:pStyle w:val="DMDFP-Pagrgrafodeespaament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D471" w14:textId="77777777" w:rsidR="0051152D" w:rsidRPr="009730C8" w:rsidRDefault="00663658" w:rsidP="0051152D">
    <w:pPr>
      <w:pStyle w:val="DMDFP-CabealhoEmpresa"/>
    </w:pPr>
    <w:r w:rsidRPr="003A48E6">
      <w:rPr>
        <w:rFonts w:eastAsia="Times New Roman" w:cs="Calibri-Bold"/>
      </w:rPr>
      <w:t>Termomacaé</w:t>
    </w:r>
    <w:r w:rsidR="004550E5" w:rsidRPr="003A48E6">
      <w:t xml:space="preserve"> </w:t>
    </w:r>
    <w:r w:rsidR="007802C2" w:rsidRPr="009730C8">
      <w:t>S.A</w:t>
    </w:r>
    <w:r w:rsidR="00181762" w:rsidRPr="009730C8">
      <w:t>.</w:t>
    </w:r>
  </w:p>
  <w:p w14:paraId="5255B271" w14:textId="77777777" w:rsidR="00AF2A5D" w:rsidRPr="0051152D" w:rsidRDefault="00663658" w:rsidP="0051152D">
    <w:pPr>
      <w:pStyle w:val="DMDFP-Cabealhotextoitlico"/>
    </w:pPr>
    <w:r w:rsidRPr="00181762">
      <w:t xml:space="preserve">(Controlada da </w:t>
    </w:r>
    <w:r w:rsidR="004550E5">
      <w:t>Petróleo Brasileiro S.</w:t>
    </w:r>
    <w:r w:rsidRPr="00181762">
      <w:t>A</w:t>
    </w:r>
    <w:r w:rsidR="008672F2">
      <w:t>.</w:t>
    </w:r>
    <w:r w:rsidR="004550E5">
      <w:t xml:space="preserve"> - Petrobras</w:t>
    </w:r>
    <w:r w:rsidRPr="00181762">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50AD" w14:textId="77777777" w:rsidR="00447D96" w:rsidRDefault="00447D96">
    <w:pPr>
      <w:tabs>
        <w:tab w:val="center" w:pos="4252"/>
        <w:tab w:val="right" w:pos="8504"/>
      </w:tabs>
      <w:rPr>
        <w:rFonts w:eastAsia="Batang"/>
        <w:sz w:val="20"/>
        <w:szCs w:val="20"/>
        <w:lang w:eastAsia="pt-B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39ED" w14:textId="77777777" w:rsidR="00DB28B3" w:rsidRDefault="00DB28B3">
    <w:pPr>
      <w:tabs>
        <w:tab w:val="center" w:pos="4252"/>
        <w:tab w:val="right" w:pos="8504"/>
      </w:tabs>
      <w:rPr>
        <w:rFonts w:eastAsia="Batang"/>
        <w:sz w:val="20"/>
        <w:szCs w:val="20"/>
        <w:lang w:eastAsia="pt-B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73E9" w14:textId="77777777" w:rsidR="00261AB6" w:rsidRDefault="00663658" w:rsidP="00261AB6">
    <w:pPr>
      <w:pStyle w:val="DMDFP-CabealhoEmpresa"/>
    </w:pPr>
    <w:r>
      <w:t>Termo</w:t>
    </w:r>
    <w:r w:rsidR="00DB28B3">
      <w:t>macaé</w:t>
    </w:r>
    <w:r>
      <w:t xml:space="preserve"> </w:t>
    </w:r>
    <w:r w:rsidR="00B83B8F">
      <w:t>S.A</w:t>
    </w:r>
    <w:r w:rsidR="00D836B1" w:rsidRPr="00D836B1">
      <w:t>.</w:t>
    </w:r>
  </w:p>
  <w:p w14:paraId="19A78C4F" w14:textId="77777777" w:rsidR="00FF2194" w:rsidRDefault="00663658"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A90D" w14:textId="77777777" w:rsidR="00DB28B3" w:rsidRDefault="00DB28B3">
    <w:pPr>
      <w:tabs>
        <w:tab w:val="center" w:pos="4252"/>
        <w:tab w:val="right" w:pos="8504"/>
      </w:tabs>
      <w:rPr>
        <w:rFonts w:eastAsia="Batang"/>
        <w:sz w:val="20"/>
        <w:szCs w:val="20"/>
        <w:lang w:eastAsia="pt-B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C795" w14:textId="77777777" w:rsidR="00DB28B3" w:rsidRDefault="00DB28B3">
    <w:pPr>
      <w:tabs>
        <w:tab w:val="center" w:pos="4252"/>
        <w:tab w:val="right" w:pos="8504"/>
      </w:tabs>
      <w:rPr>
        <w:rFonts w:eastAsia="Batang"/>
        <w:sz w:val="20"/>
        <w:szCs w:val="20"/>
        <w:lang w:eastAsia="pt-B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3A90" w14:textId="77777777" w:rsidR="00261AB6" w:rsidRDefault="00663658" w:rsidP="00261AB6">
    <w:pPr>
      <w:pStyle w:val="DMDFP-CabealhoEmpresa"/>
    </w:pPr>
    <w:r>
      <w:t>Termo</w:t>
    </w:r>
    <w:r w:rsidR="00DB28B3">
      <w:t>macaé</w:t>
    </w:r>
    <w:r>
      <w:t xml:space="preserve"> </w:t>
    </w:r>
    <w:r w:rsidR="00B83B8F">
      <w:t>S.A</w:t>
    </w:r>
    <w:r w:rsidR="00D836B1" w:rsidRPr="00D836B1">
      <w:t>.</w:t>
    </w:r>
  </w:p>
  <w:p w14:paraId="5A6F8864" w14:textId="77777777" w:rsidR="00FF2194" w:rsidRDefault="00663658"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79FD" w14:textId="77777777" w:rsidR="00DB28B3" w:rsidRDefault="00DB28B3">
    <w:pPr>
      <w:tabs>
        <w:tab w:val="center" w:pos="4252"/>
        <w:tab w:val="right" w:pos="8504"/>
      </w:tabs>
      <w:rPr>
        <w:rFonts w:eastAsia="Batang"/>
        <w:sz w:val="20"/>
        <w:szCs w:val="20"/>
        <w:lang w:eastAsia="pt-B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59E0" w14:textId="77777777" w:rsidR="00486BB5" w:rsidRDefault="00486BB5">
    <w:pPr>
      <w:pStyle w:val="Cabealho"/>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5DAD" w14:textId="77777777" w:rsidR="00C41004" w:rsidRDefault="00663658" w:rsidP="00C41004">
    <w:pPr>
      <w:pStyle w:val="DMDFP-CabealhoEmpresa"/>
    </w:pPr>
    <w:r>
      <w:t>Termo</w:t>
    </w:r>
    <w:r w:rsidR="00486BB5">
      <w:t>macaé</w:t>
    </w:r>
    <w:r>
      <w:t xml:space="preserve"> </w:t>
    </w:r>
    <w:r w:rsidR="007C5FB1">
      <w:t>S.A</w:t>
    </w:r>
    <w:r w:rsidR="00477D3B" w:rsidRPr="00477D3B">
      <w:t>.</w:t>
    </w:r>
  </w:p>
  <w:p w14:paraId="596291EF" w14:textId="77777777" w:rsidR="00B16A86" w:rsidRDefault="00663658" w:rsidP="00C41004">
    <w:pPr>
      <w:pStyle w:val="DMDFP-Cabealhotextoitlico"/>
    </w:pPr>
    <w:r w:rsidRPr="00477D3B">
      <w:t xml:space="preserve">(Controlada da </w:t>
    </w:r>
    <w:r w:rsidR="00D77906">
      <w:t>Petróleo Brasileiro</w:t>
    </w:r>
    <w:r w:rsidRPr="00477D3B">
      <w:t xml:space="preserve"> S.A.</w:t>
    </w:r>
    <w:r w:rsidR="00D77906">
      <w:t xml:space="preserve"> - Petrobras</w:t>
    </w:r>
    <w:r w:rsidRPr="00477D3B">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B159" w14:textId="77777777" w:rsidR="002F378C" w:rsidRDefault="002F378C">
    <w:pPr>
      <w:pStyle w:val="Cabealh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9511" w14:textId="77777777" w:rsidR="00486BB5" w:rsidRDefault="00486BB5">
    <w:pPr>
      <w:pStyle w:val="Cabealho"/>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9827" w14:textId="77777777" w:rsidR="003560C8" w:rsidRDefault="003560C8">
    <w:pPr>
      <w:pStyle w:val="Cabealho"/>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E667" w14:textId="77777777" w:rsidR="002F253B" w:rsidRDefault="00663658" w:rsidP="002F253B">
    <w:pPr>
      <w:pStyle w:val="DMDFP-CabealhoEmpresa"/>
    </w:pPr>
    <w:r>
      <w:t>Termo</w:t>
    </w:r>
    <w:r w:rsidR="009A2FD7">
      <w:t>macaé</w:t>
    </w:r>
    <w:r>
      <w:t xml:space="preserve"> </w:t>
    </w:r>
    <w:r w:rsidR="00255C13" w:rsidRPr="00255C13">
      <w:t>S.A.</w:t>
    </w:r>
  </w:p>
  <w:p w14:paraId="2B5EE68B"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2BF3643" w14:textId="77777777" w:rsidR="0052177B" w:rsidRPr="00477D3B" w:rsidRDefault="00663658" w:rsidP="0052177B">
    <w:pPr>
      <w:pStyle w:val="DMDFP-CabealhoTtuloDemonstrao"/>
    </w:pPr>
    <w:r w:rsidRPr="00477D3B">
      <w:t>Notas Explicativas</w:t>
    </w:r>
  </w:p>
  <w:p w14:paraId="2C91AB64"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6B68E953" w14:textId="77777777" w:rsidR="005C0FFE" w:rsidRPr="005C0FFE" w:rsidRDefault="005C0FFE" w:rsidP="005C0FFE">
    <w:pPr>
      <w:pStyle w:val="DMDFP-CabealhoTexto"/>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30EA" w14:textId="77777777" w:rsidR="003560C8" w:rsidRDefault="003560C8">
    <w:pPr>
      <w:pStyle w:val="Cabealh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FE7B" w14:textId="77777777" w:rsidR="003560C8" w:rsidRDefault="003560C8">
    <w:pPr>
      <w:tabs>
        <w:tab w:val="center" w:pos="4252"/>
        <w:tab w:val="right" w:pos="8504"/>
      </w:tabs>
      <w:rPr>
        <w:rFonts w:eastAsia="Batang"/>
        <w:sz w:val="20"/>
        <w:szCs w:val="20"/>
        <w:lang w:eastAsia="pt-BR"/>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9C98" w14:textId="77777777" w:rsidR="002F253B" w:rsidRDefault="00663658" w:rsidP="002F253B">
    <w:pPr>
      <w:pStyle w:val="DMDFP-CabealhoEmpresa"/>
    </w:pPr>
    <w:r>
      <w:t>Termo</w:t>
    </w:r>
    <w:r w:rsidR="009A2FD7">
      <w:t>macaé</w:t>
    </w:r>
    <w:r>
      <w:t xml:space="preserve"> </w:t>
    </w:r>
    <w:r w:rsidR="00255C13" w:rsidRPr="00255C13">
      <w:t>S.A.</w:t>
    </w:r>
  </w:p>
  <w:p w14:paraId="452C4E2F"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4FC0282E" w14:textId="77777777" w:rsidR="0052177B" w:rsidRPr="00477D3B" w:rsidRDefault="00663658" w:rsidP="0052177B">
    <w:pPr>
      <w:pStyle w:val="DMDFP-CabealhoTtuloDemonstrao"/>
    </w:pPr>
    <w:r w:rsidRPr="00477D3B">
      <w:t>Notas Explicativas</w:t>
    </w:r>
  </w:p>
  <w:p w14:paraId="19D25504"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351427F0" w14:textId="77777777" w:rsidR="005C0FFE" w:rsidRPr="005C0FFE" w:rsidRDefault="005C0FFE" w:rsidP="005C0FFE">
    <w:pPr>
      <w:pStyle w:val="DMDFP-CabealhoTexto"/>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D821" w14:textId="77777777" w:rsidR="003560C8" w:rsidRDefault="003560C8">
    <w:pPr>
      <w:tabs>
        <w:tab w:val="center" w:pos="4252"/>
        <w:tab w:val="right" w:pos="8504"/>
      </w:tabs>
      <w:rPr>
        <w:rFonts w:eastAsia="Batang"/>
        <w:sz w:val="20"/>
        <w:szCs w:val="20"/>
        <w:lang w:eastAsia="pt-BR"/>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3AF6" w14:textId="77777777" w:rsidR="003560C8" w:rsidRDefault="003560C8">
    <w:pPr>
      <w:pStyle w:val="Cabealho"/>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87DB" w14:textId="77777777" w:rsidR="002F253B" w:rsidRDefault="00663658" w:rsidP="002F253B">
    <w:pPr>
      <w:pStyle w:val="DMDFP-CabealhoEmpresa"/>
    </w:pPr>
    <w:r>
      <w:t>Termo</w:t>
    </w:r>
    <w:r w:rsidR="009A2FD7">
      <w:t>macaé</w:t>
    </w:r>
    <w:r>
      <w:t xml:space="preserve"> </w:t>
    </w:r>
    <w:r w:rsidR="00255C13" w:rsidRPr="00255C13">
      <w:t>S.A.</w:t>
    </w:r>
  </w:p>
  <w:p w14:paraId="6D4EB220"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F146018" w14:textId="77777777" w:rsidR="0052177B" w:rsidRPr="00477D3B" w:rsidRDefault="00663658" w:rsidP="0052177B">
    <w:pPr>
      <w:pStyle w:val="DMDFP-CabealhoTtuloDemonstrao"/>
    </w:pPr>
    <w:r w:rsidRPr="00477D3B">
      <w:t>Notas Explicativas</w:t>
    </w:r>
  </w:p>
  <w:p w14:paraId="4BB77D44"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594D7FFB" w14:textId="77777777" w:rsidR="005C0FFE" w:rsidRPr="005C0FFE" w:rsidRDefault="005C0FFE" w:rsidP="005C0FFE">
    <w:pPr>
      <w:pStyle w:val="DMDFP-CabealhoTexto"/>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BA54" w14:textId="77777777" w:rsidR="003560C8" w:rsidRDefault="003560C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C8F7" w14:textId="77777777" w:rsidR="000C1841" w:rsidRDefault="000C1841">
    <w:pPr>
      <w:pStyle w:val="Cabealh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03AB" w14:textId="77777777" w:rsidR="003560C8" w:rsidRDefault="003560C8">
    <w:pPr>
      <w:pStyle w:val="Cabealho"/>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13AE" w14:textId="77777777" w:rsidR="002F253B" w:rsidRDefault="00663658" w:rsidP="002F253B">
    <w:pPr>
      <w:pStyle w:val="DMDFP-CabealhoEmpresa"/>
    </w:pPr>
    <w:r>
      <w:t>Termo</w:t>
    </w:r>
    <w:r w:rsidR="009A2FD7">
      <w:t>macaé</w:t>
    </w:r>
    <w:r>
      <w:t xml:space="preserve"> </w:t>
    </w:r>
    <w:r w:rsidR="00255C13" w:rsidRPr="00255C13">
      <w:t>S.A.</w:t>
    </w:r>
  </w:p>
  <w:p w14:paraId="76EDA285"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1580BDE2" w14:textId="77777777" w:rsidR="0052177B" w:rsidRPr="00477D3B" w:rsidRDefault="00663658" w:rsidP="0052177B">
    <w:pPr>
      <w:pStyle w:val="DMDFP-CabealhoTtuloDemonstrao"/>
    </w:pPr>
    <w:r w:rsidRPr="00477D3B">
      <w:t>Notas Explicativas</w:t>
    </w:r>
  </w:p>
  <w:p w14:paraId="07013A6E"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552B51B2" w14:textId="77777777" w:rsidR="005C0FFE" w:rsidRPr="005C0FFE" w:rsidRDefault="005C0FFE" w:rsidP="005C0FFE">
    <w:pPr>
      <w:pStyle w:val="DMDFP-CabealhoTexto"/>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EE1B" w14:textId="77777777" w:rsidR="003560C8" w:rsidRDefault="003560C8">
    <w:pPr>
      <w:pStyle w:val="Cabealho"/>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3DF5" w14:textId="77777777" w:rsidR="003560C8" w:rsidRDefault="003560C8">
    <w:pPr>
      <w:tabs>
        <w:tab w:val="center" w:pos="4252"/>
        <w:tab w:val="right" w:pos="8504"/>
      </w:tabs>
      <w:rPr>
        <w:rFonts w:eastAsia="Batang"/>
        <w:sz w:val="20"/>
        <w:szCs w:val="20"/>
        <w:lang w:eastAsia="pt-BR"/>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29F2" w14:textId="77777777" w:rsidR="002F253B" w:rsidRDefault="00663658" w:rsidP="002F253B">
    <w:pPr>
      <w:pStyle w:val="DMDFP-CabealhoEmpresa"/>
    </w:pPr>
    <w:r>
      <w:t>Termo</w:t>
    </w:r>
    <w:r w:rsidR="009A2FD7">
      <w:t>macaé</w:t>
    </w:r>
    <w:r>
      <w:t xml:space="preserve"> </w:t>
    </w:r>
    <w:r w:rsidR="00255C13" w:rsidRPr="00255C13">
      <w:t>S.A.</w:t>
    </w:r>
  </w:p>
  <w:p w14:paraId="695FE1A2"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1E5FF0F3" w14:textId="77777777" w:rsidR="0052177B" w:rsidRPr="00477D3B" w:rsidRDefault="00663658" w:rsidP="0052177B">
    <w:pPr>
      <w:pStyle w:val="DMDFP-CabealhoTtuloDemonstrao"/>
    </w:pPr>
    <w:r w:rsidRPr="00477D3B">
      <w:t>Notas Explicativas</w:t>
    </w:r>
  </w:p>
  <w:p w14:paraId="61AB5FBC"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068497C0" w14:textId="77777777" w:rsidR="005C0FFE" w:rsidRPr="005C0FFE" w:rsidRDefault="005C0FFE" w:rsidP="005C0FFE">
    <w:pPr>
      <w:pStyle w:val="DMDFP-CabealhoTexto"/>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3AC8" w14:textId="77777777" w:rsidR="003560C8" w:rsidRDefault="003560C8">
    <w:pPr>
      <w:tabs>
        <w:tab w:val="center" w:pos="4252"/>
        <w:tab w:val="right" w:pos="8504"/>
      </w:tabs>
      <w:rPr>
        <w:rFonts w:eastAsia="Batang"/>
        <w:sz w:val="20"/>
        <w:szCs w:val="20"/>
        <w:lang w:eastAsia="pt-BR"/>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8F64" w14:textId="77777777" w:rsidR="003560C8" w:rsidRDefault="003560C8">
    <w:pPr>
      <w:tabs>
        <w:tab w:val="center" w:pos="4252"/>
        <w:tab w:val="right" w:pos="8504"/>
      </w:tabs>
      <w:rPr>
        <w:rFonts w:eastAsia="Batang"/>
        <w:sz w:val="20"/>
        <w:szCs w:val="20"/>
        <w:lang w:eastAsia="pt-BR"/>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D95E" w14:textId="77777777" w:rsidR="002F253B" w:rsidRDefault="00663658" w:rsidP="002F253B">
    <w:pPr>
      <w:pStyle w:val="DMDFP-CabealhoEmpresa"/>
    </w:pPr>
    <w:r>
      <w:t>Termo</w:t>
    </w:r>
    <w:r w:rsidR="009A2FD7">
      <w:t>macaé</w:t>
    </w:r>
    <w:r>
      <w:t xml:space="preserve"> </w:t>
    </w:r>
    <w:r w:rsidR="00255C13" w:rsidRPr="00255C13">
      <w:t>S.A.</w:t>
    </w:r>
  </w:p>
  <w:p w14:paraId="769EA511"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3F2F66AD" w14:textId="77777777" w:rsidR="0052177B" w:rsidRPr="00477D3B" w:rsidRDefault="00663658" w:rsidP="0052177B">
    <w:pPr>
      <w:pStyle w:val="DMDFP-CabealhoTtuloDemonstrao"/>
    </w:pPr>
    <w:r w:rsidRPr="00477D3B">
      <w:t>Notas Explicativas</w:t>
    </w:r>
  </w:p>
  <w:p w14:paraId="1882CB19"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6CB64629" w14:textId="77777777" w:rsidR="005C0FFE" w:rsidRPr="005C0FFE" w:rsidRDefault="005C0FFE" w:rsidP="005C0FFE">
    <w:pPr>
      <w:pStyle w:val="DMDFP-CabealhoTexto"/>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510E" w14:textId="77777777" w:rsidR="003560C8" w:rsidRDefault="003560C8">
    <w:pPr>
      <w:tabs>
        <w:tab w:val="center" w:pos="4252"/>
        <w:tab w:val="right" w:pos="8504"/>
      </w:tabs>
      <w:rPr>
        <w:rFonts w:eastAsia="Batang"/>
        <w:sz w:val="20"/>
        <w:szCs w:val="20"/>
        <w:lang w:eastAsia="pt-BR"/>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DDFA" w14:textId="77777777" w:rsidR="003560C8" w:rsidRDefault="003560C8">
    <w:pPr>
      <w:tabs>
        <w:tab w:val="center" w:pos="4252"/>
        <w:tab w:val="right" w:pos="8504"/>
      </w:tabs>
      <w:rPr>
        <w:rFonts w:eastAsia="Batang"/>
        <w:sz w:val="20"/>
        <w:szCs w:val="20"/>
        <w:lang w:eastAsia="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C67F" w14:textId="77777777" w:rsidR="000C1841" w:rsidRDefault="000C1841">
    <w:pPr>
      <w:pStyle w:val="Cabealh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A976" w14:textId="77777777" w:rsidR="002F253B" w:rsidRDefault="00663658" w:rsidP="002F253B">
    <w:pPr>
      <w:pStyle w:val="DMDFP-CabealhoEmpresa"/>
    </w:pPr>
    <w:r>
      <w:t>Termo</w:t>
    </w:r>
    <w:r w:rsidR="009A2FD7">
      <w:t>macaé</w:t>
    </w:r>
    <w:r>
      <w:t xml:space="preserve"> </w:t>
    </w:r>
    <w:r w:rsidR="00255C13" w:rsidRPr="00255C13">
      <w:t>S.A.</w:t>
    </w:r>
  </w:p>
  <w:p w14:paraId="0413BE95"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0482FBC7" w14:textId="77777777" w:rsidR="0052177B" w:rsidRPr="00477D3B" w:rsidRDefault="00663658" w:rsidP="0052177B">
    <w:pPr>
      <w:pStyle w:val="DMDFP-CabealhoTtuloDemonstrao"/>
    </w:pPr>
    <w:r w:rsidRPr="00477D3B">
      <w:t>Notas Explicativas</w:t>
    </w:r>
  </w:p>
  <w:p w14:paraId="3001A3C3"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49F43898" w14:textId="77777777" w:rsidR="005C0FFE" w:rsidRPr="005C0FFE" w:rsidRDefault="005C0FFE" w:rsidP="005C0FFE">
    <w:pPr>
      <w:pStyle w:val="DMDFP-CabealhoTexto"/>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7706" w14:textId="77777777" w:rsidR="003560C8" w:rsidRDefault="003560C8">
    <w:pPr>
      <w:tabs>
        <w:tab w:val="center" w:pos="4252"/>
        <w:tab w:val="right" w:pos="8504"/>
      </w:tabs>
      <w:rPr>
        <w:rFonts w:eastAsia="Batang"/>
        <w:sz w:val="20"/>
        <w:szCs w:val="20"/>
        <w:lang w:eastAsia="pt-BR"/>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643E" w14:textId="77777777" w:rsidR="003560C8" w:rsidRDefault="003560C8">
    <w:pPr>
      <w:tabs>
        <w:tab w:val="center" w:pos="4252"/>
        <w:tab w:val="right" w:pos="8504"/>
      </w:tabs>
      <w:rPr>
        <w:rFonts w:eastAsia="Batang"/>
        <w:sz w:val="20"/>
        <w:szCs w:val="20"/>
        <w:lang w:eastAsia="pt-B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B166" w14:textId="77777777" w:rsidR="002F253B" w:rsidRDefault="00663658" w:rsidP="002F253B">
    <w:pPr>
      <w:pStyle w:val="DMDFP-CabealhoEmpresa"/>
    </w:pPr>
    <w:r>
      <w:t>Termo</w:t>
    </w:r>
    <w:r w:rsidR="009A2FD7">
      <w:t>macaé</w:t>
    </w:r>
    <w:r>
      <w:t xml:space="preserve"> </w:t>
    </w:r>
    <w:r w:rsidR="00255C13" w:rsidRPr="00255C13">
      <w:t>S.A.</w:t>
    </w:r>
  </w:p>
  <w:p w14:paraId="7D82713D"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103F338A" w14:textId="77777777" w:rsidR="0052177B" w:rsidRPr="00477D3B" w:rsidRDefault="00663658" w:rsidP="0052177B">
    <w:pPr>
      <w:pStyle w:val="DMDFP-CabealhoTtuloDemonstrao"/>
    </w:pPr>
    <w:r w:rsidRPr="00477D3B">
      <w:t>Notas Explicativas</w:t>
    </w:r>
  </w:p>
  <w:p w14:paraId="63A8EAB4"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6240F6B9" w14:textId="77777777" w:rsidR="005C0FFE" w:rsidRPr="005C0FFE" w:rsidRDefault="005C0FFE" w:rsidP="005C0FFE">
    <w:pPr>
      <w:pStyle w:val="DMDFP-CabealhoTexto"/>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500D" w14:textId="77777777" w:rsidR="003560C8" w:rsidRDefault="003560C8">
    <w:pPr>
      <w:tabs>
        <w:tab w:val="center" w:pos="4252"/>
        <w:tab w:val="right" w:pos="8504"/>
      </w:tabs>
      <w:rPr>
        <w:rFonts w:eastAsia="Batang"/>
        <w:sz w:val="20"/>
        <w:szCs w:val="20"/>
        <w:lang w:eastAsia="pt-BR"/>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2AC7" w14:textId="77777777" w:rsidR="003560C8" w:rsidRDefault="003560C8">
    <w:pPr>
      <w:tabs>
        <w:tab w:val="center" w:pos="4252"/>
        <w:tab w:val="right" w:pos="8504"/>
      </w:tabs>
      <w:rPr>
        <w:rFonts w:eastAsia="Batang"/>
        <w:sz w:val="20"/>
        <w:szCs w:val="20"/>
        <w:lang w:eastAsia="pt-BR"/>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20FC" w14:textId="77777777" w:rsidR="002F253B" w:rsidRDefault="00663658" w:rsidP="002F253B">
    <w:pPr>
      <w:pStyle w:val="DMDFP-CabealhoEmpresa"/>
    </w:pPr>
    <w:r>
      <w:t>Termo</w:t>
    </w:r>
    <w:r w:rsidR="009A2FD7">
      <w:t>macaé</w:t>
    </w:r>
    <w:r>
      <w:t xml:space="preserve"> </w:t>
    </w:r>
    <w:r w:rsidR="00255C13" w:rsidRPr="00255C13">
      <w:t>S.A.</w:t>
    </w:r>
  </w:p>
  <w:p w14:paraId="6F705A15"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443CBF41" w14:textId="77777777" w:rsidR="0052177B" w:rsidRPr="00477D3B" w:rsidRDefault="00663658" w:rsidP="0052177B">
    <w:pPr>
      <w:pStyle w:val="DMDFP-CabealhoTtuloDemonstrao"/>
    </w:pPr>
    <w:r w:rsidRPr="00477D3B">
      <w:t>Notas Explicativas</w:t>
    </w:r>
  </w:p>
  <w:p w14:paraId="6982028B"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3BA877D9" w14:textId="77777777" w:rsidR="005C0FFE" w:rsidRPr="005C0FFE" w:rsidRDefault="005C0FFE" w:rsidP="005C0FFE">
    <w:pPr>
      <w:pStyle w:val="DMDFP-CabealhoTexto"/>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789F" w14:textId="77777777" w:rsidR="003560C8" w:rsidRDefault="003560C8">
    <w:pPr>
      <w:tabs>
        <w:tab w:val="center" w:pos="4252"/>
        <w:tab w:val="right" w:pos="8504"/>
      </w:tabs>
      <w:rPr>
        <w:rFonts w:eastAsia="Batang"/>
        <w:sz w:val="20"/>
        <w:szCs w:val="20"/>
        <w:lang w:eastAsia="pt-BR"/>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B075" w14:textId="77777777" w:rsidR="003560C8" w:rsidRDefault="003560C8">
    <w:pPr>
      <w:tabs>
        <w:tab w:val="center" w:pos="4252"/>
        <w:tab w:val="right" w:pos="8504"/>
      </w:tabs>
      <w:rPr>
        <w:rFonts w:eastAsia="Batang"/>
        <w:sz w:val="20"/>
        <w:szCs w:val="20"/>
        <w:lang w:eastAsia="pt-BR"/>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397B" w14:textId="77777777" w:rsidR="002F253B" w:rsidRDefault="00663658" w:rsidP="002F253B">
    <w:pPr>
      <w:pStyle w:val="DMDFP-CabealhoEmpresa"/>
    </w:pPr>
    <w:r>
      <w:t>Termo</w:t>
    </w:r>
    <w:r w:rsidR="009A2FD7">
      <w:t>macaé</w:t>
    </w:r>
    <w:r>
      <w:t xml:space="preserve"> </w:t>
    </w:r>
    <w:r w:rsidR="00255C13" w:rsidRPr="00255C13">
      <w:t>S.A.</w:t>
    </w:r>
  </w:p>
  <w:p w14:paraId="55ABE9BE"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3F32F17E" w14:textId="77777777" w:rsidR="0052177B" w:rsidRPr="00477D3B" w:rsidRDefault="00663658" w:rsidP="0052177B">
    <w:pPr>
      <w:pStyle w:val="DMDFP-CabealhoTtuloDemonstrao"/>
    </w:pPr>
    <w:r w:rsidRPr="00477D3B">
      <w:t>Notas Explicativas</w:t>
    </w:r>
  </w:p>
  <w:p w14:paraId="206755F4"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375929B0" w14:textId="77777777" w:rsidR="005C0FFE" w:rsidRPr="005C0FFE" w:rsidRDefault="005C0FFE" w:rsidP="005C0FFE">
    <w:pPr>
      <w:pStyle w:val="DMDFP-CabealhoTex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7C12" w14:textId="77777777" w:rsidR="000C1841" w:rsidRDefault="000C1841">
    <w:pPr>
      <w:pStyle w:val="Cabealho"/>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7202" w14:textId="77777777" w:rsidR="003560C8" w:rsidRDefault="003560C8">
    <w:pPr>
      <w:tabs>
        <w:tab w:val="center" w:pos="4252"/>
        <w:tab w:val="right" w:pos="8504"/>
      </w:tabs>
      <w:rPr>
        <w:rFonts w:eastAsia="Batang"/>
        <w:sz w:val="20"/>
        <w:szCs w:val="20"/>
        <w:lang w:eastAsia="pt-BR"/>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8D5D" w14:textId="77777777" w:rsidR="003560C8" w:rsidRDefault="003560C8">
    <w:pPr>
      <w:tabs>
        <w:tab w:val="center" w:pos="4252"/>
        <w:tab w:val="right" w:pos="8504"/>
      </w:tabs>
      <w:rPr>
        <w:rFonts w:eastAsia="Batang"/>
        <w:sz w:val="20"/>
        <w:szCs w:val="20"/>
        <w:lang w:eastAsia="pt-BR"/>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9A7D" w14:textId="77777777" w:rsidR="002F253B" w:rsidRDefault="00663658" w:rsidP="002F253B">
    <w:pPr>
      <w:pStyle w:val="DMDFP-CabealhoEmpresa"/>
    </w:pPr>
    <w:r>
      <w:t>Termo</w:t>
    </w:r>
    <w:r w:rsidR="009A2FD7">
      <w:t>macaé</w:t>
    </w:r>
    <w:r>
      <w:t xml:space="preserve"> </w:t>
    </w:r>
    <w:r w:rsidR="00255C13" w:rsidRPr="00255C13">
      <w:t>S.A.</w:t>
    </w:r>
  </w:p>
  <w:p w14:paraId="72428DFD"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E4E2847" w14:textId="77777777" w:rsidR="0052177B" w:rsidRPr="00477D3B" w:rsidRDefault="00663658" w:rsidP="0052177B">
    <w:pPr>
      <w:pStyle w:val="DMDFP-CabealhoTtuloDemonstrao"/>
    </w:pPr>
    <w:r w:rsidRPr="00477D3B">
      <w:t>Notas Explicativas</w:t>
    </w:r>
  </w:p>
  <w:p w14:paraId="176C3849"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2DB8122D" w14:textId="77777777" w:rsidR="005C0FFE" w:rsidRPr="005C0FFE" w:rsidRDefault="005C0FFE" w:rsidP="005C0FFE">
    <w:pPr>
      <w:pStyle w:val="DMDFP-CabealhoTexto"/>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E1BE" w14:textId="77777777" w:rsidR="003560C8" w:rsidRDefault="003560C8">
    <w:pPr>
      <w:tabs>
        <w:tab w:val="center" w:pos="4252"/>
        <w:tab w:val="right" w:pos="8504"/>
      </w:tabs>
      <w:rPr>
        <w:rFonts w:eastAsia="Batang"/>
        <w:sz w:val="20"/>
        <w:szCs w:val="20"/>
        <w:lang w:eastAsia="pt-BR"/>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E027" w14:textId="77777777" w:rsidR="003560C8" w:rsidRDefault="003560C8">
    <w:pPr>
      <w:tabs>
        <w:tab w:val="center" w:pos="4252"/>
        <w:tab w:val="right" w:pos="8504"/>
      </w:tabs>
      <w:rPr>
        <w:rFonts w:eastAsia="Batang"/>
        <w:sz w:val="20"/>
        <w:szCs w:val="20"/>
        <w:lang w:eastAsia="pt-BR"/>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038E" w14:textId="77777777" w:rsidR="002F253B" w:rsidRDefault="00663658" w:rsidP="002F253B">
    <w:pPr>
      <w:pStyle w:val="DMDFP-CabealhoEmpresa"/>
    </w:pPr>
    <w:r>
      <w:t>Termo</w:t>
    </w:r>
    <w:r w:rsidR="009A2FD7">
      <w:t>macaé</w:t>
    </w:r>
    <w:r>
      <w:t xml:space="preserve"> </w:t>
    </w:r>
    <w:r w:rsidR="00255C13" w:rsidRPr="00255C13">
      <w:t>S.A.</w:t>
    </w:r>
  </w:p>
  <w:p w14:paraId="7B0A4D67"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55485B0F" w14:textId="77777777" w:rsidR="0052177B" w:rsidRPr="00477D3B" w:rsidRDefault="00663658" w:rsidP="0052177B">
    <w:pPr>
      <w:pStyle w:val="DMDFP-CabealhoTtuloDemonstrao"/>
    </w:pPr>
    <w:r w:rsidRPr="00477D3B">
      <w:t>Notas Explicativas</w:t>
    </w:r>
  </w:p>
  <w:p w14:paraId="53DA24FE"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72C9F63E" w14:textId="77777777" w:rsidR="005C0FFE" w:rsidRPr="005C0FFE" w:rsidRDefault="005C0FFE" w:rsidP="005C0FFE">
    <w:pPr>
      <w:pStyle w:val="DMDFP-CabealhoTexto"/>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703B" w14:textId="77777777" w:rsidR="003560C8" w:rsidRDefault="003560C8">
    <w:pPr>
      <w:tabs>
        <w:tab w:val="center" w:pos="4252"/>
        <w:tab w:val="right" w:pos="8504"/>
      </w:tabs>
      <w:rPr>
        <w:rFonts w:eastAsia="Batang"/>
        <w:sz w:val="20"/>
        <w:szCs w:val="20"/>
        <w:lang w:eastAsia="pt-BR"/>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6FE2" w14:textId="77777777" w:rsidR="003560C8" w:rsidRDefault="003560C8">
    <w:pPr>
      <w:tabs>
        <w:tab w:val="center" w:pos="4252"/>
        <w:tab w:val="right" w:pos="8504"/>
      </w:tabs>
      <w:rPr>
        <w:rFonts w:eastAsia="Batang"/>
        <w:sz w:val="20"/>
        <w:szCs w:val="20"/>
        <w:lang w:eastAsia="pt-BR"/>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DCEC" w14:textId="77777777" w:rsidR="002F253B" w:rsidRDefault="00663658" w:rsidP="002F253B">
    <w:pPr>
      <w:pStyle w:val="DMDFP-CabealhoEmpresa"/>
    </w:pPr>
    <w:r>
      <w:t>Termo</w:t>
    </w:r>
    <w:r w:rsidR="009A2FD7">
      <w:t>macaé</w:t>
    </w:r>
    <w:r>
      <w:t xml:space="preserve"> </w:t>
    </w:r>
    <w:r w:rsidR="00255C13" w:rsidRPr="00255C13">
      <w:t>S.A.</w:t>
    </w:r>
  </w:p>
  <w:p w14:paraId="111B01EF"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5425EA24" w14:textId="77777777" w:rsidR="0052177B" w:rsidRPr="00477D3B" w:rsidRDefault="00663658" w:rsidP="0052177B">
    <w:pPr>
      <w:pStyle w:val="DMDFP-CabealhoTtuloDemonstrao"/>
    </w:pPr>
    <w:r w:rsidRPr="00477D3B">
      <w:t>Notas Explicativas</w:t>
    </w:r>
  </w:p>
  <w:p w14:paraId="4D944962"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4CD01A6E" w14:textId="77777777" w:rsidR="005C0FFE" w:rsidRPr="005C0FFE" w:rsidRDefault="005C0FFE" w:rsidP="005C0FFE">
    <w:pPr>
      <w:pStyle w:val="DMDFP-CabealhoTexto"/>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59FF" w14:textId="77777777" w:rsidR="003560C8" w:rsidRDefault="003560C8">
    <w:pPr>
      <w:tabs>
        <w:tab w:val="center" w:pos="4252"/>
        <w:tab w:val="right" w:pos="8504"/>
      </w:tabs>
      <w:rPr>
        <w:rFonts w:eastAsia="Batang"/>
        <w:sz w:val="20"/>
        <w:szCs w:val="20"/>
        <w:lang w:eastAsia="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04FA" w14:textId="77777777" w:rsidR="004B22D5" w:rsidRDefault="004B22D5">
    <w:pPr>
      <w:tabs>
        <w:tab w:val="center" w:pos="4252"/>
        <w:tab w:val="right" w:pos="8504"/>
      </w:tabs>
      <w:rPr>
        <w:rFonts w:eastAsia="Batang"/>
        <w:sz w:val="20"/>
        <w:lang w:eastAsia="pt-BR"/>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1B2B" w14:textId="77777777" w:rsidR="003560C8" w:rsidRDefault="003560C8">
    <w:pPr>
      <w:tabs>
        <w:tab w:val="center" w:pos="4252"/>
        <w:tab w:val="right" w:pos="8504"/>
      </w:tabs>
      <w:rPr>
        <w:rFonts w:eastAsia="Batang"/>
        <w:sz w:val="20"/>
        <w:szCs w:val="20"/>
        <w:lang w:eastAsia="pt-BR"/>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658D" w14:textId="77777777" w:rsidR="002F253B" w:rsidRDefault="00663658" w:rsidP="002F253B">
    <w:pPr>
      <w:pStyle w:val="DMDFP-CabealhoEmpresa"/>
    </w:pPr>
    <w:r>
      <w:t>Termo</w:t>
    </w:r>
    <w:r w:rsidR="009A2FD7">
      <w:t>macaé</w:t>
    </w:r>
    <w:r>
      <w:t xml:space="preserve"> </w:t>
    </w:r>
    <w:r w:rsidR="00255C13" w:rsidRPr="00255C13">
      <w:t>S.A.</w:t>
    </w:r>
  </w:p>
  <w:p w14:paraId="72BAA398"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D22E218" w14:textId="77777777" w:rsidR="0052177B" w:rsidRPr="00477D3B" w:rsidRDefault="00663658" w:rsidP="0052177B">
    <w:pPr>
      <w:pStyle w:val="DMDFP-CabealhoTtuloDemonstrao"/>
    </w:pPr>
    <w:r w:rsidRPr="00477D3B">
      <w:t>Notas Explicativas</w:t>
    </w:r>
  </w:p>
  <w:p w14:paraId="3E48B7DE"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06C290F3" w14:textId="77777777" w:rsidR="005C0FFE" w:rsidRPr="005C0FFE" w:rsidRDefault="005C0FFE" w:rsidP="005C0FFE">
    <w:pPr>
      <w:pStyle w:val="DMDFP-CabealhoTexto"/>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540B" w14:textId="77777777" w:rsidR="003560C8" w:rsidRDefault="003560C8">
    <w:pPr>
      <w:tabs>
        <w:tab w:val="center" w:pos="4252"/>
        <w:tab w:val="right" w:pos="8504"/>
      </w:tabs>
      <w:rPr>
        <w:rFonts w:eastAsia="Batang"/>
        <w:sz w:val="20"/>
        <w:szCs w:val="20"/>
        <w:lang w:eastAsia="pt-BR"/>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5A39" w14:textId="77777777" w:rsidR="003560C8" w:rsidRDefault="003560C8">
    <w:pPr>
      <w:tabs>
        <w:tab w:val="center" w:pos="4252"/>
        <w:tab w:val="right" w:pos="8504"/>
      </w:tabs>
      <w:rPr>
        <w:rFonts w:eastAsia="Batang"/>
        <w:sz w:val="20"/>
        <w:szCs w:val="20"/>
        <w:lang w:eastAsia="pt-BR"/>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DD19" w14:textId="77777777" w:rsidR="002F253B" w:rsidRDefault="00663658" w:rsidP="002F253B">
    <w:pPr>
      <w:pStyle w:val="DMDFP-CabealhoEmpresa"/>
    </w:pPr>
    <w:r>
      <w:t>Termo</w:t>
    </w:r>
    <w:r w:rsidR="009A2FD7">
      <w:t>macaé</w:t>
    </w:r>
    <w:r>
      <w:t xml:space="preserve"> </w:t>
    </w:r>
    <w:r w:rsidR="00255C13" w:rsidRPr="00255C13">
      <w:t>S.A.</w:t>
    </w:r>
  </w:p>
  <w:p w14:paraId="6743E18B"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32308D0E" w14:textId="77777777" w:rsidR="0052177B" w:rsidRPr="00477D3B" w:rsidRDefault="00663658" w:rsidP="0052177B">
    <w:pPr>
      <w:pStyle w:val="DMDFP-CabealhoTtuloDemonstrao"/>
    </w:pPr>
    <w:r w:rsidRPr="00477D3B">
      <w:t>Notas Explicativas</w:t>
    </w:r>
  </w:p>
  <w:p w14:paraId="0BA019B9"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18077433" w14:textId="77777777" w:rsidR="005C0FFE" w:rsidRPr="005C0FFE" w:rsidRDefault="005C0FFE" w:rsidP="005C0FFE">
    <w:pPr>
      <w:pStyle w:val="DMDFP-CabealhoTexto"/>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16BC" w14:textId="77777777" w:rsidR="003560C8" w:rsidRDefault="003560C8">
    <w:pPr>
      <w:tabs>
        <w:tab w:val="center" w:pos="4252"/>
        <w:tab w:val="right" w:pos="8504"/>
      </w:tabs>
      <w:rPr>
        <w:rFonts w:eastAsia="Batang"/>
        <w:sz w:val="20"/>
        <w:szCs w:val="20"/>
        <w:lang w:eastAsia="pt-BR"/>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B06F" w14:textId="77777777" w:rsidR="003560C8" w:rsidRDefault="003560C8">
    <w:pPr>
      <w:tabs>
        <w:tab w:val="center" w:pos="4252"/>
        <w:tab w:val="right" w:pos="8504"/>
      </w:tabs>
      <w:rPr>
        <w:rFonts w:eastAsia="Batang"/>
        <w:sz w:val="20"/>
        <w:szCs w:val="20"/>
        <w:lang w:eastAsia="pt-BR"/>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FCA0" w14:textId="77777777" w:rsidR="002F253B" w:rsidRDefault="00663658" w:rsidP="002F253B">
    <w:pPr>
      <w:pStyle w:val="DMDFP-CabealhoEmpresa"/>
    </w:pPr>
    <w:r>
      <w:t>Termo</w:t>
    </w:r>
    <w:r w:rsidR="009A2FD7">
      <w:t>macaé</w:t>
    </w:r>
    <w:r>
      <w:t xml:space="preserve"> </w:t>
    </w:r>
    <w:r w:rsidR="00255C13" w:rsidRPr="00255C13">
      <w:t>S.A.</w:t>
    </w:r>
  </w:p>
  <w:p w14:paraId="11F65208"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31B5B075" w14:textId="77777777" w:rsidR="0052177B" w:rsidRPr="00477D3B" w:rsidRDefault="00663658" w:rsidP="0052177B">
    <w:pPr>
      <w:pStyle w:val="DMDFP-CabealhoTtuloDemonstrao"/>
    </w:pPr>
    <w:r w:rsidRPr="00477D3B">
      <w:t>Notas Explicativas</w:t>
    </w:r>
  </w:p>
  <w:p w14:paraId="223F5125"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7218CDB5" w14:textId="77777777" w:rsidR="005C0FFE" w:rsidRPr="005C0FFE" w:rsidRDefault="005C0FFE" w:rsidP="005C0FFE">
    <w:pPr>
      <w:pStyle w:val="DMDFP-CabealhoTexto"/>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1F39" w14:textId="77777777" w:rsidR="003560C8" w:rsidRDefault="003560C8">
    <w:pPr>
      <w:tabs>
        <w:tab w:val="center" w:pos="4252"/>
        <w:tab w:val="right" w:pos="8504"/>
      </w:tabs>
      <w:rPr>
        <w:rFonts w:eastAsia="Batang"/>
        <w:sz w:val="20"/>
        <w:szCs w:val="20"/>
        <w:lang w:eastAsia="pt-BR"/>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72A9" w14:textId="77777777" w:rsidR="003560C8" w:rsidRDefault="003560C8">
    <w:pPr>
      <w:tabs>
        <w:tab w:val="center" w:pos="4252"/>
        <w:tab w:val="right" w:pos="8504"/>
      </w:tabs>
      <w:rPr>
        <w:rFonts w:eastAsia="Batang"/>
        <w:sz w:val="20"/>
        <w:szCs w:val="20"/>
        <w:lang w:eastAsia="pt-B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4568" w14:textId="77777777" w:rsidR="00261AB6" w:rsidRPr="004B22D5" w:rsidRDefault="00663658" w:rsidP="00261AB6">
    <w:pPr>
      <w:pStyle w:val="DMDFP-CabealhoEmpresa"/>
      <w:rPr>
        <w:color w:val="FFFFFF" w:themeColor="background1"/>
      </w:rPr>
    </w:pPr>
    <w:r w:rsidRPr="004B22D5">
      <w:rPr>
        <w:color w:val="FFFFFF" w:themeColor="background1"/>
      </w:rPr>
      <w:t>Termo</w:t>
    </w:r>
    <w:r w:rsidR="004B22D5" w:rsidRPr="004B22D5">
      <w:rPr>
        <w:color w:val="FFFFFF" w:themeColor="background1"/>
      </w:rPr>
      <w:t>macaé</w:t>
    </w:r>
    <w:r w:rsidRPr="004B22D5">
      <w:rPr>
        <w:color w:val="FFFFFF" w:themeColor="background1"/>
      </w:rPr>
      <w:t xml:space="preserve"> </w:t>
    </w:r>
    <w:r w:rsidR="003D76E2" w:rsidRPr="004B22D5">
      <w:rPr>
        <w:color w:val="FFFFFF" w:themeColor="background1"/>
      </w:rPr>
      <w:t>S.A</w:t>
    </w:r>
    <w:r w:rsidR="00D836B1" w:rsidRPr="004B22D5">
      <w:rPr>
        <w:color w:val="FFFFFF" w:themeColor="background1"/>
      </w:rPr>
      <w:t>.</w:t>
    </w:r>
  </w:p>
  <w:p w14:paraId="1C5199F3" w14:textId="77777777" w:rsidR="00FF2194" w:rsidRPr="004B22D5" w:rsidRDefault="00663658" w:rsidP="00261AB6">
    <w:pPr>
      <w:pStyle w:val="DMDFP-Cabealhotextoitlico"/>
      <w:rPr>
        <w:color w:val="FFFFFF" w:themeColor="background1"/>
      </w:rPr>
    </w:pPr>
    <w:r w:rsidRPr="004B22D5">
      <w:rPr>
        <w:color w:val="FFFFFF" w:themeColor="background1"/>
      </w:rPr>
      <w:t xml:space="preserve">(Controlada da </w:t>
    </w:r>
    <w:r w:rsidR="009576DC" w:rsidRPr="004B22D5">
      <w:rPr>
        <w:color w:val="FFFFFF" w:themeColor="background1"/>
      </w:rPr>
      <w:t>Petróleo Brasileiro</w:t>
    </w:r>
    <w:r w:rsidRPr="004B22D5">
      <w:rPr>
        <w:color w:val="FFFFFF" w:themeColor="background1"/>
      </w:rPr>
      <w:t xml:space="preserve"> S.A.</w:t>
    </w:r>
    <w:r w:rsidR="009576DC" w:rsidRPr="004B22D5">
      <w:rPr>
        <w:color w:val="FFFFFF" w:themeColor="background1"/>
      </w:rPr>
      <w:t xml:space="preserve"> - Petrobras</w:t>
    </w:r>
    <w:r w:rsidRPr="004B22D5">
      <w:rPr>
        <w:color w:val="FFFFFF" w:themeColor="background1"/>
      </w:rPr>
      <w:t>)</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5161" w14:textId="77777777" w:rsidR="002F253B" w:rsidRDefault="00663658" w:rsidP="002F253B">
    <w:pPr>
      <w:pStyle w:val="DMDFP-CabealhoEmpresa"/>
    </w:pPr>
    <w:r>
      <w:t>Termo</w:t>
    </w:r>
    <w:r w:rsidR="009A2FD7">
      <w:t>macaé</w:t>
    </w:r>
    <w:r>
      <w:t xml:space="preserve"> </w:t>
    </w:r>
    <w:r w:rsidR="00255C13" w:rsidRPr="00255C13">
      <w:t>S.A.</w:t>
    </w:r>
  </w:p>
  <w:p w14:paraId="57F0D5C5"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4D45D71C" w14:textId="77777777" w:rsidR="0052177B" w:rsidRPr="00477D3B" w:rsidRDefault="00663658" w:rsidP="0052177B">
    <w:pPr>
      <w:pStyle w:val="DMDFP-CabealhoTtuloDemonstrao"/>
    </w:pPr>
    <w:r w:rsidRPr="00477D3B">
      <w:t>Notas Explicativas</w:t>
    </w:r>
  </w:p>
  <w:p w14:paraId="0B5A2045"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1B94BB67" w14:textId="77777777" w:rsidR="005C0FFE" w:rsidRPr="005C0FFE" w:rsidRDefault="005C0FFE" w:rsidP="005C0FFE">
    <w:pPr>
      <w:pStyle w:val="DMDFP-CabealhoTexto"/>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8293" w14:textId="77777777" w:rsidR="003560C8" w:rsidRDefault="003560C8">
    <w:pPr>
      <w:tabs>
        <w:tab w:val="center" w:pos="4252"/>
        <w:tab w:val="right" w:pos="8504"/>
      </w:tabs>
      <w:rPr>
        <w:rFonts w:eastAsia="Batang"/>
        <w:sz w:val="20"/>
        <w:szCs w:val="20"/>
        <w:lang w:eastAsia="pt-BR"/>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693B" w14:textId="77777777" w:rsidR="003560C8" w:rsidRDefault="003560C8">
    <w:pPr>
      <w:tabs>
        <w:tab w:val="center" w:pos="4252"/>
        <w:tab w:val="right" w:pos="8504"/>
      </w:tabs>
      <w:rPr>
        <w:rFonts w:eastAsia="Batang"/>
        <w:sz w:val="20"/>
        <w:szCs w:val="20"/>
        <w:lang w:eastAsia="pt-BR"/>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D30D" w14:textId="77777777" w:rsidR="002F253B" w:rsidRDefault="00663658" w:rsidP="002F253B">
    <w:pPr>
      <w:pStyle w:val="DMDFP-CabealhoEmpresa"/>
    </w:pPr>
    <w:r>
      <w:t>Termo</w:t>
    </w:r>
    <w:r w:rsidR="009A2FD7">
      <w:t>macaé</w:t>
    </w:r>
    <w:r>
      <w:t xml:space="preserve"> </w:t>
    </w:r>
    <w:r w:rsidR="00255C13" w:rsidRPr="00255C13">
      <w:t>S.A.</w:t>
    </w:r>
  </w:p>
  <w:p w14:paraId="622270DD"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5E50B1A3" w14:textId="77777777" w:rsidR="0052177B" w:rsidRPr="00477D3B" w:rsidRDefault="00663658" w:rsidP="0052177B">
    <w:pPr>
      <w:pStyle w:val="DMDFP-CabealhoTtuloDemonstrao"/>
    </w:pPr>
    <w:r w:rsidRPr="00477D3B">
      <w:t>Notas Explicativas</w:t>
    </w:r>
  </w:p>
  <w:p w14:paraId="58BBB4DF"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3416B61D" w14:textId="77777777" w:rsidR="005C0FFE" w:rsidRPr="005C0FFE" w:rsidRDefault="005C0FFE" w:rsidP="005C0FFE">
    <w:pPr>
      <w:pStyle w:val="DMDFP-CabealhoTexto"/>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AC4" w14:textId="77777777" w:rsidR="003560C8" w:rsidRDefault="003560C8">
    <w:pPr>
      <w:tabs>
        <w:tab w:val="center" w:pos="4252"/>
        <w:tab w:val="right" w:pos="8504"/>
      </w:tabs>
      <w:rPr>
        <w:rFonts w:eastAsia="Batang"/>
        <w:sz w:val="20"/>
        <w:szCs w:val="20"/>
        <w:lang w:eastAsia="pt-BR"/>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C47D" w14:textId="77777777" w:rsidR="003560C8" w:rsidRDefault="003560C8">
    <w:pPr>
      <w:tabs>
        <w:tab w:val="center" w:pos="4252"/>
        <w:tab w:val="right" w:pos="8504"/>
      </w:tabs>
      <w:rPr>
        <w:rFonts w:eastAsia="Batang"/>
        <w:sz w:val="20"/>
        <w:szCs w:val="20"/>
        <w:lang w:eastAsia="pt-BR"/>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4CDE" w14:textId="77777777" w:rsidR="002F253B" w:rsidRDefault="00663658" w:rsidP="002F253B">
    <w:pPr>
      <w:pStyle w:val="DMDFP-CabealhoEmpresa"/>
    </w:pPr>
    <w:r>
      <w:t>Termo</w:t>
    </w:r>
    <w:r w:rsidR="009A2FD7">
      <w:t>macaé</w:t>
    </w:r>
    <w:r>
      <w:t xml:space="preserve"> </w:t>
    </w:r>
    <w:r w:rsidR="00255C13" w:rsidRPr="00255C13">
      <w:t>S.A.</w:t>
    </w:r>
  </w:p>
  <w:p w14:paraId="3D30DF21" w14:textId="77777777" w:rsidR="00AD121E" w:rsidRPr="00255C13" w:rsidRDefault="00663658"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16ECBFD8" w14:textId="77777777" w:rsidR="0052177B" w:rsidRPr="00477D3B" w:rsidRDefault="00663658" w:rsidP="0052177B">
    <w:pPr>
      <w:pStyle w:val="DMDFP-CabealhoTtuloDemonstrao"/>
    </w:pPr>
    <w:r w:rsidRPr="00477D3B">
      <w:t>Notas Explicativas</w:t>
    </w:r>
  </w:p>
  <w:p w14:paraId="1388868E" w14:textId="77777777" w:rsidR="006D0F6D" w:rsidRDefault="00663658" w:rsidP="005C0FFE">
    <w:pPr>
      <w:pStyle w:val="DMDFP-Cabealhotextoitlico"/>
      <w:pBdr>
        <w:bottom w:val="single" w:sz="12" w:space="2" w:color="auto"/>
      </w:pBdr>
      <w:tabs>
        <w:tab w:val="right" w:pos="10204"/>
      </w:tabs>
    </w:pPr>
    <w:r>
      <w:t>(Em milhares de reais, exceto se indicado de outra forma</w:t>
    </w:r>
    <w:r w:rsidR="0052177B" w:rsidRPr="00477D3B">
      <w:t>)</w:t>
    </w:r>
    <w:r>
      <w:tab/>
    </w:r>
  </w:p>
  <w:p w14:paraId="779EBB31" w14:textId="77777777" w:rsidR="005C0FFE" w:rsidRPr="005C0FFE" w:rsidRDefault="005C0FFE" w:rsidP="005C0FFE">
    <w:pPr>
      <w:pStyle w:val="DMDFP-CabealhoTexto"/>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C3030" w14:textId="77777777" w:rsidR="003560C8" w:rsidRDefault="003560C8">
    <w:pPr>
      <w:tabs>
        <w:tab w:val="center" w:pos="4252"/>
        <w:tab w:val="right" w:pos="8504"/>
      </w:tabs>
      <w:rPr>
        <w:rFonts w:eastAsia="Batang"/>
        <w:sz w:val="20"/>
        <w:szCs w:val="20"/>
        <w:lang w:eastAsia="pt-BR"/>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F5E2" w14:textId="77777777" w:rsidR="005C2D30" w:rsidRDefault="005C2D30"/>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BCEF" w14:textId="77777777" w:rsidR="00C82082" w:rsidRDefault="00663658" w:rsidP="00C82082">
    <w:pPr>
      <w:pStyle w:val="DMDFP-CabealhoEmpresa"/>
    </w:pPr>
    <w:r>
      <w:t>Termo</w:t>
    </w:r>
    <w:r w:rsidR="00F85302">
      <w:t>macaé</w:t>
    </w:r>
    <w:r>
      <w:t xml:space="preserve"> </w:t>
    </w:r>
    <w:r w:rsidR="00D95E89">
      <w:t>S.A</w:t>
    </w:r>
    <w:r>
      <w:t>.</w:t>
    </w:r>
  </w:p>
  <w:p w14:paraId="7B9EF157" w14:textId="77777777" w:rsidR="004B7454" w:rsidRPr="00C82082" w:rsidRDefault="00663658" w:rsidP="00C82082">
    <w:pPr>
      <w:pStyle w:val="DMDFP-Cabealhotextoitlico"/>
    </w:pPr>
    <w:r w:rsidRPr="00D836B1">
      <w:t xml:space="preserve">(Controlada da </w:t>
    </w:r>
    <w:r w:rsidR="004C26B8">
      <w:t>Petróleo Brasileiro</w:t>
    </w:r>
    <w:r w:rsidRPr="00D836B1">
      <w:t xml:space="preserve"> S.A</w:t>
    </w:r>
    <w:r w:rsidR="004C26B8">
      <w:t xml:space="preserve"> - Petrobras</w:t>
    </w:r>
    <w:r w:rsidRPr="00D836B1">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C541" w14:textId="77777777" w:rsidR="004B22D5" w:rsidRDefault="004B22D5">
    <w:pPr>
      <w:tabs>
        <w:tab w:val="center" w:pos="4252"/>
        <w:tab w:val="right" w:pos="8504"/>
      </w:tabs>
      <w:rPr>
        <w:rFonts w:eastAsia="Batang"/>
        <w:sz w:val="20"/>
        <w:lang w:eastAsia="pt-BR"/>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CB3F" w14:textId="77777777" w:rsidR="005C2D30" w:rsidRDefault="005C2D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940E6FFE"/>
    <w:lvl w:ilvl="0" w:tplc="7C84377C">
      <w:start w:val="1"/>
      <w:numFmt w:val="bullet"/>
      <w:lvlText w:val="-"/>
      <w:lvlJc w:val="left"/>
      <w:pPr>
        <w:ind w:left="1496" w:hanging="360"/>
      </w:pPr>
      <w:rPr>
        <w:rFonts w:ascii="Calibri" w:hAnsi="Calibri" w:hint="default"/>
      </w:rPr>
    </w:lvl>
    <w:lvl w:ilvl="1" w:tplc="E508FA4E" w:tentative="1">
      <w:start w:val="1"/>
      <w:numFmt w:val="bullet"/>
      <w:lvlText w:val="o"/>
      <w:lvlJc w:val="left"/>
      <w:pPr>
        <w:ind w:left="2216" w:hanging="360"/>
      </w:pPr>
      <w:rPr>
        <w:rFonts w:ascii="Courier New" w:hAnsi="Courier New" w:hint="default"/>
      </w:rPr>
    </w:lvl>
    <w:lvl w:ilvl="2" w:tplc="156C3870" w:tentative="1">
      <w:start w:val="1"/>
      <w:numFmt w:val="bullet"/>
      <w:lvlText w:val=""/>
      <w:lvlJc w:val="left"/>
      <w:pPr>
        <w:ind w:left="2936" w:hanging="360"/>
      </w:pPr>
      <w:rPr>
        <w:rFonts w:ascii="Wingdings" w:hAnsi="Wingdings" w:hint="default"/>
      </w:rPr>
    </w:lvl>
    <w:lvl w:ilvl="3" w:tplc="9EE2C1C8" w:tentative="1">
      <w:start w:val="1"/>
      <w:numFmt w:val="bullet"/>
      <w:lvlText w:val=""/>
      <w:lvlJc w:val="left"/>
      <w:pPr>
        <w:ind w:left="3656" w:hanging="360"/>
      </w:pPr>
      <w:rPr>
        <w:rFonts w:ascii="Symbol" w:hAnsi="Symbol" w:hint="default"/>
      </w:rPr>
    </w:lvl>
    <w:lvl w:ilvl="4" w:tplc="90406A4A" w:tentative="1">
      <w:start w:val="1"/>
      <w:numFmt w:val="bullet"/>
      <w:lvlText w:val="o"/>
      <w:lvlJc w:val="left"/>
      <w:pPr>
        <w:ind w:left="4376" w:hanging="360"/>
      </w:pPr>
      <w:rPr>
        <w:rFonts w:ascii="Courier New" w:hAnsi="Courier New" w:hint="default"/>
      </w:rPr>
    </w:lvl>
    <w:lvl w:ilvl="5" w:tplc="2B84AAD0" w:tentative="1">
      <w:start w:val="1"/>
      <w:numFmt w:val="bullet"/>
      <w:lvlText w:val=""/>
      <w:lvlJc w:val="left"/>
      <w:pPr>
        <w:ind w:left="5096" w:hanging="360"/>
      </w:pPr>
      <w:rPr>
        <w:rFonts w:ascii="Wingdings" w:hAnsi="Wingdings" w:hint="default"/>
      </w:rPr>
    </w:lvl>
    <w:lvl w:ilvl="6" w:tplc="95F21304" w:tentative="1">
      <w:start w:val="1"/>
      <w:numFmt w:val="bullet"/>
      <w:lvlText w:val=""/>
      <w:lvlJc w:val="left"/>
      <w:pPr>
        <w:ind w:left="5816" w:hanging="360"/>
      </w:pPr>
      <w:rPr>
        <w:rFonts w:ascii="Symbol" w:hAnsi="Symbol" w:hint="default"/>
      </w:rPr>
    </w:lvl>
    <w:lvl w:ilvl="7" w:tplc="EAA0C43E" w:tentative="1">
      <w:start w:val="1"/>
      <w:numFmt w:val="bullet"/>
      <w:lvlText w:val="o"/>
      <w:lvlJc w:val="left"/>
      <w:pPr>
        <w:ind w:left="6536" w:hanging="360"/>
      </w:pPr>
      <w:rPr>
        <w:rFonts w:ascii="Courier New" w:hAnsi="Courier New" w:hint="default"/>
      </w:rPr>
    </w:lvl>
    <w:lvl w:ilvl="8" w:tplc="FD10020C" w:tentative="1">
      <w:start w:val="1"/>
      <w:numFmt w:val="bullet"/>
      <w:lvlText w:val=""/>
      <w:lvlJc w:val="left"/>
      <w:pPr>
        <w:ind w:left="7256" w:hanging="360"/>
      </w:pPr>
      <w:rPr>
        <w:rFonts w:ascii="Wingdings" w:hAnsi="Wingdings" w:hint="default"/>
      </w:rPr>
    </w:lvl>
  </w:abstractNum>
  <w:abstractNum w:abstractNumId="1" w15:restartNumberingAfterBreak="0">
    <w:nsid w:val="00000005"/>
    <w:multiLevelType w:val="hybridMultilevel"/>
    <w:tmpl w:val="A2B4576C"/>
    <w:lvl w:ilvl="0" w:tplc="AE54692E">
      <w:start w:val="1"/>
      <w:numFmt w:val="bullet"/>
      <w:lvlText w:val=""/>
      <w:lvlJc w:val="left"/>
      <w:pPr>
        <w:ind w:left="720" w:hanging="360"/>
      </w:pPr>
      <w:rPr>
        <w:rFonts w:ascii="Symbol" w:hAnsi="Symbol" w:hint="default"/>
      </w:rPr>
    </w:lvl>
    <w:lvl w:ilvl="1" w:tplc="66EE4DCA" w:tentative="1">
      <w:start w:val="1"/>
      <w:numFmt w:val="bullet"/>
      <w:lvlText w:val="o"/>
      <w:lvlJc w:val="left"/>
      <w:pPr>
        <w:ind w:left="1440" w:hanging="360"/>
      </w:pPr>
      <w:rPr>
        <w:rFonts w:ascii="Courier New" w:hAnsi="Courier New" w:cs="Courier New" w:hint="default"/>
      </w:rPr>
    </w:lvl>
    <w:lvl w:ilvl="2" w:tplc="BA74777C" w:tentative="1">
      <w:start w:val="1"/>
      <w:numFmt w:val="bullet"/>
      <w:lvlText w:val=""/>
      <w:lvlJc w:val="left"/>
      <w:pPr>
        <w:ind w:left="2160" w:hanging="360"/>
      </w:pPr>
      <w:rPr>
        <w:rFonts w:ascii="Wingdings" w:hAnsi="Wingdings" w:hint="default"/>
      </w:rPr>
    </w:lvl>
    <w:lvl w:ilvl="3" w:tplc="5B6473A4" w:tentative="1">
      <w:start w:val="1"/>
      <w:numFmt w:val="bullet"/>
      <w:lvlText w:val=""/>
      <w:lvlJc w:val="left"/>
      <w:pPr>
        <w:ind w:left="2880" w:hanging="360"/>
      </w:pPr>
      <w:rPr>
        <w:rFonts w:ascii="Symbol" w:hAnsi="Symbol" w:hint="default"/>
      </w:rPr>
    </w:lvl>
    <w:lvl w:ilvl="4" w:tplc="E8C68C8C" w:tentative="1">
      <w:start w:val="1"/>
      <w:numFmt w:val="bullet"/>
      <w:lvlText w:val="o"/>
      <w:lvlJc w:val="left"/>
      <w:pPr>
        <w:ind w:left="3600" w:hanging="360"/>
      </w:pPr>
      <w:rPr>
        <w:rFonts w:ascii="Courier New" w:hAnsi="Courier New" w:cs="Courier New" w:hint="default"/>
      </w:rPr>
    </w:lvl>
    <w:lvl w:ilvl="5" w:tplc="4C222534" w:tentative="1">
      <w:start w:val="1"/>
      <w:numFmt w:val="bullet"/>
      <w:lvlText w:val=""/>
      <w:lvlJc w:val="left"/>
      <w:pPr>
        <w:ind w:left="4320" w:hanging="360"/>
      </w:pPr>
      <w:rPr>
        <w:rFonts w:ascii="Wingdings" w:hAnsi="Wingdings" w:hint="default"/>
      </w:rPr>
    </w:lvl>
    <w:lvl w:ilvl="6" w:tplc="902663FE" w:tentative="1">
      <w:start w:val="1"/>
      <w:numFmt w:val="bullet"/>
      <w:lvlText w:val=""/>
      <w:lvlJc w:val="left"/>
      <w:pPr>
        <w:ind w:left="5040" w:hanging="360"/>
      </w:pPr>
      <w:rPr>
        <w:rFonts w:ascii="Symbol" w:hAnsi="Symbol" w:hint="default"/>
      </w:rPr>
    </w:lvl>
    <w:lvl w:ilvl="7" w:tplc="65F84D44" w:tentative="1">
      <w:start w:val="1"/>
      <w:numFmt w:val="bullet"/>
      <w:lvlText w:val="o"/>
      <w:lvlJc w:val="left"/>
      <w:pPr>
        <w:ind w:left="5760" w:hanging="360"/>
      </w:pPr>
      <w:rPr>
        <w:rFonts w:ascii="Courier New" w:hAnsi="Courier New" w:cs="Courier New" w:hint="default"/>
      </w:rPr>
    </w:lvl>
    <w:lvl w:ilvl="8" w:tplc="ABBCE918" w:tentative="1">
      <w:start w:val="1"/>
      <w:numFmt w:val="bullet"/>
      <w:lvlText w:val=""/>
      <w:lvlJc w:val="left"/>
      <w:pPr>
        <w:ind w:left="6480" w:hanging="360"/>
      </w:pPr>
      <w:rPr>
        <w:rFonts w:ascii="Wingdings" w:hAnsi="Wingdings" w:hint="default"/>
      </w:rPr>
    </w:lvl>
  </w:abstractNum>
  <w:abstractNum w:abstractNumId="2" w15:restartNumberingAfterBreak="0">
    <w:nsid w:val="02E11A0E"/>
    <w:multiLevelType w:val="hybridMultilevel"/>
    <w:tmpl w:val="A25AC7BC"/>
    <w:lvl w:ilvl="0" w:tplc="C6683AEE">
      <w:start w:val="1"/>
      <w:numFmt w:val="lowerRoman"/>
      <w:lvlText w:val="(%1)"/>
      <w:lvlJc w:val="left"/>
      <w:pPr>
        <w:ind w:left="1080" w:hanging="720"/>
      </w:pPr>
      <w:rPr>
        <w:rFonts w:hint="default"/>
      </w:rPr>
    </w:lvl>
    <w:lvl w:ilvl="1" w:tplc="3530F520">
      <w:start w:val="1"/>
      <w:numFmt w:val="lowerLetter"/>
      <w:lvlText w:val="%2."/>
      <w:lvlJc w:val="left"/>
      <w:pPr>
        <w:ind w:left="1440" w:hanging="360"/>
      </w:pPr>
    </w:lvl>
    <w:lvl w:ilvl="2" w:tplc="7D9E7606" w:tentative="1">
      <w:start w:val="1"/>
      <w:numFmt w:val="lowerRoman"/>
      <w:lvlText w:val="%3."/>
      <w:lvlJc w:val="right"/>
      <w:pPr>
        <w:ind w:left="2160" w:hanging="180"/>
      </w:pPr>
    </w:lvl>
    <w:lvl w:ilvl="3" w:tplc="22625662" w:tentative="1">
      <w:start w:val="1"/>
      <w:numFmt w:val="decimal"/>
      <w:lvlText w:val="%4."/>
      <w:lvlJc w:val="left"/>
      <w:pPr>
        <w:ind w:left="2880" w:hanging="360"/>
      </w:pPr>
    </w:lvl>
    <w:lvl w:ilvl="4" w:tplc="45BED5CE" w:tentative="1">
      <w:start w:val="1"/>
      <w:numFmt w:val="lowerLetter"/>
      <w:lvlText w:val="%5."/>
      <w:lvlJc w:val="left"/>
      <w:pPr>
        <w:ind w:left="3600" w:hanging="360"/>
      </w:pPr>
    </w:lvl>
    <w:lvl w:ilvl="5" w:tplc="EFCCE6BC" w:tentative="1">
      <w:start w:val="1"/>
      <w:numFmt w:val="lowerRoman"/>
      <w:lvlText w:val="%6."/>
      <w:lvlJc w:val="right"/>
      <w:pPr>
        <w:ind w:left="4320" w:hanging="180"/>
      </w:pPr>
    </w:lvl>
    <w:lvl w:ilvl="6" w:tplc="4D8682CC" w:tentative="1">
      <w:start w:val="1"/>
      <w:numFmt w:val="decimal"/>
      <w:lvlText w:val="%7."/>
      <w:lvlJc w:val="left"/>
      <w:pPr>
        <w:ind w:left="5040" w:hanging="360"/>
      </w:pPr>
    </w:lvl>
    <w:lvl w:ilvl="7" w:tplc="685875F4" w:tentative="1">
      <w:start w:val="1"/>
      <w:numFmt w:val="lowerLetter"/>
      <w:lvlText w:val="%8."/>
      <w:lvlJc w:val="left"/>
      <w:pPr>
        <w:ind w:left="5760" w:hanging="360"/>
      </w:pPr>
    </w:lvl>
    <w:lvl w:ilvl="8" w:tplc="A2923900" w:tentative="1">
      <w:start w:val="1"/>
      <w:numFmt w:val="lowerRoman"/>
      <w:lvlText w:val="%9."/>
      <w:lvlJc w:val="right"/>
      <w:pPr>
        <w:ind w:left="6480" w:hanging="180"/>
      </w:pPr>
    </w:lvl>
  </w:abstractNum>
  <w:abstractNum w:abstractNumId="3" w15:restartNumberingAfterBreak="0">
    <w:nsid w:val="3924483F"/>
    <w:multiLevelType w:val="hybridMultilevel"/>
    <w:tmpl w:val="940E6FFE"/>
    <w:lvl w:ilvl="0" w:tplc="D1BE26B8">
      <w:start w:val="1"/>
      <w:numFmt w:val="bullet"/>
      <w:pStyle w:val="DMDFP-Listamarcadores-tracinho"/>
      <w:lvlText w:val="-"/>
      <w:lvlJc w:val="left"/>
      <w:pPr>
        <w:ind w:left="1496" w:hanging="360"/>
      </w:pPr>
      <w:rPr>
        <w:rFonts w:ascii="Calibri" w:hAnsi="Calibri" w:hint="default"/>
      </w:rPr>
    </w:lvl>
    <w:lvl w:ilvl="1" w:tplc="E1D2B9C2" w:tentative="1">
      <w:start w:val="1"/>
      <w:numFmt w:val="bullet"/>
      <w:lvlText w:val="o"/>
      <w:lvlJc w:val="left"/>
      <w:pPr>
        <w:ind w:left="2216" w:hanging="360"/>
      </w:pPr>
      <w:rPr>
        <w:rFonts w:ascii="Courier New" w:hAnsi="Courier New" w:hint="default"/>
      </w:rPr>
    </w:lvl>
    <w:lvl w:ilvl="2" w:tplc="B9DCA03E" w:tentative="1">
      <w:start w:val="1"/>
      <w:numFmt w:val="bullet"/>
      <w:lvlText w:val=""/>
      <w:lvlJc w:val="left"/>
      <w:pPr>
        <w:ind w:left="2936" w:hanging="360"/>
      </w:pPr>
      <w:rPr>
        <w:rFonts w:ascii="Wingdings" w:hAnsi="Wingdings" w:hint="default"/>
      </w:rPr>
    </w:lvl>
    <w:lvl w:ilvl="3" w:tplc="E9F27A3C" w:tentative="1">
      <w:start w:val="1"/>
      <w:numFmt w:val="bullet"/>
      <w:lvlText w:val=""/>
      <w:lvlJc w:val="left"/>
      <w:pPr>
        <w:ind w:left="3656" w:hanging="360"/>
      </w:pPr>
      <w:rPr>
        <w:rFonts w:ascii="Symbol" w:hAnsi="Symbol" w:hint="default"/>
      </w:rPr>
    </w:lvl>
    <w:lvl w:ilvl="4" w:tplc="ED0ED71C" w:tentative="1">
      <w:start w:val="1"/>
      <w:numFmt w:val="bullet"/>
      <w:lvlText w:val="o"/>
      <w:lvlJc w:val="left"/>
      <w:pPr>
        <w:ind w:left="4376" w:hanging="360"/>
      </w:pPr>
      <w:rPr>
        <w:rFonts w:ascii="Courier New" w:hAnsi="Courier New" w:hint="default"/>
      </w:rPr>
    </w:lvl>
    <w:lvl w:ilvl="5" w:tplc="D5C478CE" w:tentative="1">
      <w:start w:val="1"/>
      <w:numFmt w:val="bullet"/>
      <w:lvlText w:val=""/>
      <w:lvlJc w:val="left"/>
      <w:pPr>
        <w:ind w:left="5096" w:hanging="360"/>
      </w:pPr>
      <w:rPr>
        <w:rFonts w:ascii="Wingdings" w:hAnsi="Wingdings" w:hint="default"/>
      </w:rPr>
    </w:lvl>
    <w:lvl w:ilvl="6" w:tplc="17CC314A" w:tentative="1">
      <w:start w:val="1"/>
      <w:numFmt w:val="bullet"/>
      <w:lvlText w:val=""/>
      <w:lvlJc w:val="left"/>
      <w:pPr>
        <w:ind w:left="5816" w:hanging="360"/>
      </w:pPr>
      <w:rPr>
        <w:rFonts w:ascii="Symbol" w:hAnsi="Symbol" w:hint="default"/>
      </w:rPr>
    </w:lvl>
    <w:lvl w:ilvl="7" w:tplc="4A7CCC14" w:tentative="1">
      <w:start w:val="1"/>
      <w:numFmt w:val="bullet"/>
      <w:lvlText w:val="o"/>
      <w:lvlJc w:val="left"/>
      <w:pPr>
        <w:ind w:left="6536" w:hanging="360"/>
      </w:pPr>
      <w:rPr>
        <w:rFonts w:ascii="Courier New" w:hAnsi="Courier New" w:hint="default"/>
      </w:rPr>
    </w:lvl>
    <w:lvl w:ilvl="8" w:tplc="AC828B14" w:tentative="1">
      <w:start w:val="1"/>
      <w:numFmt w:val="bullet"/>
      <w:lvlText w:val=""/>
      <w:lvlJc w:val="left"/>
      <w:pPr>
        <w:ind w:left="7256" w:hanging="360"/>
      </w:pPr>
      <w:rPr>
        <w:rFonts w:ascii="Wingdings" w:hAnsi="Wingdings" w:hint="default"/>
      </w:rPr>
    </w:lvl>
  </w:abstractNum>
  <w:abstractNum w:abstractNumId="4" w15:restartNumberingAfterBreak="0">
    <w:nsid w:val="441926E9"/>
    <w:multiLevelType w:val="hybridMultilevel"/>
    <w:tmpl w:val="BC62B0D2"/>
    <w:lvl w:ilvl="0" w:tplc="6C7C6F24">
      <w:start w:val="1"/>
      <w:numFmt w:val="lowerRoman"/>
      <w:lvlText w:val="(%1)"/>
      <w:lvlJc w:val="left"/>
      <w:pPr>
        <w:ind w:left="1080" w:hanging="720"/>
      </w:pPr>
      <w:rPr>
        <w:rFonts w:hint="default"/>
      </w:rPr>
    </w:lvl>
    <w:lvl w:ilvl="1" w:tplc="256E4B0E" w:tentative="1">
      <w:start w:val="1"/>
      <w:numFmt w:val="lowerLetter"/>
      <w:lvlText w:val="%2."/>
      <w:lvlJc w:val="left"/>
      <w:pPr>
        <w:ind w:left="1440" w:hanging="360"/>
      </w:pPr>
    </w:lvl>
    <w:lvl w:ilvl="2" w:tplc="B29211A4" w:tentative="1">
      <w:start w:val="1"/>
      <w:numFmt w:val="lowerRoman"/>
      <w:lvlText w:val="%3."/>
      <w:lvlJc w:val="right"/>
      <w:pPr>
        <w:ind w:left="2160" w:hanging="180"/>
      </w:pPr>
    </w:lvl>
    <w:lvl w:ilvl="3" w:tplc="24146136" w:tentative="1">
      <w:start w:val="1"/>
      <w:numFmt w:val="decimal"/>
      <w:lvlText w:val="%4."/>
      <w:lvlJc w:val="left"/>
      <w:pPr>
        <w:ind w:left="2880" w:hanging="360"/>
      </w:pPr>
    </w:lvl>
    <w:lvl w:ilvl="4" w:tplc="C9707DB4" w:tentative="1">
      <w:start w:val="1"/>
      <w:numFmt w:val="lowerLetter"/>
      <w:lvlText w:val="%5."/>
      <w:lvlJc w:val="left"/>
      <w:pPr>
        <w:ind w:left="3600" w:hanging="360"/>
      </w:pPr>
    </w:lvl>
    <w:lvl w:ilvl="5" w:tplc="D828F192" w:tentative="1">
      <w:start w:val="1"/>
      <w:numFmt w:val="lowerRoman"/>
      <w:lvlText w:val="%6."/>
      <w:lvlJc w:val="right"/>
      <w:pPr>
        <w:ind w:left="4320" w:hanging="180"/>
      </w:pPr>
    </w:lvl>
    <w:lvl w:ilvl="6" w:tplc="37E82D84" w:tentative="1">
      <w:start w:val="1"/>
      <w:numFmt w:val="decimal"/>
      <w:lvlText w:val="%7."/>
      <w:lvlJc w:val="left"/>
      <w:pPr>
        <w:ind w:left="5040" w:hanging="360"/>
      </w:pPr>
    </w:lvl>
    <w:lvl w:ilvl="7" w:tplc="73D2AA46" w:tentative="1">
      <w:start w:val="1"/>
      <w:numFmt w:val="lowerLetter"/>
      <w:lvlText w:val="%8."/>
      <w:lvlJc w:val="left"/>
      <w:pPr>
        <w:ind w:left="5760" w:hanging="360"/>
      </w:pPr>
    </w:lvl>
    <w:lvl w:ilvl="8" w:tplc="BD2269BE" w:tentative="1">
      <w:start w:val="1"/>
      <w:numFmt w:val="lowerRoman"/>
      <w:lvlText w:val="%9."/>
      <w:lvlJc w:val="right"/>
      <w:pPr>
        <w:ind w:left="6480" w:hanging="180"/>
      </w:pPr>
    </w:lvl>
  </w:abstractNum>
  <w:abstractNum w:abstractNumId="5" w15:restartNumberingAfterBreak="0">
    <w:nsid w:val="48355F74"/>
    <w:multiLevelType w:val="hybridMultilevel"/>
    <w:tmpl w:val="5702458A"/>
    <w:lvl w:ilvl="0" w:tplc="9C70EB7E">
      <w:start w:val="1"/>
      <w:numFmt w:val="lowerRoman"/>
      <w:lvlText w:val="(%1)"/>
      <w:lvlJc w:val="left"/>
      <w:pPr>
        <w:ind w:left="1080" w:hanging="720"/>
      </w:pPr>
      <w:rPr>
        <w:rFonts w:hint="default"/>
      </w:rPr>
    </w:lvl>
    <w:lvl w:ilvl="1" w:tplc="C1E2A2EA" w:tentative="1">
      <w:start w:val="1"/>
      <w:numFmt w:val="lowerLetter"/>
      <w:lvlText w:val="%2."/>
      <w:lvlJc w:val="left"/>
      <w:pPr>
        <w:ind w:left="1440" w:hanging="360"/>
      </w:pPr>
    </w:lvl>
    <w:lvl w:ilvl="2" w:tplc="52E20EA2" w:tentative="1">
      <w:start w:val="1"/>
      <w:numFmt w:val="lowerRoman"/>
      <w:lvlText w:val="%3."/>
      <w:lvlJc w:val="right"/>
      <w:pPr>
        <w:ind w:left="2160" w:hanging="180"/>
      </w:pPr>
    </w:lvl>
    <w:lvl w:ilvl="3" w:tplc="D2CA372A" w:tentative="1">
      <w:start w:val="1"/>
      <w:numFmt w:val="decimal"/>
      <w:lvlText w:val="%4."/>
      <w:lvlJc w:val="left"/>
      <w:pPr>
        <w:ind w:left="2880" w:hanging="360"/>
      </w:pPr>
    </w:lvl>
    <w:lvl w:ilvl="4" w:tplc="95205096" w:tentative="1">
      <w:start w:val="1"/>
      <w:numFmt w:val="lowerLetter"/>
      <w:lvlText w:val="%5."/>
      <w:lvlJc w:val="left"/>
      <w:pPr>
        <w:ind w:left="3600" w:hanging="360"/>
      </w:pPr>
    </w:lvl>
    <w:lvl w:ilvl="5" w:tplc="2466E1CC" w:tentative="1">
      <w:start w:val="1"/>
      <w:numFmt w:val="lowerRoman"/>
      <w:lvlText w:val="%6."/>
      <w:lvlJc w:val="right"/>
      <w:pPr>
        <w:ind w:left="4320" w:hanging="180"/>
      </w:pPr>
    </w:lvl>
    <w:lvl w:ilvl="6" w:tplc="DBC84794" w:tentative="1">
      <w:start w:val="1"/>
      <w:numFmt w:val="decimal"/>
      <w:lvlText w:val="%7."/>
      <w:lvlJc w:val="left"/>
      <w:pPr>
        <w:ind w:left="5040" w:hanging="360"/>
      </w:pPr>
    </w:lvl>
    <w:lvl w:ilvl="7" w:tplc="4C52756E" w:tentative="1">
      <w:start w:val="1"/>
      <w:numFmt w:val="lowerLetter"/>
      <w:lvlText w:val="%8."/>
      <w:lvlJc w:val="left"/>
      <w:pPr>
        <w:ind w:left="5760" w:hanging="360"/>
      </w:pPr>
    </w:lvl>
    <w:lvl w:ilvl="8" w:tplc="60CE212A" w:tentative="1">
      <w:start w:val="1"/>
      <w:numFmt w:val="lowerRoman"/>
      <w:lvlText w:val="%9."/>
      <w:lvlJc w:val="right"/>
      <w:pPr>
        <w:ind w:left="6480" w:hanging="180"/>
      </w:pPr>
    </w:lvl>
  </w:abstractNum>
  <w:abstractNum w:abstractNumId="6" w15:restartNumberingAfterBreak="0">
    <w:nsid w:val="51FD1504"/>
    <w:multiLevelType w:val="hybridMultilevel"/>
    <w:tmpl w:val="EDBE33E2"/>
    <w:lvl w:ilvl="0" w:tplc="C748BCD2">
      <w:start w:val="1"/>
      <w:numFmt w:val="bullet"/>
      <w:lvlText w:val=""/>
      <w:lvlJc w:val="left"/>
      <w:pPr>
        <w:ind w:left="720" w:hanging="360"/>
      </w:pPr>
      <w:rPr>
        <w:rFonts w:ascii="Symbol" w:hAnsi="Symbol" w:hint="default"/>
      </w:rPr>
    </w:lvl>
    <w:lvl w:ilvl="1" w:tplc="474206E4" w:tentative="1">
      <w:start w:val="1"/>
      <w:numFmt w:val="bullet"/>
      <w:lvlText w:val="o"/>
      <w:lvlJc w:val="left"/>
      <w:pPr>
        <w:ind w:left="1440" w:hanging="360"/>
      </w:pPr>
      <w:rPr>
        <w:rFonts w:ascii="Courier New" w:hAnsi="Courier New" w:cs="Courier New" w:hint="default"/>
      </w:rPr>
    </w:lvl>
    <w:lvl w:ilvl="2" w:tplc="B7EA0B9C" w:tentative="1">
      <w:start w:val="1"/>
      <w:numFmt w:val="bullet"/>
      <w:lvlText w:val=""/>
      <w:lvlJc w:val="left"/>
      <w:pPr>
        <w:ind w:left="2160" w:hanging="360"/>
      </w:pPr>
      <w:rPr>
        <w:rFonts w:ascii="Wingdings" w:hAnsi="Wingdings" w:hint="default"/>
      </w:rPr>
    </w:lvl>
    <w:lvl w:ilvl="3" w:tplc="D9E485D4" w:tentative="1">
      <w:start w:val="1"/>
      <w:numFmt w:val="bullet"/>
      <w:lvlText w:val=""/>
      <w:lvlJc w:val="left"/>
      <w:pPr>
        <w:ind w:left="2880" w:hanging="360"/>
      </w:pPr>
      <w:rPr>
        <w:rFonts w:ascii="Symbol" w:hAnsi="Symbol" w:hint="default"/>
      </w:rPr>
    </w:lvl>
    <w:lvl w:ilvl="4" w:tplc="A17206FA" w:tentative="1">
      <w:start w:val="1"/>
      <w:numFmt w:val="bullet"/>
      <w:lvlText w:val="o"/>
      <w:lvlJc w:val="left"/>
      <w:pPr>
        <w:ind w:left="3600" w:hanging="360"/>
      </w:pPr>
      <w:rPr>
        <w:rFonts w:ascii="Courier New" w:hAnsi="Courier New" w:cs="Courier New" w:hint="default"/>
      </w:rPr>
    </w:lvl>
    <w:lvl w:ilvl="5" w:tplc="1EF61636" w:tentative="1">
      <w:start w:val="1"/>
      <w:numFmt w:val="bullet"/>
      <w:lvlText w:val=""/>
      <w:lvlJc w:val="left"/>
      <w:pPr>
        <w:ind w:left="4320" w:hanging="360"/>
      </w:pPr>
      <w:rPr>
        <w:rFonts w:ascii="Wingdings" w:hAnsi="Wingdings" w:hint="default"/>
      </w:rPr>
    </w:lvl>
    <w:lvl w:ilvl="6" w:tplc="9A3208E6" w:tentative="1">
      <w:start w:val="1"/>
      <w:numFmt w:val="bullet"/>
      <w:lvlText w:val=""/>
      <w:lvlJc w:val="left"/>
      <w:pPr>
        <w:ind w:left="5040" w:hanging="360"/>
      </w:pPr>
      <w:rPr>
        <w:rFonts w:ascii="Symbol" w:hAnsi="Symbol" w:hint="default"/>
      </w:rPr>
    </w:lvl>
    <w:lvl w:ilvl="7" w:tplc="AA7286AA" w:tentative="1">
      <w:start w:val="1"/>
      <w:numFmt w:val="bullet"/>
      <w:lvlText w:val="o"/>
      <w:lvlJc w:val="left"/>
      <w:pPr>
        <w:ind w:left="5760" w:hanging="360"/>
      </w:pPr>
      <w:rPr>
        <w:rFonts w:ascii="Courier New" w:hAnsi="Courier New" w:cs="Courier New" w:hint="default"/>
      </w:rPr>
    </w:lvl>
    <w:lvl w:ilvl="8" w:tplc="BED217E8" w:tentative="1">
      <w:start w:val="1"/>
      <w:numFmt w:val="bullet"/>
      <w:lvlText w:val=""/>
      <w:lvlJc w:val="left"/>
      <w:pPr>
        <w:ind w:left="6480" w:hanging="360"/>
      </w:pPr>
      <w:rPr>
        <w:rFonts w:ascii="Wingdings" w:hAnsi="Wingdings" w:hint="default"/>
      </w:rPr>
    </w:lvl>
  </w:abstractNum>
  <w:abstractNum w:abstractNumId="7" w15:restartNumberingAfterBreak="0">
    <w:nsid w:val="56E8466F"/>
    <w:multiLevelType w:val="hybridMultilevel"/>
    <w:tmpl w:val="A25AC7BC"/>
    <w:lvl w:ilvl="0" w:tplc="976A402A">
      <w:start w:val="1"/>
      <w:numFmt w:val="lowerRoman"/>
      <w:lvlText w:val="(%1)"/>
      <w:lvlJc w:val="left"/>
      <w:pPr>
        <w:ind w:left="1080" w:hanging="720"/>
      </w:pPr>
      <w:rPr>
        <w:rFonts w:hint="default"/>
      </w:rPr>
    </w:lvl>
    <w:lvl w:ilvl="1" w:tplc="FF5E840E">
      <w:start w:val="1"/>
      <w:numFmt w:val="lowerLetter"/>
      <w:lvlText w:val="%2."/>
      <w:lvlJc w:val="left"/>
      <w:pPr>
        <w:ind w:left="1440" w:hanging="360"/>
      </w:pPr>
    </w:lvl>
    <w:lvl w:ilvl="2" w:tplc="AFC6F2A8" w:tentative="1">
      <w:start w:val="1"/>
      <w:numFmt w:val="lowerRoman"/>
      <w:lvlText w:val="%3."/>
      <w:lvlJc w:val="right"/>
      <w:pPr>
        <w:ind w:left="2160" w:hanging="180"/>
      </w:pPr>
    </w:lvl>
    <w:lvl w:ilvl="3" w:tplc="A77E1EF8" w:tentative="1">
      <w:start w:val="1"/>
      <w:numFmt w:val="decimal"/>
      <w:lvlText w:val="%4."/>
      <w:lvlJc w:val="left"/>
      <w:pPr>
        <w:ind w:left="2880" w:hanging="360"/>
      </w:pPr>
    </w:lvl>
    <w:lvl w:ilvl="4" w:tplc="6726A66C" w:tentative="1">
      <w:start w:val="1"/>
      <w:numFmt w:val="lowerLetter"/>
      <w:lvlText w:val="%5."/>
      <w:lvlJc w:val="left"/>
      <w:pPr>
        <w:ind w:left="3600" w:hanging="360"/>
      </w:pPr>
    </w:lvl>
    <w:lvl w:ilvl="5" w:tplc="1BBC4E1E" w:tentative="1">
      <w:start w:val="1"/>
      <w:numFmt w:val="lowerRoman"/>
      <w:lvlText w:val="%6."/>
      <w:lvlJc w:val="right"/>
      <w:pPr>
        <w:ind w:left="4320" w:hanging="180"/>
      </w:pPr>
    </w:lvl>
    <w:lvl w:ilvl="6" w:tplc="60A4DDA6" w:tentative="1">
      <w:start w:val="1"/>
      <w:numFmt w:val="decimal"/>
      <w:lvlText w:val="%7."/>
      <w:lvlJc w:val="left"/>
      <w:pPr>
        <w:ind w:left="5040" w:hanging="360"/>
      </w:pPr>
    </w:lvl>
    <w:lvl w:ilvl="7" w:tplc="CF42AEF2" w:tentative="1">
      <w:start w:val="1"/>
      <w:numFmt w:val="lowerLetter"/>
      <w:lvlText w:val="%8."/>
      <w:lvlJc w:val="left"/>
      <w:pPr>
        <w:ind w:left="5760" w:hanging="360"/>
      </w:pPr>
    </w:lvl>
    <w:lvl w:ilvl="8" w:tplc="202A4B4C" w:tentative="1">
      <w:start w:val="1"/>
      <w:numFmt w:val="lowerRoman"/>
      <w:lvlText w:val="%9."/>
      <w:lvlJc w:val="right"/>
      <w:pPr>
        <w:ind w:left="6480" w:hanging="180"/>
      </w:pPr>
    </w:lvl>
  </w:abstractNum>
  <w:abstractNum w:abstractNumId="8" w15:restartNumberingAfterBreak="0">
    <w:nsid w:val="6D7C0A7A"/>
    <w:multiLevelType w:val="multilevel"/>
    <w:tmpl w:val="1422A484"/>
    <w:styleLink w:val="DMDFPTtulosdenotasexplicativas"/>
    <w:lvl w:ilvl="0">
      <w:start w:val="1"/>
      <w:numFmt w:val="decimal"/>
      <w:pStyle w:val="DMDFP-Ttulodenotanvel1"/>
      <w:lvlText w:val="%1."/>
      <w:lvlJc w:val="left"/>
      <w:pPr>
        <w:ind w:left="360" w:hanging="360"/>
      </w:pPr>
      <w:rPr>
        <w:rFonts w:ascii="Calibri" w:hAnsi="Calibri" w:hint="default"/>
        <w:b/>
        <w:sz w:val="26"/>
      </w:rPr>
    </w:lvl>
    <w:lvl w:ilvl="1">
      <w:start w:val="1"/>
      <w:numFmt w:val="decimal"/>
      <w:pStyle w:val="DMDFP-Ttulodenotanvel2"/>
      <w:lvlText w:val="%1.%2."/>
      <w:lvlJc w:val="left"/>
      <w:pPr>
        <w:ind w:left="720" w:hanging="360"/>
      </w:pPr>
      <w:rPr>
        <w:rFonts w:ascii="Calibri" w:hAnsi="Calibri" w:hint="default"/>
        <w:b/>
        <w:i w:val="0"/>
        <w:sz w:val="24"/>
      </w:rPr>
    </w:lvl>
    <w:lvl w:ilvl="2">
      <w:start w:val="1"/>
      <w:numFmt w:val="decimal"/>
      <w:pStyle w:val="DMDFP-Ttulodenotanvel3"/>
      <w:lvlText w:val="%1.%2.%3."/>
      <w:lvlJc w:val="left"/>
      <w:pPr>
        <w:ind w:left="1080" w:hanging="360"/>
      </w:pPr>
      <w:rPr>
        <w:rFonts w:ascii="Calibri" w:hAnsi="Calibri" w:hint="default"/>
        <w:b/>
        <w:i w:val="0"/>
        <w:sz w:val="24"/>
      </w:rPr>
    </w:lvl>
    <w:lvl w:ilvl="3">
      <w:start w:val="1"/>
      <w:numFmt w:val="lowerLetter"/>
      <w:pStyle w:val="DMDFP-Ttuloletras"/>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2602017">
    <w:abstractNumId w:val="8"/>
  </w:num>
  <w:num w:numId="2" w16cid:durableId="670910412">
    <w:abstractNumId w:val="6"/>
  </w:num>
  <w:num w:numId="3" w16cid:durableId="799112631">
    <w:abstractNumId w:val="8"/>
    <w:lvlOverride w:ilvl="0">
      <w:lvl w:ilvl="0">
        <w:numFmt w:val="decimal"/>
        <w:pStyle w:val="DMDFP-Ttulodenotanvel1"/>
        <w:lvlText w:val=""/>
        <w:lvlJc w:val="left"/>
      </w:lvl>
    </w:lvlOverride>
    <w:lvlOverride w:ilvl="1">
      <w:lvl w:ilvl="1">
        <w:start w:val="1"/>
        <w:numFmt w:val="decimal"/>
        <w:pStyle w:val="DMDFP-Ttulodenotanvel2"/>
        <w:lvlText w:val="%1.%2."/>
        <w:lvlJc w:val="left"/>
        <w:pPr>
          <w:ind w:left="720" w:hanging="360"/>
        </w:pPr>
        <w:rPr>
          <w:rFonts w:ascii="Calibri" w:hAnsi="Calibri" w:hint="default"/>
          <w:b/>
          <w:i w:val="0"/>
          <w:sz w:val="24"/>
        </w:rPr>
      </w:lvl>
    </w:lvlOverride>
  </w:num>
  <w:num w:numId="4" w16cid:durableId="583879266">
    <w:abstractNumId w:val="3"/>
  </w:num>
  <w:num w:numId="5" w16cid:durableId="606471454">
    <w:abstractNumId w:val="0"/>
  </w:num>
  <w:num w:numId="6" w16cid:durableId="1257862810">
    <w:abstractNumId w:val="5"/>
  </w:num>
  <w:num w:numId="7" w16cid:durableId="81341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9247721">
    <w:abstractNumId w:val="2"/>
  </w:num>
  <w:num w:numId="9" w16cid:durableId="11761550">
    <w:abstractNumId w:val="7"/>
  </w:num>
  <w:num w:numId="10" w16cid:durableId="1632244998">
    <w:abstractNumId w:val="8"/>
    <w:lvlOverride w:ilvl="0">
      <w:lvl w:ilvl="0">
        <w:start w:val="1"/>
        <w:numFmt w:val="decimal"/>
        <w:pStyle w:val="DMDFP-Ttulodenotanvel1"/>
        <w:lvlText w:val="%1."/>
        <w:lvlJc w:val="left"/>
        <w:pPr>
          <w:ind w:left="360" w:hanging="360"/>
        </w:pPr>
        <w:rPr>
          <w:rFonts w:ascii="Calibri" w:hAnsi="Calibri" w:hint="default"/>
          <w:b/>
          <w:sz w:val="26"/>
        </w:rPr>
      </w:lvl>
    </w:lvlOverride>
    <w:lvlOverride w:ilvl="1">
      <w:lvl w:ilvl="1">
        <w:start w:val="1"/>
        <w:numFmt w:val="decimal"/>
        <w:pStyle w:val="DMDFP-Ttulodenotanvel2"/>
        <w:lvlText w:val="%1.%2."/>
        <w:lvlJc w:val="left"/>
        <w:pPr>
          <w:ind w:left="3195" w:hanging="360"/>
        </w:pPr>
        <w:rPr>
          <w:rFonts w:ascii="Calibri" w:hAnsi="Calibri" w:hint="default"/>
          <w:b/>
          <w:i w:val="0"/>
          <w:sz w:val="24"/>
        </w:rPr>
      </w:lvl>
    </w:lvlOverride>
    <w:lvlOverride w:ilvl="2">
      <w:lvl w:ilvl="2">
        <w:start w:val="1"/>
        <w:numFmt w:val="decimal"/>
        <w:pStyle w:val="DMDFP-Ttulodenotanvel3"/>
        <w:lvlText w:val="%1.%2.%3."/>
        <w:lvlJc w:val="left"/>
        <w:pPr>
          <w:ind w:left="1080" w:hanging="360"/>
        </w:pPr>
        <w:rPr>
          <w:rFonts w:ascii="Calibri" w:hAnsi="Calibri" w:hint="default"/>
          <w:b/>
          <w:i w:val="0"/>
          <w:sz w:val="24"/>
        </w:rPr>
      </w:lvl>
    </w:lvlOverride>
    <w:lvlOverride w:ilvl="3">
      <w:lvl w:ilvl="3">
        <w:start w:val="1"/>
        <w:numFmt w:val="lowerLetter"/>
        <w:pStyle w:val="DMDFP-Ttuloletras"/>
        <w:lvlText w:val="%4)"/>
        <w:lvlJc w:val="left"/>
        <w:pPr>
          <w:ind w:left="1440" w:hanging="360"/>
        </w:pPr>
        <w:rPr>
          <w:rFonts w:hint="default"/>
        </w:rPr>
      </w:lvl>
    </w:lvlOverride>
    <w:lvlOverride w:ilvl="4">
      <w:lvl w:ilvl="4">
        <w:start w:val="1"/>
        <w:numFmt w:val="lowerLetter"/>
        <w:lvlRestart w:val="0"/>
        <w:lvlText w:val="%5)"/>
        <w:lvlJc w:val="left"/>
        <w:pPr>
          <w:ind w:left="1800" w:hanging="360"/>
        </w:pPr>
        <w:rPr>
          <w:rFonts w:hint="default"/>
        </w:rPr>
      </w:lvl>
    </w:lvlOverride>
    <w:lvlOverride w:ilvl="5">
      <w:lvl w:ilvl="5">
        <w:start w:val="1"/>
        <w:numFmt w:val="lowerLetter"/>
        <w:lvlRestart w:val="0"/>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639728485">
    <w:abstractNumId w:val="4"/>
  </w:num>
  <w:num w:numId="12" w16cid:durableId="1170758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118&lt;/DYNAMIZEDBY&gt;&lt;DYNAMIZEDON&gt;10/23/2015 8:08:52 PM&lt;/DYNAMIZEDON&gt;&lt;LASTUPDATEDBY&gt;US97&lt;/LASTUPDATEDBY&gt;&lt;LASTUPDATEDON&gt;2/23/2024 7:52:54 PM&lt;/LASTUPDATEDON&gt;&lt;UTC&gt;1&lt;/UTC&gt;&lt;/UPDATE&gt;&lt;QUERIES bbk=&quot;32113&quot; bbkdesc=&quot;2023 - ANUAL/TERMOMACAÉ - DFP - 2023/TABELAS&quot; datapro=&quot;BIP_BP&quot; tdatapro=&quot;BIP_BP&quot; author=&quot;&quot; modtime=&quot;2/23/2024 7:52:17 PM&quot; moduser=&quot;US97&quot; rolluptime=&quot;&quot; syuser=&quot;US97&quot; syuzeit=&quot;2/23/2024 7:52:17 PM&quot; root=&quot;/BBOOK/DATAPROVIDER[./META/PROPS/ID='BIP_BP']/DATA&quot; colcount=&quot;11&quot; rowcount=&quot;24&quot; url=&quot;&quot; dynamizeds=&quot;DM_SPDM&quot; dynamizedstype=&quot;9&quot; refreshds=&quot;&quot; viewtype=&quot;1&quot;&gt;&lt;QUERY reftype=&quot;ABS&quot; elmntsel=&quot;TABLE&quot; bbk=&quot;32113&quot; bbkdesc=&quot;2022 - ANUAL/TERMOMACAÉ - DFP - 2023/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09:49 PM&lt;/DYNAMIZEDON&gt;&lt;LASTUPDATEDBY&gt;US97&lt;/LASTUPDATEDBY&gt;&lt;LASTUPDATEDON&gt;2/23/2024 7:52:55 PM&lt;/LASTUPDATEDON&gt;&lt;UTC&gt;1&lt;/UTC&gt;&lt;/UPDATE&gt;&lt;QUERIES bbk=&quot;32113&quot; bbkdesc=&quot;2023 - ANUAL/TERMOMACAÉ - DFP - 2023/TABELAS&quot; datapro=&quot;BIP_DRE&quot; tdatapro=&quot;BIP_DRE&quot; author=&quot;&quot; modtime=&quot;2/23/2024 7:52:17 PM&quot; moduser=&quot;US97&quot; rolluptime=&quot;&quot; syuser=&quot;US97&quot; syuzeit=&quot;2/23/2024 7:52:17 PM&quot; root=&quot;/BBOOK/DATAPROVIDER[./META/PROPS/ID='BIP_DRE']/DATA&quot; colcount=&quot;5&quot; rowcount=&quot;26&quot; url=&quot;&quot; dynamizeds=&quot;DM_SPDM&quot; dynamizedstype=&quot;9&quot; refreshds=&quot;&quot; viewtype=&quot;1&quot;&gt;&lt;QUERY reftype=&quot;ABS&quot; elmntsel=&quot;TABLE&quot; bbk=&quot;32113&quot; bbkdesc=&quot;2022 - ANUAL/TERMOMACAÉ - DFP - 2023/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3/07/2019 20:04:16&lt;/DYNAMIZEDON&gt;&lt;LASTUPDATEDBY&gt;US97&lt;/LASTUPDATEDBY&gt;&lt;LASTUPDATEDON&gt;2/23/2024 7:52:55 PM&lt;/LASTUPDATEDON&gt;&lt;UTC&gt;1&lt;/UTC&gt;&lt;/UPDATE&gt;&lt;QUERIES bbk=&quot;32113&quot; bbkdesc=&quot;2023 - ANUAL/TERMOMACAÉ - DFP - 2023/TABELAS&quot; datapro=&quot;BIP_DRA&quot; tdatapro=&quot;BIP_DRA&quot; author=&quot;&quot; modtime=&quot;2/23/2024 7:52:17 PM&quot; moduser=&quot;US97&quot; rolluptime=&quot;&quot; syuser=&quot;US97&quot; syuzeit=&quot;2/23/2024 7:52:17 PM&quot; root=&quot;/BBOOK/DATAPROVIDER[./META/PROPS/ID='BIP_DRA']/DATA&quot; colcount=&quot;5&quot; rowcount=&quot;11&quot; url=&quot;&quot; dynamizeds=&quot;DM_SPDM&quot; dynamizedstype=&quot;9&quot; refreshds=&quot;&quot; viewtype=&quot;1&quot;&gt;&lt;QUERY reftype=&quot;ABS&quot; elmntsel=&quot;TABLE&quot; bbk=&quot;32113&quot; bbkdesc=&quot;2022 - ANUAL/TERMOMACAÉ - DFP - 2023/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19:02 PM&lt;/DYNAMIZEDON&gt;&lt;LASTUPDATEDBY&gt;US97&lt;/LASTUPDATEDBY&gt;&lt;LASTUPDATEDON&gt;2/23/2024 7:52:55 PM&lt;/LASTUPDATEDON&gt;&lt;UTC&gt;1&lt;/UTC&gt;&lt;/UPDATE&gt;&lt;QUERIES bbk=&quot;32113&quot; bbkdesc=&quot;2023 - ANUAL/TERMOMACAÉ - DFP - 2023/TABELAS&quot; datapro=&quot;BIP_DMPL&quot; tdatapro=&quot;BIP_DMPL&quot; author=&quot;&quot; modtime=&quot;2/23/2024 7:52:17 PM&quot; moduser=&quot;US97&quot; rolluptime=&quot;&quot; syuser=&quot;US97&quot; syuzeit=&quot;2/23/2024 7:52:17 PM&quot; root=&quot;/BBOOK/DATAPROVIDER[./META/PROPS/ID='BIP_DMPL']/DATA&quot; colcount=&quot;8&quot; rowcount=&quot;22&quot; url=&quot;&quot; dynamizeds=&quot;DM_SPDM&quot; dynamizedstype=&quot;9&quot; refreshds=&quot;&quot; viewtype=&quot;1&quot;&gt;&lt;QUERY reftype=&quot;ABS&quot; elmntsel=&quot;TABLE&quot; bbk=&quot;32113&quot; bbkdesc=&quot;2022 - ANUAL/TERMOMACAÉ - DFP - 2023/TABELAS&quot; datapro=&quot;BIP_DMPL&quot; infos=&quot;&quot; iscomment=&quot;0&quot;&gt;&lt;SELECT&gt;/BBOOK/DATAPROVIDER[./META/PROPS/ID='BIP_DMP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17:57 PM&lt;/DYNAMIZEDON&gt;&lt;LASTUPDATEDBY&gt;US97&lt;/LASTUPDATEDBY&gt;&lt;LASTUPDATEDON&gt;2/23/2024 7:52:55 PM&lt;/LASTUPDATEDON&gt;&lt;UTC&gt;1&lt;/UTC&gt;&lt;/UPDATE&gt;&lt;QUERIES bbk=&quot;32113&quot; bbkdesc=&quot;2023 - ANUAL/TERMOMACAÉ - DFP - 2023/TABELAS&quot; datapro=&quot;BIP_DFC&quot; tdatapro=&quot;BIP_DFC&quot; author=&quot;&quot; modtime=&quot;2/23/2024 7:52:17 PM&quot; moduser=&quot;US97&quot; rolluptime=&quot;&quot; syuser=&quot;US97&quot; syuzeit=&quot;2/23/2024 7:52:17 PM&quot; root=&quot;/BBOOK/DATAPROVIDER[./META/PROPS/ID='BIP_DFC']/DATA&quot; colcount=&quot;4&quot; rowcount=&quot;39&quot; url=&quot;&quot; dynamizeds=&quot;DM_SPDM&quot; dynamizedstype=&quot;9&quot; refreshds=&quot;&quot; viewtype=&quot;1&quot;&gt;&lt;QUERY reftype=&quot;ABS&quot; elmntsel=&quot;TABLE&quot; bbk=&quot;32113&quot; bbkdesc=&quot;2022 - ANUAL/TERMOMACAÉ - DFP - 2023/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21:24 PM&lt;/DYNAMIZEDON&gt;&lt;LASTUPDATEDBY&gt;US97&lt;/LASTUPDATEDBY&gt;&lt;LASTUPDATEDON&gt;2/23/2024 7:52:55 PM&lt;/LASTUPDATEDON&gt;&lt;UTC&gt;1&lt;/UTC&gt;&lt;/UPDATE&gt;&lt;QUERIES bbk=&quot;32113&quot; bbkdesc=&quot;2023 - ANUAL/TERMOMACAÉ - DFP - 2023/TABELAS&quot; datapro=&quot;BIP_DVA&quot; tdatapro=&quot;BIP_DVA&quot; author=&quot;&quot; modtime=&quot;2/23/2024 7:52:17 PM&quot; moduser=&quot;US97&quot; rolluptime=&quot;&quot; syuser=&quot;US97&quot; syuzeit=&quot;2/23/2024 7:52:17 PM&quot; root=&quot;/BBOOK/DATAPROVIDER[./META/PROPS/ID='BIP_DVA']/DATA&quot; colcount=&quot;4&quot; rowcount=&quot;49&quot; url=&quot;&quot; dynamizeds=&quot;DM_SPDM&quot; dynamizedstype=&quot;9&quot; refreshds=&quot;&quot; viewtype=&quot;1&quot;&gt;&lt;QUERY reftype=&quot;ABS&quot; elmntsel=&quot;TABLE&quot; bbk=&quot;32113&quot; bbkdesc=&quot;2022 - ANUAL/TERMOMACAÉ - DFP - 2023/TABELAS&quot; datapro=&quot;BIP_DVA&quot; infos=&quot;&quot; iscomment=&quot;0&quot;&gt;&lt;SELECT&gt;/BBOOK/DATAPROVIDER[./META/PROPS/ID='BIP_DVA']/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6/2015 9:47:02 PM&lt;/DYNAMIZEDON&gt;&lt;LASTUPDATEDBY&gt;US97&lt;/LASTUPDATEDBY&gt;&lt;LASTUPDATEDON&gt;2/23/2024 7:52:54 PM&lt;/LASTUPDATEDON&gt;&lt;UTC&gt;1&lt;/UTC&gt;&lt;/UPDATE&gt;&lt;QUERIES bbk=&quot;32113&quot; bbkdesc=&quot;2023 - ANUAL/TERMOMACAÉ - DFP - 2023/TABELAS&quot; datapro=&quot;BIP_CONTASRECEBER&quot; tdatapro=&quot;BIP_CONTASRECEBER&quot; author=&quot;&quot; modtime=&quot;2/23/2024 7:52:17 PM&quot; moduser=&quot;US97&quot; rolluptime=&quot;&quot; syuser=&quot;US97&quot; syuzeit=&quot;2/23/2024 7:52:17 PM&quot; root=&quot;/BBOOK/DATAPROVIDER[./META/PROPS/ID='BIP_CONTASRECEBER']/DATA&quot; colcount=&quot;9&quot; rowcount=&quot;12&quot; url=&quot;&quot; dynamizeds=&quot;DM_SPDM&quot; dynamizedstype=&quot;9&quot; refreshds=&quot;&quot; viewtype=&quot;1&quot;&gt;&lt;QUERY reftype=&quot;ABS&quot; elmntsel=&quot;TABLE&quot; bbk=&quot;32113&quot; bbkdesc=&quot;2022 - ANUAL/TERMOMACAÉ - DFP - 2023/TABELAS&quot; datapro=&quot;BIP_CONTASRECEBER&quot; infos=&quot;&quot; iscomment=&quot;0&quot;&gt;&lt;SELECT&gt;/BBOOK/DATAPROVIDER[./META/PROPS/ID='BIP_CONTASRECEBER']/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3/11/2023 23:37:37&lt;/DYNAMIZEDON&gt;&lt;LASTUPDATEDBY&gt;US97&lt;/LASTUPDATEDBY&gt;&lt;LASTUPDATEDON&gt;2/23/2024 7:52:54 PM&lt;/LASTUPDATEDON&gt;&lt;UTC&gt;1&lt;/UTC&gt;&lt;/UPDATE&gt;&lt;QUERIES bbk=&quot;32113&quot; bbkdesc=&quot;2023 - ANUAL/TERMOMACAÉ - DFP - 2023/TABELAS&quot; datapro=&quot;BIP_AGING_CR&quot; tdatapro=&quot;BIP_AGING_CR&quot; author=&quot;&quot; modtime=&quot;2/23/2024 7:52:17 PM&quot; moduser=&quot;US97&quot; rolluptime=&quot;&quot; syuser=&quot;US97&quot; syuzeit=&quot;2/23/2024 7:52:17 PM&quot; root=&quot;/BBOOK/DATAPROVIDER[./META/PROPS/ID='BIP_AGING_CR']/DATA&quot; colcount=&quot;9&quot; rowcount=&quot;6&quot; url=&quot;&quot; dynamizeds=&quot;DM_SPDM&quot; dynamizedstype=&quot;9&quot; refreshds=&quot;&quot; viewtype=&quot;1&quot;&gt;&lt;QUERY reftype=&quot;ABS&quot; elmntsel=&quot;TABLE&quot; bbk=&quot;32113&quot; bbkdesc=&quot;2023 - ANUAL/TERMOMACAÉ - DFP - 2023/TABELAS&quot; datapro=&quot;BIP_AGING_CR&quot; infos=&quot;&quot; iscomment=&quot;0&quot;&gt;&lt;SELECT&gt;/BBOOK/DATAPROVIDER[./META/PROPS/ID='BIP_AGING_CR']/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3/11/2023 23:41:15&lt;/DYNAMIZEDON&gt;&lt;LASTUPDATEDBY&gt;US97&lt;/LASTUPDATEDBY&gt;&lt;LASTUPDATEDON&gt;2/23/2024 7:52:54 PM&lt;/LASTUPDATEDON&gt;&lt;UTC&gt;1&lt;/UTC&gt;&lt;/UPDATE&gt;&lt;QUERIES bbk=&quot;32113&quot; bbkdesc=&quot;2023 - ANUAL/TERMOMACAÉ - DFP - 2023/TABELAS&quot; datapro=&quot;BIP_CR_PCE&quot; tdatapro=&quot;BIP_CR_PCE&quot; author=&quot;&quot; modtime=&quot;2/23/2024 7:52:17 PM&quot; moduser=&quot;US97&quot; rolluptime=&quot;&quot; syuser=&quot;US97&quot; syuzeit=&quot;2/23/2024 7:52:17 PM&quot; root=&quot;/BBOOK/DATAPROVIDER[./META/PROPS/ID='BIP_CR_PCE']/DATA&quot; colcount=&quot;9&quot; rowcount=&quot;5&quot; url=&quot;&quot; dynamizeds=&quot;DM_SPDM&quot; dynamizedstype=&quot;9&quot; refreshds=&quot;&quot; viewtype=&quot;1&quot;&gt;&lt;QUERY reftype=&quot;ABS&quot; elmntsel=&quot;TABLE&quot; bbk=&quot;32113&quot; bbkdesc=&quot;2023 - ANUAL/TERMOMACAÉ - DFP - 2023/TABELAS&quot; datapro=&quot;BIP_CR_PCE&quot; infos=&quot;&quot; iscomment=&quot;0&quot;&gt;&lt;SELECT&gt;/BBOOK/DATAPROVIDER[./META/PROPS/ID='BIP_CR_PCE']/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3/11/2023 23:52:28&lt;/DYNAMIZEDON&gt;&lt;LASTUPDATEDBY&gt;US97&lt;/LASTUPDATEDBY&gt;&lt;LASTUPDATEDON&gt;2/23/2024 7:52:54 PM&lt;/LASTUPDATEDON&gt;&lt;UTC&gt;1&lt;/UTC&gt;&lt;/UPDATE&gt;&lt;QUERIES bbk=&quot;32113&quot; bbkdesc=&quot;2023 - ANUAL/TERMOMACAÉ - DFP - 2023/TABELAS&quot; datapro=&quot;BIP_FIDC&quot; tdatapro=&quot;BIP_FIDC&quot; author=&quot;&quot; modtime=&quot;2/23/2024 7:52:17 PM&quot; moduser=&quot;US97&quot; rolluptime=&quot;&quot; syuser=&quot;US97&quot; syuzeit=&quot;2/23/2024 7:52:17 PM&quot; root=&quot;/BBOOK/DATAPROVIDER[./META/PROPS/ID='BIP_FIDC']/DATA&quot; colcount=&quot;9&quot; rowcount=&quot;3&quot; url=&quot;&quot; dynamizeds=&quot;DM_SPDM&quot; dynamizedstype=&quot;9&quot; refreshds=&quot;&quot; viewtype=&quot;1&quot;&gt;&lt;QUERY reftype=&quot;ABS&quot; elmntsel=&quot;TABLE&quot; bbk=&quot;32113&quot; bbkdesc=&quot;2023 - ANUAL/TERMOMACAÉ - DFP - 2023/TABELAS&quot; datapro=&quot;BIP_FIDC&quot; infos=&quot;&quot; iscomment=&quot;0&quot;&gt;&lt;SELECT&gt;/BBOOK/DATAPROVIDER[./META/PROPS/ID='BIP_FID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5/02/2023 18:55:58&lt;/DYNAMIZEDON&gt;&lt;LASTUPDATEDBY&gt;US97&lt;/LASTUPDATEDBY&gt;&lt;LASTUPDATEDON&gt;2/23/2024 7:52:55 PM&lt;/LASTUPDATEDON&gt;&lt;UTC&gt;1&lt;/UTC&gt;&lt;/UPDATE&gt;&lt;QUERIES bbk=&quot;32113&quot; bbkdesc=&quot;2023 - ANUAL/TERMOMACAÉ - DFP - 2023/TABELAS&quot; datapro=&quot;BIP_IMOBILIZADO&quot; tdatapro=&quot;BIP_IMOBILIZADO&quot; author=&quot;&quot; modtime=&quot;2/23/2024 7:52:17 PM&quot; moduser=&quot;US97&quot; rolluptime=&quot;&quot; syuser=&quot;US97&quot; syuzeit=&quot;2/23/2024 7:52:17 PM&quot; root=&quot;/BBOOK/DATAPROVIDER[./META/PROPS/ID='BIP_IMOBILIZADO']/DATA&quot; colcount=&quot;5&quot; rowcount=&quot;21&quot; url=&quot;&quot; dynamizeds=&quot;DM_SPDM&quot; dynamizedstype=&quot;9&quot; refreshds=&quot;&quot; viewtype=&quot;1&quot;&gt;&lt;QUERY reftype=&quot;ABS&quot; elmntsel=&quot;TABLE&quot; bbk=&quot;32113&quot; bbkdesc=&quot;2022 - ANUAL/TERMOMACAÉ - DFP - 2023/TABELAS&quot; datapro=&quot;BIP_IMOBILIZADO&quot; infos=&quot;&quot; iscomment=&quot;0&quot;&gt;&lt;SELECT&gt;/BBOOK/DATAPROVIDER[./META/PROPS/ID='BIP_IMOBILIZADO']/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6/2015 10:01:36 PM&lt;/DYNAMIZEDON&gt;&lt;LASTUPDATEDBY&gt;US97&lt;/LASTUPDATEDBY&gt;&lt;LASTUPDATEDON&gt;2/23/2024 7:52:55 PM&lt;/LASTUPDATEDON&gt;&lt;UTC&gt;1&lt;/UTC&gt;&lt;/UPDATE&gt;&lt;QUERIES bbk=&quot;32113&quot; bbkdesc=&quot;2023 - ANUAL/TERMOMACAÉ - DFP - 2023/TABELAS&quot; datapro=&quot;BIP_PARTES_RELACIONADAS&quot; tdatapro=&quot;BIP_PARTES_RELACIONADAS&quot; author=&quot;&quot; modtime=&quot;2/23/2024 7:52:17 PM&quot; moduser=&quot;US97&quot; rolluptime=&quot;&quot; syuser=&quot;US97&quot; syuzeit=&quot;2/23/2024 7:52:17 PM&quot; root=&quot;/BBOOK/DATAPROVIDER[./META/PROPS/ID='BIP_PARTES_RELACIONADAS']/DATA&quot; colcount=&quot;7&quot; rowcount=&quot;27&quot; url=&quot;&quot; dynamizeds=&quot;DM_SPDM&quot; dynamizedstype=&quot;9&quot; refreshds=&quot;&quot; viewtype=&quot;1&quot;&gt;&lt;QUERY reftype=&quot;ABS&quot; elmntsel=&quot;TABLE&quot; bbk=&quot;32113&quot; bbkdesc=&quot;2022 - ANUAL/TERMOMACAÉ - DFP - 2023/TABELAS&quot; datapro=&quot;BIP_PARTES_RELACIONADAS&quot; infos=&quot;&quot; iscomment=&quot;0&quot;&gt;&lt;SELECT&gt;/BBOOK/DATAPROVIDER[./META/PROPS/ID='BIP_PARTES_RELACIONADAS']/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1/12/2022 14:52:55&lt;/DYNAMIZEDON&gt;&lt;LASTUPDATEDBY&gt;US97&lt;/LASTUPDATEDBY&gt;&lt;LASTUPDATEDON&gt;2/23/2024 7:52:56 PM&lt;/LASTUPDATEDON&gt;&lt;UTC&gt;1&lt;/UTC&gt;&lt;/UPDATE&gt;&lt;QUERIES bbk=&quot;32113&quot; bbkdesc=&quot;2023 - ANUAL/TERMOMACAÉ - DFP - 2023/TABELAS&quot; datapro=&quot;BIP_REMUN_EMPR&quot; tdatapro=&quot;BIP_REMUN_EMPR&quot; author=&quot;&quot; modtime=&quot;2/23/2024 7:52:17 PM&quot; moduser=&quot;US97&quot; rolluptime=&quot;&quot; syuser=&quot;US97&quot; syuzeit=&quot;2/23/2024 7:52:17 PM&quot; root=&quot;/BBOOK/DATAPROVIDER[./META/PROPS/ID='BIP_REMUN_EMPR']/DATA&quot; colcount=&quot;7&quot; rowcount=&quot;9&quot; url=&quot;&quot; dynamizeds=&quot;DM_SPDM&quot; dynamizedstype=&quot;9&quot; refreshds=&quot;&quot; viewtype=&quot;1&quot;&gt;&lt;QUERY reftype=&quot;ABS&quot; elmntsel=&quot;TABLE&quot; bbk=&quot;32113&quot; bbkdesc=&quot;2022 - ANUAL/TERMOMACAÉ - DFP - 2023/TABELAS&quot; datapro=&quot;BIP_REMUN_EMPR&quot; infos=&quot;&quot; iscomment=&quot;0&quot;&gt;&lt;SELECT&gt;/BBOOK/DATAPROVIDER[./META/PROPS/ID='BIP_REMUN_EMPR']/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1/12/2022 14:54:52&lt;/DYNAMIZEDON&gt;&lt;LASTUPDATEDBY&gt;US97&lt;/LASTUPDATEDBY&gt;&lt;LASTUPDATEDON&gt;2/23/2024 7:52:56 PM&lt;/LASTUPDATEDON&gt;&lt;UTC&gt;1&lt;/UTC&gt;&lt;/UPDATE&gt;&lt;QUERIES bbk=&quot;32113&quot; bbkdesc=&quot;2023 - ANUAL/TERMOMACAÉ - DFP - 2023/TABELAS&quot; datapro=&quot;BIP_BENEF_EMP&quot; tdatapro=&quot;BIP_BENEF_EMP&quot; author=&quot;&quot; modtime=&quot;2/23/2024 7:52:17 PM&quot; moduser=&quot;US97&quot; rolluptime=&quot;&quot; syuser=&quot;US97&quot; syuzeit=&quot;2/23/2024 7:52:17 PM&quot; root=&quot;/BBOOK/DATAPROVIDER[./META/PROPS/ID='BIP_BENEF_EMP']/DATA&quot; colcount=&quot;7&quot; rowcount=&quot;10&quot; url=&quot;&quot; dynamizeds=&quot;DM_SPDM&quot; dynamizedstype=&quot;9&quot; refreshds=&quot;&quot; viewtype=&quot;1&quot;&gt;&lt;QUERY reftype=&quot;ABS&quot; elmntsel=&quot;TABLE&quot; bbk=&quot;32113&quot; bbkdesc=&quot;2022 - ANUAL/TERMOMACAÉ - DFP - 2023/TABELAS&quot; datapro=&quot;BIP_BENEF_EMP&quot; infos=&quot;&quot; iscomment=&quot;0&quot;&gt;&lt;SELECT&gt;/BBOOK/DATAPROVIDER[./META/PROPS/ID='BIP_BENEF_EM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6/01/2024 18:34:36&lt;/DYNAMIZEDON&gt;&lt;LASTUPDATEDBY&gt;US97&lt;/LASTUPDATEDBY&gt;&lt;LASTUPDATEDON&gt;2/23/2024 7:52:56 PM&lt;/LASTUPDATEDON&gt;&lt;UTC&gt;1&lt;/UTC&gt;&lt;/UPDATE&gt;&lt;QUERIES bbk=&quot;32113&quot; bbkdesc=&quot;2023 - ANUAL/TERMOMACAÉ - DFP - 2023/TABELAS&quot; datapro=&quot;BIP_CONS_FISC&quot; tdatapro=&quot;BIP_CONS_FISC&quot; author=&quot;&quot; modtime=&quot;2/23/2024 7:52:17 PM&quot; moduser=&quot;US97&quot; rolluptime=&quot;&quot; syuser=&quot;US97&quot; syuzeit=&quot;2/23/2024 7:52:17 PM&quot; root=&quot;/BBOOK/DATAPROVIDER[./META/PROPS/ID='BIP_CONS_FISC']/DATA&quot; colcount=&quot;7&quot; rowcount=&quot;5&quot; url=&quot;&quot; dynamizeds=&quot;DM_SPDM&quot; dynamizedstype=&quot;9&quot; refreshds=&quot;&quot; viewtype=&quot;1&quot;&gt;&lt;QUERY reftype=&quot;ABS&quot; elmntsel=&quot;TABLE&quot; bbk=&quot;32113&quot; bbkdesc=&quot;2023 - ANUAL/TERMOMACAÉ - DFP - 2023/TABELAS&quot; datapro=&quot;BIP_CONS_FISC&quot; infos=&quot;&quot; iscomment=&quot;0&quot;&gt;&lt;SELECT&gt;/BBOOK/DATAPROVIDER[./META/PROPS/ID='BIP_CONS_FISC']/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4:58:35 PM&lt;/DYNAMIZEDON&gt;&lt;LASTUPDATEDBY&gt;US97&lt;/LASTUPDATEDBY&gt;&lt;LASTUPDATEDON&gt;2/23/2024 7:52:56 PM&lt;/LASTUPDATEDON&gt;&lt;UTC&gt;1&lt;/UTC&gt;&lt;/UPDATE&gt;&lt;QUERIES bbk=&quot;32113&quot; bbkdesc=&quot;2023 - ANUAL/TERMOMACAÉ - DFP - 2023/TABELAS&quot; datapro=&quot;BIP_IRCS_CORRENTES&quot; tdatapro=&quot;BIP_IRCS_CORRENTES&quot; author=&quot;&quot; modtime=&quot;2/23/2024 7:52:17 PM&quot; moduser=&quot;US97&quot; rolluptime=&quot;&quot; syuser=&quot;US97&quot; syuzeit=&quot;2/23/2024 7:52:17 PM&quot; root=&quot;/BBOOK/DATAPROVIDER[./META/PROPS/ID='BIP_IRCS_CORRENTES']/DATA&quot; colcount=&quot;16&quot; rowcount=&quot;5&quot; url=&quot;&quot; dynamizeds=&quot;DM_SPDM&quot; dynamizedstype=&quot;9&quot; refreshds=&quot;&quot; viewtype=&quot;1&quot;&gt;&lt;QUERY reftype=&quot;ABS&quot; elmntsel=&quot;TABLE&quot; bbk=&quot;32113&quot; bbkdesc=&quot;2022 - ANUAL/TERMOMACAÉ - DFP - 2023/TABELAS&quot; datapro=&quot;BIP_IRCS_CORRENTES&quot; infos=&quot;&quot; iscomment=&quot;0&quot;&gt;&lt;SELECT&gt;/BBOOK/DATAPROVIDER[./META/PROPS/ID='BIP_IRCS_CORRENTES']/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5:54:57 PM&lt;/DYNAMIZEDON&gt;&lt;LASTUPDATEDBY&gt;US97&lt;/LASTUPDATEDBY&gt;&lt;LASTUPDATEDON&gt;2/23/2024 7:52:56 PM&lt;/LASTUPDATEDON&gt;&lt;UTC&gt;1&lt;/UTC&gt;&lt;/UPDATE&gt;&lt;QUERIES bbk=&quot;32113&quot; bbkdesc=&quot;2023 - ANUAL/TERMOMACAÉ - DFP - 2023/TABELAS&quot; datapro=&quot;BIP_RECONC_IRCS&quot; tdatapro=&quot;BIP_RECONC_IRCS&quot; author=&quot;&quot; modtime=&quot;2/23/2024 7:52:17 PM&quot; moduser=&quot;US97&quot; rolluptime=&quot;&quot; syuser=&quot;US97&quot; syuzeit=&quot;2/23/2024 7:52:17 PM&quot; root=&quot;/BBOOK/DATAPROVIDER[./META/PROPS/ID='BIP_RECONC_IRCS']/DATA&quot; colcount=&quot;5&quot; rowcount=&quot;15&quot; url=&quot;&quot; dynamizeds=&quot;DM_SPDM&quot; dynamizedstype=&quot;9&quot; refreshds=&quot;&quot; viewtype=&quot;1&quot;&gt;&lt;QUERY reftype=&quot;ABS&quot; elmntsel=&quot;TABLE&quot; bbk=&quot;32113&quot; bbkdesc=&quot;2022 - ANUAL/TERMOMACAÉ - DFP - 2023/TABELAS&quot; datapro=&quot;BIP_RECONC_IRCS&quot; infos=&quot;&quot; iscomment=&quot;0&quot;&gt;&lt;SELECT&gt;/BBOOK/DATAPROVIDER[./META/PROPS/ID='BIP_RECONC_IRC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4/11/2023 13:46:00&lt;/DYNAMIZEDON&gt;&lt;LASTUPDATEDBY&gt;US97&lt;/LASTUPDATEDBY&gt;&lt;LASTUPDATEDON&gt;2/23/2024 7:52:56 PM&lt;/LASTUPDATEDON&gt;&lt;UTC&gt;1&lt;/UTC&gt;&lt;/UPDATE&gt;&lt;QUERIES bbk=&quot;32113&quot; bbkdesc=&quot;2023 - ANUAL/TERMOMACAÉ - DFP - 2023/TABELAS&quot; datapro=&quot;BIP_MOV_IMP_DIF&quot; tdatapro=&quot;BIP_MOV_IMP_DIF&quot; author=&quot;&quot; modtime=&quot;2/23/2024 7:52:17 PM&quot; moduser=&quot;US97&quot; rolluptime=&quot;&quot; syuser=&quot;US97&quot; syuzeit=&quot;2/23/2024 7:52:17 PM&quot; root=&quot;/BBOOK/DATAPROVIDER[./META/PROPS/ID='BIP_MOV_IMP_DIF']/DATA&quot; colcount=&quot;4&quot; rowcount=&quot;5&quot; url=&quot;&quot; dynamizeds=&quot;DM_SPDM&quot; dynamizedstype=&quot;9&quot; refreshds=&quot;&quot; viewtype=&quot;1&quot;&gt;&lt;QUERY reftype=&quot;ABS&quot; elmntsel=&quot;TABLE&quot; bbk=&quot;32113&quot; bbkdesc=&quot;2023 - ANUAL/TERMOMACAÉ - DFP - 2023/TABELAS&quot; datapro=&quot;BIP_MOV_IMP_DIF&quot; infos=&quot;&quot; iscomment=&quot;0&quot;&gt;&lt;SELECT&gt;/BBOOK/DATAPROVIDER[./META/PROPS/ID='BIP_MOV_IMP_DIF']/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4/11/2023 13:49:07&lt;/DYNAMIZEDON&gt;&lt;LASTUPDATEDBY&gt;US97&lt;/LASTUPDATEDBY&gt;&lt;LASTUPDATEDON&gt;2/23/2024 7:52:56 PM&lt;/LASTUPDATEDON&gt;&lt;UTC&gt;1&lt;/UTC&gt;&lt;/UPDATE&gt;&lt;QUERIES bbk=&quot;32113&quot; bbkdesc=&quot;2023 - ANUAL/TERMOMACAÉ - DFP - 2023/TABELAS&quot; datapro=&quot;BIP_FUND_IMP_DIF&quot; tdatapro=&quot;BIP_FUND_IMP_DIF&quot; author=&quot;&quot; modtime=&quot;2/23/2024 7:52:17 PM&quot; moduser=&quot;US97&quot; rolluptime=&quot;&quot; syuser=&quot;US97&quot; syuzeit=&quot;2/23/2024 7:52:17 PM&quot; root=&quot;/BBOOK/DATAPROVIDER[./META/PROPS/ID='BIP_FUND_IMP_DIF']/DATA&quot; colcount=&quot;4&quot; rowcount=&quot;7&quot; url=&quot;&quot; dynamizeds=&quot;DM_SPDM&quot; dynamizedstype=&quot;9&quot; refreshds=&quot;&quot; viewtype=&quot;1&quot;&gt;&lt;QUERY reftype=&quot;ABS&quot; elmntsel=&quot;TABLE&quot; bbk=&quot;32113&quot; bbkdesc=&quot;2023 - ANUAL/TERMOMACAÉ - DFP - 2023/TABELAS&quot; datapro=&quot;BIP_FUND_IMP_DIF&quot; infos=&quot;&quot; iscomment=&quot;0&quot;&gt;&lt;SELECT&gt;/BBOOK/DATAPROVIDER[./META/PROPS/ID='BIP_FUND_IMP_DIF']/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6/01/2023 15:41:32&lt;/DYNAMIZEDON&gt;&lt;LASTUPDATEDBY&gt;US97&lt;/LASTUPDATEDBY&gt;&lt;LASTUPDATEDON&gt;2/23/2024 7:52:56 PM&lt;/LASTUPDATEDON&gt;&lt;UTC&gt;1&lt;/UTC&gt;&lt;/UPDATE&gt;&lt;QUERIES bbk=&quot;32113&quot; bbkdesc=&quot;2023 - ANUAL/TERMOMACAÉ - DFP - 2023/TABELAS&quot; datapro=&quot;BIP_REAL_TRIB_DIF&quot; tdatapro=&quot;BIP_REAL_TRIB_DIF&quot; author=&quot;&quot; modtime=&quot;2/23/2024 7:52:17 PM&quot; moduser=&quot;US97&quot; rolluptime=&quot;&quot; syuser=&quot;US97&quot; syuzeit=&quot;2/23/2024 7:52:17 PM&quot; root=&quot;/BBOOK/DATAPROVIDER[./META/PROPS/ID='BIP_REAL_TRIB_DIF']/DATA&quot; colcount=&quot;4&quot; rowcount=&quot;11&quot; url=&quot;&quot; dynamizeds=&quot;DM_SPDM&quot; dynamizedstype=&quot;9&quot; refreshds=&quot;&quot; viewtype=&quot;1&quot;&gt;&lt;QUERY reftype=&quot;ABS&quot; elmntsel=&quot;TABLE&quot; bbk=&quot;32113&quot; bbkdesc=&quot;2022 - ANUAL/TERMOMACAÉ - DFP - 2023/TABELAS&quot; datapro=&quot;BIP_REAL_TRIB_DIF&quot; infos=&quot;&quot; iscomment=&quot;0&quot;&gt;&lt;SELECT&gt;/BBOOK/DATAPROVIDER[./META/PROPS/ID='BIP_REAL_TRIB_DIF']/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8/01/2024 14:51:17&lt;/DYNAMIZEDON&gt;&lt;LASTUPDATEDBY&gt;US97&lt;/LASTUPDATEDBY&gt;&lt;LASTUPDATEDON&gt;2/23/2024 7:52:56 PM&lt;/LASTUPDATEDON&gt;&lt;UTC&gt;1&lt;/UTC&gt;&lt;/UPDATE&gt;&lt;QUERIES bbk=&quot;32113&quot; bbkdesc=&quot;2023 - ANUAL/TERMOMACAÉ - DFP - 2023/TABELAS&quot; datapro=&quot;BIP_DEMAIS_IMPOSTOS&quot; tdatapro=&quot;BIP_DEMAIS_IMPOSTOS&quot; author=&quot;&quot; modtime=&quot;2/23/2024 7:52:17 PM&quot; moduser=&quot;US97&quot; rolluptime=&quot;&quot; syuser=&quot;US97&quot; syuzeit=&quot;2/23/2024 7:52:17 PM&quot; root=&quot;/BBOOK/DATAPROVIDER[./META/PROPS/ID='BIP_DEMAIS_IMPOSTOS']/DATA&quot; colcount=&quot;16&quot; rowcount=&quot;7&quot; url=&quot;&quot; dynamizeds=&quot;DM_SPDM&quot; dynamizedstype=&quot;9&quot; refreshds=&quot;&quot; viewtype=&quot;1&quot;&gt;&lt;QUERY reftype=&quot;ABS&quot; elmntsel=&quot;TABLE&quot; bbk=&quot;32113&quot; bbkdesc=&quot;2023 - ANUAL/TERMOMACAÉ - DFP - 2023/TABELAS&quot; datapro=&quot;BIP_DEMAIS_IMPOSTOS&quot; infos=&quot;&quot; iscomment=&quot;0&quot;&gt;&lt;SELECT&gt;/BBOOK/DATAPROVIDER[./META/PROPS/ID='BIP_DEMAIS_IMPOSTOS']/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5/12/2021 17:50:21&lt;/DYNAMIZEDON&gt;&lt;LASTUPDATEDBY&gt;US97&lt;/LASTUPDATEDBY&gt;&lt;LASTUPDATEDON&gt;2/23/2024 7:52:54 PM&lt;/LASTUPDATEDON&gt;&lt;UTC&gt;1&lt;/UTC&gt;&lt;/UPDATE&gt;&lt;QUERIES bbk=&quot;32113&quot; bbkdesc=&quot;2023 - ANUAL/TERMOMACAÉ - DFP - 2023/TABELAS&quot; datapro=&quot;BIP_COMPCON&quot; tdatapro=&quot;BIP_COMPCON&quot; author=&quot;&quot; modtime=&quot;2/23/2024 7:52:17 PM&quot; moduser=&quot;US97&quot; rolluptime=&quot;&quot; syuser=&quot;US97&quot; syuzeit=&quot;2/23/2024 7:52:17 PM&quot; root=&quot;/BBOOK/DATAPROVIDER[./META/PROPS/ID='BIP_COMPCON']/DATA&quot; colcount=&quot;4&quot; rowcount=&quot;8&quot; url=&quot;&quot; dynamizeds=&quot;DM_SPDM&quot; dynamizedstype=&quot;9&quot; refreshds=&quot;&quot; viewtype=&quot;1&quot;&gt;&lt;QUERY reftype=&quot;ABS&quot; elmntsel=&quot;TABLE&quot; bbk=&quot;32113&quot; bbkdesc=&quot;2022 - ANUAL/TERMOMACAÉ - DFP - 2023/TABELAS&quot; datapro=&quot;BIP_COMPCON&quot; infos=&quot;&quot; iscomment=&quot;0&quot;&gt;&lt;SELECT&gt;/BBOOK/DATAPROVIDER[./META/PROPS/ID='BIP_COMPCON']/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5/10/2023 13:31:28&lt;/DYNAMIZEDON&gt;&lt;LASTUPDATEDBY&gt;US97&lt;/LASTUPDATEDBY&gt;&lt;LASTUPDATEDON&gt;2/23/2024 7:52:54 PM&lt;/LASTUPDATEDON&gt;&lt;UTC&gt;1&lt;/UTC&gt;&lt;/UPDATE&gt;&lt;QUERIES bbk=&quot;32113&quot; bbkdesc=&quot;2023 - ANUAL/TERMOMACAÉ - DFP - 2023/TABELAS&quot; datapro=&quot;BIP_BENEF_PASS&quot; tdatapro=&quot;BIP_BENEF_PASS&quot; author=&quot;&quot; modtime=&quot;2/23/2024 7:52:17 PM&quot; moduser=&quot;US97&quot; rolluptime=&quot;&quot; syuser=&quot;US97&quot; syuzeit=&quot;2/23/2024 7:52:17 PM&quot; root=&quot;/BBOOK/DATAPROVIDER[./META/PROPS/ID='BIP_BENEF_PASS']/DATA&quot; colcount=&quot;4&quot; rowcount=&quot;7&quot; url=&quot;&quot; dynamizeds=&quot;DM_SPDM&quot; dynamizedstype=&quot;9&quot; refreshds=&quot;&quot; viewtype=&quot;1&quot;&gt;&lt;QUERY reftype=&quot;ABS&quot; elmntsel=&quot;TABLE&quot; bbk=&quot;32113&quot; bbkdesc=&quot;2023 - ANUAL/TERMOMACAÉ - DFP - 2023/TABELAS&quot; datapro=&quot;BIP_BENEF_PASS&quot; infos=&quot;&quot; iscomment=&quot;0&quot;&gt;&lt;SELECT&gt;/BBOOK/DATAPROVIDER[./META/PROPS/ID='BIP_BENEF_PAS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5/10/2023 13:33:47&lt;/DYNAMIZEDON&gt;&lt;LASTUPDATEDBY&gt;US97&lt;/LASTUPDATEDBY&gt;&lt;LASTUPDATEDON&gt;2/23/2024 7:52:54 PM&lt;/LASTUPDATEDON&gt;&lt;UTC&gt;1&lt;/UTC&gt;&lt;/UPDATE&gt;&lt;QUERIES bbk=&quot;32113&quot; bbkdesc=&quot;2023 - ANUAL/TERMOMACAÉ - DFP - 2023/TABELAS&quot; datapro=&quot;BIP_BENEF_PASSCIRC&quot; tdatapro=&quot;BIP_BENEF_PASSCIRC&quot; author=&quot;&quot; modtime=&quot;2/23/2024 7:52:17 PM&quot; moduser=&quot;US97&quot; rolluptime=&quot;&quot; syuser=&quot;US97&quot; syuzeit=&quot;2/23/2024 7:52:17 PM&quot; root=&quot;/BBOOK/DATAPROVIDER[./META/PROPS/ID='BIP_BENEF_PASSCIRC']/DATA&quot; colcount=&quot;4&quot; rowcount=&quot;7&quot; url=&quot;&quot; dynamizeds=&quot;DM_SPDM&quot; dynamizedstype=&quot;9&quot; refreshds=&quot;&quot; viewtype=&quot;1&quot;&gt;&lt;QUERY reftype=&quot;ABS&quot; elmntsel=&quot;TABLE&quot; bbk=&quot;32113&quot; bbkdesc=&quot;2023 - ANUAL/TERMOMACAÉ - DFP - 2023/TABELAS&quot; datapro=&quot;BIP_BENEF_PASSCIRC&quot; infos=&quot;&quot; iscomment=&quot;0&quot;&gt;&lt;SELECT&gt;/BBOOK/DATAPROVIDER[./META/PROPS/ID='BIP_BENEF_PASSCIR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5/10/2023 13:34:37&lt;/DYNAMIZEDON&gt;&lt;LASTUPDATEDBY&gt;US97&lt;/LASTUPDATEDBY&gt;&lt;LASTUPDATEDON&gt;2/23/2024 7:52:54 PM&lt;/LASTUPDATEDON&gt;&lt;UTC&gt;1&lt;/UTC&gt;&lt;/UPDATE&gt;&lt;QUERIES bbk=&quot;32113&quot; bbkdesc=&quot;2023 - ANUAL/TERMOMACAÉ - DFP - 2023/TABELAS&quot; datapro=&quot;BIP_BENEF_RESULT&quot; tdatapro=&quot;BIP_BENEF_RESULT&quot; author=&quot;&quot; modtime=&quot;2/23/2024 7:52:17 PM&quot; moduser=&quot;US97&quot; rolluptime=&quot;&quot; syuser=&quot;US97&quot; syuzeit=&quot;2/23/2024 7:52:17 PM&quot; root=&quot;/BBOOK/DATAPROVIDER[./META/PROPS/ID='BIP_BENEF_RESULT']/DATA&quot; colcount=&quot;4&quot; rowcount=&quot;10&quot; url=&quot;&quot; dynamizeds=&quot;DM_SPDM&quot; dynamizedstype=&quot;9&quot; refreshds=&quot;&quot; viewtype=&quot;1&quot;&gt;&lt;QUERY reftype=&quot;ABS&quot; elmntsel=&quot;TABLE&quot; bbk=&quot;32113&quot; bbkdesc=&quot;2023 - ANUAL/TERMOMACAÉ - DFP - 2023/TABELAS&quot; datapro=&quot;BIP_BENEF_RESULT&quot; infos=&quot;&quot; iscomment=&quot;0&quot;&gt;&lt;SELECT&gt;/BBOOK/DATAPROVIDER[./META/PROPS/ID='BIP_BENEF_RESULT']/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118&lt;/DYNAMIZEDBY&gt;&lt;DYNAMIZEDON&gt;11/17/2015 6:02:10 PM&lt;/DYNAMIZEDON&gt;&lt;LASTUPDATEDBY&gt;US97&lt;/LASTUPDATEDBY&gt;&lt;LASTUPDATEDON&gt;2/23/2024 7:52:54 PM&lt;/LASTUPDATEDON&gt;&lt;UTC&gt;1&lt;/UTC&gt;&lt;/UPDATE&gt;&lt;QUERIES bbk=&quot;32113&quot; bbkdesc=&quot;2023 - ANUAL/TERMOMACAÉ - DFP - 2023/TABELAS&quot; datapro=&quot;BIP_BENEFICIOS&quot; tdatapro=&quot;BIP_BENEFICIOS&quot; author=&quot;&quot; modtime=&quot;2/23/2024 7:52:17 PM&quot; moduser=&quot;US97&quot; rolluptime=&quot;&quot; syuser=&quot;US97&quot; syuzeit=&quot;2/23/2024 7:52:17 PM&quot; root=&quot;/BBOOK/DATAPROVIDER[./META/PROPS/ID='BIP_BENEFICIOS']/DATA&quot; colcount=&quot;4&quot; rowcount=&quot;5&quot; url=&quot;&quot; dynamizeds=&quot;DM_SPDM&quot; dynamizedstype=&quot;9&quot; refreshds=&quot;&quot; viewtype=&quot;1&quot;&gt;&lt;QUERY reftype=&quot;ABS&quot; elmntsel=&quot;TABLE&quot; bbk=&quot;32113&quot; bbkdesc=&quot;2022 - ANUAL/TERMOMACAÉ - DFP - 2023/TABELAS&quot; datapro=&quot;BIP_BENEFICIOS&quot; infos=&quot;&quot; iscomment=&quot;0&quot;&gt;&lt;SELECT&gt;/BBOOK/DATAPROVIDER[./META/PROPS/ID='BIP_BENEFICIOS']/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7/01/2024 11:53:53&lt;/DYNAMIZEDON&gt;&lt;LASTUPDATEDBY&gt;US97&lt;/LASTUPDATEDBY&gt;&lt;LASTUPDATEDON&gt;2/23/2024 7:52:54 PM&lt;/LASTUPDATEDON&gt;&lt;UTC&gt;1&lt;/UTC&gt;&lt;/UPDATE&gt;&lt;QUERIES bbk=&quot;32113&quot; bbkdesc=&quot;2023 - ANUAL/TERMOMACAÉ - DFP - 2023/TABELAS&quot; datapro=&quot;BIP_PETROS_DESCRICAO_DO_PLANO&quot; tdatapro=&quot;BIP_PETROS_DESCRICAO_DO_PLANO&quot; author=&quot;&quot; modtime=&quot;2/23/2024 7:52:17 PM&quot; moduser=&quot;US97&quot; rolluptime=&quot;&quot; syuser=&quot;US97&quot; syuzeit=&quot;2/23/2024 7:52:17 PM&quot; root=&quot;/BBOOK/DATAPROVIDER[./META/PROPS/ID='BIP_PETROS_DESCRICAO_DO_PLANO']/DATA&quot; colcount=&quot;12&quot; rowcount=&quot;8&quot; url=&quot;&quot; dynamizeds=&quot;DM_SPDM&quot; dynamizedstype=&quot;9&quot; refreshds=&quot;&quot; viewtype=&quot;1&quot;&gt;&lt;QUERY reftype=&quot;ABS&quot; elmntsel=&quot;TABLE&quot; bbk=&quot;32113&quot; bbkdesc=&quot;2023 - ANUAL/TERMOMACAÉ - DFP - 2023/TABELAS&quot; datapro=&quot;BIP_PETROS_DESCRICAO_DO_PLANO&quot; infos=&quot;&quot; iscomment=&quot;0&quot;&gt;&lt;SELECT&gt;/BBOOK/DATAPROVIDER[./META/PROPS/ID='BIP_PETROS_DESCRICAO_DO_PLANO']/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7/01/2024 12:54:58&lt;/DYNAMIZEDON&gt;&lt;LASTUPDATEDBY&gt;US97&lt;/LASTUPDATEDBY&gt;&lt;LASTUPDATEDON&gt;2/23/2024 7:52:54 PM&lt;/LASTUPDATEDON&gt;&lt;UTC&gt;1&lt;/UTC&gt;&lt;/UPDATE&gt;&lt;QUERIES bbk=&quot;32113&quot; bbkdesc=&quot;2023 - ANUAL/TERMOMACAÉ - DFP - 2023/TABELAS&quot; datapro=&quot;BIP_MOV_OBRIGACOES_ATUARIAS_BP&quot; tdatapro=&quot;BIP_MOV_OBRIGACOES_ATUARIAS_BP&quot; author=&quot;&quot; modtime=&quot;2/23/2024 7:52:17 PM&quot; moduser=&quot;US97&quot; rolluptime=&quot;&quot; syuser=&quot;US97&quot; syuzeit=&quot;2/23/2024 7:52:17 PM&quot; root=&quot;/BBOOK/DATAPROVIDER[./META/PROPS/ID='BIP_MOV_OBRIGACOES_ATUARIAS_BP']/DATA&quot; colcount=&quot;8&quot; rowcount=&quot;14&quot; url=&quot;&quot; dynamizeds=&quot;DM_SPDM&quot; dynamizedstype=&quot;9&quot; refreshds=&quot;&quot; viewtype=&quot;1&quot;&gt;&lt;QUERY reftype=&quot;ABS&quot; elmntsel=&quot;TABLE&quot; bbk=&quot;32113&quot; bbkdesc=&quot;2023 - ANUAL/TERMOMACAÉ - DFP - 2023/TABELAS&quot; datapro=&quot;BIP_MOV_OBRIGACOES_ATUARIAS_BP&quot; infos=&quot;&quot; iscomment=&quot;0&quot;&gt;&lt;SELECT&gt;/BBOOK/DATAPROVIDER[./META/PROPS/ID='BIP_MOV_OBRIGACOES_ATUARIAS_B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7/01/2024 13:53:42&lt;/DYNAMIZEDON&gt;&lt;LASTUPDATEDBY&gt;US97&lt;/LASTUPDATEDBY&gt;&lt;LASTUPDATEDON&gt;2/23/2024 7:52:54 PM&lt;/LASTUPDATEDON&gt;&lt;UTC&gt;1&lt;/UTC&gt;&lt;/UPDATE&gt;&lt;QUERIES bbk=&quot;32113&quot; bbkdesc=&quot;2023 - ANUAL/TERMOMACAÉ - DFP - 2023/TABELAS&quot; datapro=&quot;BIP_MOV_VPO&quot; tdatapro=&quot;BIP_MOV_VPO&quot; author=&quot;&quot; modtime=&quot;2/23/2024 7:52:17 PM&quot; moduser=&quot;US97&quot; rolluptime=&quot;&quot; syuser=&quot;US97&quot; syuzeit=&quot;2/23/2024 7:52:17 PM&quot; root=&quot;/BBOOK/DATAPROVIDER[./META/PROPS/ID='BIP_MOV_VPO']/DATA&quot; colcount=&quot;8&quot; rowcount=&quot;14&quot; url=&quot;&quot; dynamizeds=&quot;DM_SPDM&quot; dynamizedstype=&quot;9&quot; refreshds=&quot;&quot; viewtype=&quot;1&quot;&gt;&lt;QUERY reftype=&quot;ABS&quot; elmntsel=&quot;TABLE&quot; bbk=&quot;32113&quot; bbkdesc=&quot;2023 - ANUAL/TERMOMACAÉ - DFP - 2023/TABELAS&quot; datapro=&quot;BIP_MOV_VPO&quot; infos=&quot;&quot; iscomment=&quot;0&quot;&gt;&lt;SELECT&gt;/BBOOK/DATAPROVIDER[./META/PROPS/ID='BIP_MOV_VPO']/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7/01/2024 13:58:26&lt;/DYNAMIZEDON&gt;&lt;LASTUPDATEDBY&gt;US97&lt;/LASTUPDATEDBY&gt;&lt;LASTUPDATEDON&gt;2/23/2024 7:52:54 PM&lt;/LASTUPDATEDON&gt;&lt;UTC&gt;1&lt;/UTC&gt;&lt;/UPDATE&gt;&lt;QUERIES bbk=&quot;32113&quot; bbkdesc=&quot;2023 - ANUAL/TERMOMACAÉ - DFP - 2023/TABELAS&quot; datapro=&quot;BIP_MOV_VALOR_JUSTO_ATIVOS_PLANO&quot; tdatapro=&quot;BIP_MOV_VALOR_JUSTO_ATIVOS_PLANO&quot; author=&quot;&quot; modtime=&quot;2/23/2024 7:52:17 PM&quot; moduser=&quot;US97&quot; rolluptime=&quot;&quot; syuser=&quot;US97&quot; syuzeit=&quot;2/23/2024 7:52:17 PM&quot; root=&quot;/BBOOK/DATAPROVIDER[./META/PROPS/ID='BIP_MOV_VALOR_JUSTO_ATIVOS_PLANO']/DATA&quot; colcount=&quot;8&quot; rowcount=&quot;11&quot; url=&quot;&quot; dynamizeds=&quot;DM_SPDM&quot; dynamizedstype=&quot;9&quot; refreshds=&quot;&quot; viewtype=&quot;1&quot;&gt;&lt;QUERY reftype=&quot;ABS&quot; elmntsel=&quot;TABLE&quot; bbk=&quot;32113&quot; bbkdesc=&quot;2023 - ANUAL/TERMOMACAÉ - DFP - 2023/TABELAS&quot; datapro=&quot;BIP_MOV_VALOR_JUSTO_ATIVOS_PLANO&quot; infos=&quot;&quot; iscomment=&quot;0&quot;&gt;&lt;SELECT&gt;/BBOOK/DATAPROVIDER[./META/PROPS/ID='BIP_MOV_VALOR_JUSTO_ATIVOS_PLANO']/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7/01/2024 14:30:40&lt;/DYNAMIZEDON&gt;&lt;LASTUPDATEDBY&gt;US97&lt;/LASTUPDATEDBY&gt;&lt;LASTUPDATEDON&gt;2/23/2024 7:52:54 PM&lt;/LASTUPDATEDON&gt;&lt;UTC&gt;1&lt;/UTC&gt;&lt;/UPDATE&gt;&lt;QUERIES bbk=&quot;32113&quot; bbkdesc=&quot;2023 - ANUAL/TERMOMACAÉ - DFP - 2023/TABELAS&quot; datapro=&quot;BIP_PREMISSAS_ATUARIAIS&quot; tdatapro=&quot;BIP_PREMISSAS_ATUARIAIS&quot; author=&quot;&quot; modtime=&quot;2/23/2024 7:52:17 PM&quot; moduser=&quot;US97&quot; rolluptime=&quot;&quot; syuser=&quot;US97&quot; syuzeit=&quot;2/23/2024 7:52:17 PM&quot; root=&quot;/BBOOK/DATAPROVIDER[./META/PROPS/ID='BIP_PREMISSAS_ATUARIAIS']/DATA&quot; colcount=&quot;9&quot; rowcount=&quot;15&quot; url=&quot;&quot; dynamizeds=&quot;DM_SPDM&quot; dynamizedstype=&quot;9&quot; refreshds=&quot;&quot; viewtype=&quot;1&quot;&gt;&lt;QUERY reftype=&quot;ABS&quot; elmntsel=&quot;TABLE&quot; bbk=&quot;32113&quot; bbkdesc=&quot;2023 - ANUAL/TERMOMACAÉ - DFP - 2023/TABELAS&quot; datapro=&quot;BIP_PREMISSAS_ATUARIAIS&quot; infos=&quot;&quot; iscomment=&quot;0&quot;&gt;&lt;SELECT&gt;/BBOOK/DATAPROVIDER[./META/PROPS/ID='BIP_PREMISSAS_ATUARIAIS']/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1/02/2023 14:02:00&lt;/DYNAMIZEDON&gt;&lt;LASTUPDATEDBY&gt;US97&lt;/LASTUPDATEDBY&gt;&lt;LASTUPDATEDON&gt;2/23/2024 7:52:56 PM&lt;/LASTUPDATEDON&gt;&lt;UTC&gt;1&lt;/UTC&gt;&lt;/UPDATE&gt;&lt;QUERIES bbk=&quot;32113&quot; bbkdesc=&quot;2023 - ANUAL/TERMOMACAÉ - DFP - 2023/TABELAS&quot; datapro=&quot;BIP_DESTINA&quot; tdatapro=&quot;BIP_DESTINA&quot; author=&quot;&quot; modtime=&quot;2/23/2024 7:52:17 PM&quot; moduser=&quot;US97&quot; rolluptime=&quot;&quot; syuser=&quot;US97&quot; syuzeit=&quot;2/23/2024 7:52:17 PM&quot; root=&quot;/BBOOK/DATAPROVIDER[./META/PROPS/ID='BIP_DESTINA']/DATA&quot; colcount=&quot;4&quot; rowcount=&quot;12&quot; url=&quot;&quot; dynamizeds=&quot;DM_SPDM&quot; dynamizedstype=&quot;9&quot; refreshds=&quot;&quot; viewtype=&quot;1&quot;&gt;&lt;QUERY reftype=&quot;ABS&quot; elmntsel=&quot;TABLE&quot; bbk=&quot;32113&quot; bbkdesc=&quot;2022 - ANUAL/TERMOMACAÉ - DFP - 2023/TABELAS&quot; datapro=&quot;BIP_DESTINA&quot; infos=&quot;&quot; iscomment=&quot;0&quot;&gt;&lt;SELECT&gt;/BBOOK/DATAPROVIDER[./META/PROPS/ID='BIP_DESTINA']/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7/12/2021 17:33:51&lt;/DYNAMIZEDON&gt;&lt;LASTUPDATEDBY&gt;US97&lt;/LASTUPDATEDBY&gt;&lt;LASTUPDATEDON&gt;2/23/2024 7:52:56 PM&lt;/LASTUPDATEDON&gt;&lt;UTC&gt;1&lt;/UTC&gt;&lt;/UPDATE&gt;&lt;QUERIES bbk=&quot;32113&quot; bbkdesc=&quot;2023 - ANUAL/TERMOMACAÉ - DFP - 2023/TABELAS&quot; datapro=&quot;BIP_DIVID&quot; tdatapro=&quot;BIP_DIVID&quot; author=&quot;&quot; modtime=&quot;2/23/2024 7:52:17 PM&quot; moduser=&quot;US97&quot; rolluptime=&quot;&quot; syuser=&quot;US97&quot; syuzeit=&quot;2/23/2024 7:52:17 PM&quot; root=&quot;/BBOOK/DATAPROVIDER[./META/PROPS/ID='BIP_DIVID']/DATA&quot; colcount=&quot;4&quot; rowcount=&quot;11&quot; url=&quot;&quot; dynamizeds=&quot;DM_SPDM&quot; dynamizedstype=&quot;9&quot; refreshds=&quot;&quot; viewtype=&quot;1&quot;&gt;&lt;QUERY reftype=&quot;ABS&quot; elmntsel=&quot;TABLE&quot; bbk=&quot;32113&quot; bbkdesc=&quot;2022 - ANUAL/TERMOMACAÉ - DFP - 2023/TABELAS&quot; datapro=&quot;BIP_DIVID&quot; infos=&quot;&quot; iscomment=&quot;0&quot;&gt;&lt;SELECT&gt;/BBOOK/DATAPROVIDER[./META/PROPS/ID='BIP_DIVID']/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7/01/2024 14:57:53&lt;/DYNAMIZEDON&gt;&lt;LASTUPDATEDBY&gt;US97&lt;/LASTUPDATEDBY&gt;&lt;LASTUPDATEDON&gt;2/23/2024 7:52:56 PM&lt;/LASTUPDATEDON&gt;&lt;UTC&gt;1&lt;/UTC&gt;&lt;/UPDATE&gt;&lt;QUERIES bbk=&quot;32113&quot; bbkdesc=&quot;2023 - ANUAL/TERMOMACAÉ - DFP - 2023/TABELAS&quot; datapro=&quot;BIP_DIV_INTERM&quot; tdatapro=&quot;BIP_DIV_INTERM&quot; author=&quot;&quot; modtime=&quot;2/23/2024 7:52:17 PM&quot; moduser=&quot;US97&quot; rolluptime=&quot;&quot; syuser=&quot;US97&quot; syuzeit=&quot;2/23/2024 7:52:17 PM&quot; root=&quot;/BBOOK/DATAPROVIDER[./META/PROPS/ID='BIP_DIV_INTERM']/DATA&quot; colcount=&quot;4&quot; rowcount=&quot;4&quot; url=&quot;&quot; dynamizeds=&quot;DM_SPDM&quot; dynamizedstype=&quot;9&quot; refreshds=&quot;&quot; viewtype=&quot;1&quot;&gt;&lt;QUERY reftype=&quot;ABS&quot; elmntsel=&quot;TABLE&quot; bbk=&quot;32113&quot; bbkdesc=&quot;2023 - ANUAL/TERMOMACAÉ - DFP - 2023/TABELAS&quot; datapro=&quot;BIP_DIV_INTERM&quot; infos=&quot;&quot; iscomment=&quot;0&quot;&gt;&lt;SELECT&gt;/BBOOK/DATAPROVIDER[./META/PROPS/ID='BIP_DIV_INTERM']/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3/11/2023 20:43:26&lt;/DYNAMIZEDON&gt;&lt;LASTUPDATEDBY&gt;US97&lt;/LASTUPDATEDBY&gt;&lt;LASTUPDATEDON&gt;2/23/2024 7:52:56 PM&lt;/LASTUPDATEDON&gt;&lt;UTC&gt;1&lt;/UTC&gt;&lt;/UPDATE&gt;&lt;QUERIES bbk=&quot;32113&quot; bbkdesc=&quot;2023 - ANUAL/TERMOMACAÉ - DFP - 2023/TABELAS&quot; datapro=&quot;BIP_DIV_A_PG&quot; tdatapro=&quot;BIP_DIV_A_PG&quot; author=&quot;&quot; modtime=&quot;2/23/2024 7:52:17 PM&quot; moduser=&quot;US97&quot; rolluptime=&quot;&quot; syuser=&quot;US97&quot; syuzeit=&quot;2/23/2024 7:52:17 PM&quot; root=&quot;/BBOOK/DATAPROVIDER[./META/PROPS/ID='BIP_DIV_A_PG']/DATA&quot; colcount=&quot;4&quot; rowcount=&quot;9&quot; url=&quot;&quot; dynamizeds=&quot;DM_SPDM&quot; dynamizedstype=&quot;9&quot; refreshds=&quot;&quot; viewtype=&quot;1&quot;&gt;&lt;QUERY reftype=&quot;ABS&quot; elmntsel=&quot;TABLE&quot; bbk=&quot;32113&quot; bbkdesc=&quot;2023 - ANUAL/TERMOMACAÉ - DFP - 2023/TABELAS&quot; datapro=&quot;BIP_DIV_A_PG&quot; infos=&quot;&quot; iscomment=&quot;0&quot;&gt;&lt;SELECT&gt;/BBOOK/DATAPROVIDER[./META/PROPS/ID='BIP_DIV_A_PG']/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7:47:11 PM&lt;/DYNAMIZEDON&gt;&lt;LASTUPDATEDBY&gt;US97&lt;/LASTUPDATEDBY&gt;&lt;LASTUPDATEDON&gt;2/23/2024 7:52:56 PM&lt;/LASTUPDATEDON&gt;&lt;UTC&gt;1&lt;/UTC&gt;&lt;/UPDATE&gt;&lt;QUERIES bbk=&quot;32113&quot; bbkdesc=&quot;2023 - ANUAL/TERMOMACAÉ - DFP - 2023/TABELAS&quot; datapro=&quot;BIP_LUCRO_POR_QUOTA&quot; tdatapro=&quot;BIP_LUCRO_POR_QUOTA&quot; author=&quot;&quot; modtime=&quot;2/23/2024 7:52:17 PM&quot; moduser=&quot;US97&quot; rolluptime=&quot;&quot; syuser=&quot;US97&quot; syuzeit=&quot;2/23/2024 7:52:17 PM&quot; root=&quot;/BBOOK/DATAPROVIDER[./META/PROPS/ID='BIP_LUCRO_POR_QUOTA']/DATA&quot; colcount=&quot;4&quot; rowcount=&quot;4&quot; url=&quot;&quot; dynamizeds=&quot;DM_SPDM&quot; dynamizedstype=&quot;9&quot; refreshds=&quot;&quot; viewtype=&quot;1&quot;&gt;&lt;QUERY reftype=&quot;ABS&quot; elmntsel=&quot;TABLE&quot; bbk=&quot;32113&quot; bbkdesc=&quot;2022 - ANUAL/TERMOMACAÉ - DFP - 2023/TABELAS&quot; datapro=&quot;BIP_LUCRO_POR_QUOTA&quot; infos=&quot;&quot; iscomment=&quot;0&quot;&gt;&lt;SELECT&gt;/BBOOK/DATAPROVIDER[./META/PROPS/ID='BIP_LUCRO_POR_QUOTA']/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118&lt;/DYNAMIZEDBY&gt;&lt;DYNAMIZEDON&gt;11/17/2015 8:00:31 PM&lt;/DYNAMIZEDON&gt;&lt;LASTUPDATEDBY&gt;US97&lt;/LASTUPDATEDBY&gt;&lt;LASTUPDATEDON&gt;2/23/2024 7:52:56 PM&lt;/LASTUPDATEDON&gt;&lt;UTC&gt;1&lt;/UTC&gt;&lt;/UPDATE&gt;&lt;QUERIES bbk=&quot;32113&quot; bbkdesc=&quot;2023 - ANUAL/TERMOMACAÉ - DFP - 2023/TABELAS&quot; datapro=&quot;BIP_RECEITAS&quot; tdatapro=&quot;BIP_RECEITAS&quot; author=&quot;&quot; modtime=&quot;2/23/2024 7:52:17 PM&quot; moduser=&quot;US97&quot; rolluptime=&quot;&quot; syuser=&quot;US97&quot; syuzeit=&quot;2/23/2024 7:52:17 PM&quot; root=&quot;/BBOOK/DATAPROVIDER[./META/PROPS/ID='BIP_RECEITAS']/DATA&quot; colcount=&quot;4&quot; rowcount=&quot;4&quot; url=&quot;&quot; dynamizeds=&quot;DM_SPDM&quot; dynamizedstype=&quot;9&quot; refreshds=&quot;&quot; viewtype=&quot;1&quot;&gt;&lt;QUERY reftype=&quot;ABS&quot; elmntsel=&quot;TABLE&quot; bbk=&quot;32113&quot; bbkdesc=&quot;2022 - ANUAL/TERMOMACAÉ - DFP - 2023/TABELAS&quot; datapro=&quot;BIP_RECEITAS&quot; infos=&quot;&quot; iscomment=&quot;0&quot;&gt;&lt;SELECT&gt;/BBOOK/DATAPROVIDER[./META/PROPS/ID='BIP_RECEITAS']/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1/10/2019 19:12:39&lt;/DYNAMIZEDON&gt;&lt;LASTUPDATEDBY&gt;US97&lt;/LASTUPDATEDBY&gt;&lt;LASTUPDATEDON&gt;2/23/2024 7:52:54 PM&lt;/LASTUPDATEDON&gt;&lt;UTC&gt;1&lt;/UTC&gt;&lt;/UPDATE&gt;&lt;QUERIES bbk=&quot;32113&quot; bbkdesc=&quot;2023 - ANUAL/TERMOMACAÉ - DFP - 2023/TABELAS&quot; datapro=&quot;BIP_CUSTO&quot; tdatapro=&quot;BIP_CUSTO&quot; author=&quot;&quot; modtime=&quot;2/23/2024 7:52:17 PM&quot; moduser=&quot;US97&quot; rolluptime=&quot;&quot; syuser=&quot;US97&quot; syuzeit=&quot;2/23/2024 7:52:17 PM&quot; root=&quot;/BBOOK/DATAPROVIDER[./META/PROPS/ID='BIP_CUSTO']/DATA&quot; colcount=&quot;4&quot; rowcount=&quot;3&quot; url=&quot;&quot; dynamizeds=&quot;DM_SPDM&quot; dynamizedstype=&quot;9&quot; refreshds=&quot;&quot; viewtype=&quot;1&quot;&gt;&lt;QUERY reftype=&quot;ABS&quot; elmntsel=&quot;TABLE&quot; bbk=&quot;32113&quot; bbkdesc=&quot;2022 - ANUAL/TERMOMACAÉ - DFP - 2023/TABELAS&quot; datapro=&quot;BIP_CUSTO&quot; infos=&quot;&quot; iscomment=&quot;0&quot;&gt;&lt;SELECT&gt;/BBOOK/DATAPROVIDER[./META/PROPS/ID='BIP_CUSTO']/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1/10/2019 19:13:47&lt;/DYNAMIZEDON&gt;&lt;LASTUPDATEDBY&gt;US97&lt;/LASTUPDATEDBY&gt;&lt;LASTUPDATEDON&gt;2/23/2024 7:52:54 PM&lt;/LASTUPDATEDON&gt;&lt;UTC&gt;1&lt;/UTC&gt;&lt;/UPDATE&gt;&lt;QUERIES bbk=&quot;32113&quot; bbkdesc=&quot;2023 - ANUAL/TERMOMACAÉ - DFP - 2023/TABELAS&quot; datapro=&quot;BIP_DESPADM&quot; tdatapro=&quot;BIP_DESPADM&quot; author=&quot;&quot; modtime=&quot;2/23/2024 7:52:17 PM&quot; moduser=&quot;US97&quot; rolluptime=&quot;&quot; syuser=&quot;US97&quot; syuzeit=&quot;2/23/2024 7:52:17 PM&quot; root=&quot;/BBOOK/DATAPROVIDER[./META/PROPS/ID='BIP_DESPADM']/DATA&quot; colcount=&quot;4&quot; rowcount=&quot;5&quot; url=&quot;&quot; dynamizeds=&quot;DM_SPDM&quot; dynamizedstype=&quot;9&quot; refreshds=&quot;&quot; viewtype=&quot;1&quot;&gt;&lt;QUERY reftype=&quot;ABS&quot; elmntsel=&quot;TABLE&quot; bbk=&quot;32113&quot; bbkdesc=&quot;2022 - ANUAL/TERMOMACAÉ - DFP - 2023/TABELAS&quot; datapro=&quot;BIP_DESPADM&quot; infos=&quot;&quot; iscomment=&quot;0&quot;&gt;&lt;SELECT&gt;/BBOOK/DATAPROVIDER[./META/PROPS/ID='BIP_DESPADM']/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4/11/2022 23:26:35&lt;/DYNAMIZEDON&gt;&lt;LASTUPDATEDBY&gt;US97&lt;/LASTUPDATEDBY&gt;&lt;LASTUPDATEDON&gt;2/23/2024 7:52:54 PM&lt;/LASTUPDATEDON&gt;&lt;UTC&gt;1&lt;/UTC&gt;&lt;/UPDATE&gt;&lt;QUERIES bbk=&quot;32113&quot; bbkdesc=&quot;2023 - ANUAL/TERMOMACAÉ - DFP - 2023/TABELAS&quot; datapro=&quot;BIP_DESPTRIB&quot; tdatapro=&quot;BIP_DESPTRIB&quot; author=&quot;&quot; modtime=&quot;2/23/2024 7:52:17 PM&quot; moduser=&quot;US97&quot; rolluptime=&quot;&quot; syuser=&quot;US97&quot; syuzeit=&quot;2/23/2024 7:52:17 PM&quot; root=&quot;/BBOOK/DATAPROVIDER[./META/PROPS/ID='BIP_DESPTRIB']/DATA&quot; colcount=&quot;4&quot; rowcount=&quot;5&quot; url=&quot;&quot; dynamizeds=&quot;DM_SPDM&quot; dynamizedstype=&quot;9&quot; refreshds=&quot;&quot; viewtype=&quot;1&quot;&gt;&lt;QUERY reftype=&quot;ABS&quot; elmntsel=&quot;TABLE&quot; bbk=&quot;32113&quot; bbkdesc=&quot;2022 - ANUAL/TERMOMACAÉ - DFP - 2023/TABELAS&quot; datapro=&quot;BIP_DESPTRIB&quot; infos=&quot;&quot; iscomment=&quot;0&quot;&gt;&lt;SELECT&gt;/BBOOK/DATAPROVIDER[./META/PROPS/ID='BIP_DESPTRIB']/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0/02/2023 13:35:50&lt;/DYNAMIZEDON&gt;&lt;LASTUPDATEDBY&gt;US97&lt;/LASTUPDATEDBY&gt;&lt;LASTUPDATEDON&gt;2/23/2024 7:52:55 PM&lt;/LASTUPDATEDON&gt;&lt;UTC&gt;1&lt;/UTC&gt;&lt;/UPDATE&gt;&lt;QUERIES bbk=&quot;32113&quot; bbkdesc=&quot;2023 - ANUAL/TERMOMACAÉ - DFP - 2023/TABELAS&quot; datapro=&quot;BIP_ODO&quot; tdatapro=&quot;BIP_ODO&quot; author=&quot;&quot; modtime=&quot;2/23/2024 7:52:17 PM&quot; moduser=&quot;US97&quot; rolluptime=&quot;&quot; syuser=&quot;US97&quot; syuzeit=&quot;2/23/2024 7:52:17 PM&quot; root=&quot;/BBOOK/DATAPROVIDER[./META/PROPS/ID='BIP_ODO']/DATA&quot; colcount=&quot;4&quot; rowcount=&quot;11&quot; url=&quot;&quot; dynamizeds=&quot;DM_SPDM&quot; dynamizedstype=&quot;9&quot; refreshds=&quot;&quot; viewtype=&quot;1&quot;&gt;&lt;QUERY reftype=&quot;ABS&quot; elmntsel=&quot;TABLE&quot; bbk=&quot;32113&quot; bbkdesc=&quot;2022 - ANUAL/TERMOMACAÉ - DFP - 2023/TABELAS&quot; datapro=&quot;BIP_ODO&quot; infos=&quot;&quot; iscomment=&quot;0&quot;&gt;&lt;SELECT&gt;/BBOOK/DATAPROVIDER[./META/PROPS/ID='BIP_ODO']/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18:23 PM&lt;/DYNAMIZEDON&gt;&lt;LASTUPDATEDBY&gt;US97&lt;/LASTUPDATEDBY&gt;&lt;LASTUPDATEDON&gt;2/23/2024 7:52:56 PM&lt;/LASTUPDATEDON&gt;&lt;UTC&gt;1&lt;/UTC&gt;&lt;/UPDATE&gt;&lt;QUERIES bbk=&quot;32113&quot; bbkdesc=&quot;2023 - ANUAL/TERMOMACAÉ - DFP - 2023/TABELAS&quot; datapro=&quot;BIP_RESULTADOFINANC&quot; tdatapro=&quot;BIP_RESULTADOFINANC&quot; author=&quot;&quot; modtime=&quot;2/23/2024 7:52:17 PM&quot; moduser=&quot;US97&quot; rolluptime=&quot;&quot; syuser=&quot;US97&quot; syuzeit=&quot;2/23/2024 7:52:17 PM&quot; root=&quot;/BBOOK/DATAPROVIDER[./META/PROPS/ID='BIP_RESULTADOFINANC']/DATA&quot; colcount=&quot;5&quot; rowcount=&quot;13&quot; url=&quot;&quot; dynamizeds=&quot;DM_SPDM&quot; dynamizedstype=&quot;9&quot; refreshds=&quot;&quot; viewtype=&quot;1&quot;&gt;&lt;QUERY reftype=&quot;ABS&quot; elmntsel=&quot;TABLE&quot; bbk=&quot;32113&quot; bbkdesc=&quot;2022 - ANUAL/TERMOMACAÉ - DFP - 2023/TABELAS&quot; datapro=&quot;BIP_RESULTADOFINANC&quot; infos=&quot;&quot; iscomment=&quot;0&quot;&gt;&lt;SELECT&gt;/BBOOK/DATAPROVIDER[./META/PROPS/ID='BIP_RESULTADOFINANC']/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27:47 PM&lt;/DYNAMIZEDON&gt;&lt;LASTUPDATEDBY&gt;US97&lt;/LASTUPDATEDBY&gt;&lt;LASTUPDATEDON&gt;2/23/2024 7:52:55 PM&lt;/LASTUPDATEDON&gt;&lt;UTC&gt;1&lt;/UTC&gt;&lt;/UPDATE&gt;&lt;QUERIES bbk=&quot;32113&quot; bbkdesc=&quot;2023 - ANUAL/TERMOMACAÉ - DFP - 2023/TABELAS&quot; datapro=&quot;BIP_INFO_COMPL_DFC&quot; tdatapro=&quot;BIP_INFO_COMPL_DFC&quot; author=&quot;&quot; modtime=&quot;2/23/2024 7:52:17 PM&quot; moduser=&quot;US97&quot; rolluptime=&quot;&quot; syuser=&quot;US97&quot; syuzeit=&quot;2/23/2024 7:52:17 PM&quot; root=&quot;/BBOOK/DATAPROVIDER[./META/PROPS/ID='BIP_INFO_COMPL_DFC']/DATA&quot; colcount=&quot;4&quot; rowcount=&quot;4&quot; url=&quot;&quot; dynamizeds=&quot;DM_SPDM&quot; dynamizedstype=&quot;9&quot; refreshds=&quot;&quot; viewtype=&quot;1&quot;&gt;&lt;QUERY reftype=&quot;ABS&quot; elmntsel=&quot;TABLE&quot; bbk=&quot;32113&quot; bbkdesc=&quot;2022 - ANUAL/TERMOMACAÉ - DFP - 2023/TABELAS&quot; datapro=&quot;BIP_INFO_COMPL_DFC&quot; infos=&quot;&quot; iscomment=&quot;0&quot;&gt;&lt;SELECT&gt;/BBOOK/DATAPROVIDER[./META/PROPS/ID='BIP_INFO_COMPL_DF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380&lt;/DYNAMIZEDBY&gt;&lt;DYNAMIZEDON&gt;13/3/2018 13:58:34&lt;/DYNAMIZEDON&gt;&lt;LASTUPDATEDBY&gt;US97&lt;/LASTUPDATEDBY&gt;&lt;LASTUPDATEDON&gt;2/23/2024 7:52:56 PM&lt;/LASTUPDATEDON&gt;&lt;UTC&gt;1&lt;/UTC&gt;&lt;/UPDATE&gt;&lt;QUERIES bbk=&quot;32113&quot; bbkdesc=&quot;2023 - ANUAL/TERMOMACAÉ - DFP - 2023/TABELAS&quot; datapro=&quot;BIP_PROCESSOS_PROVISIONADOS&quot; tdatapro=&quot;BIP_PROCESSOS_PROVISIONADOS&quot; author=&quot;&quot; modtime=&quot;2/23/2024 7:52:17 PM&quot; moduser=&quot;US97&quot; rolluptime=&quot;&quot; syuser=&quot;US97&quot; syuzeit=&quot;2/23/2024 7:52:17 PM&quot; root=&quot;/BBOOK/DATAPROVIDER[./META/PROPS/ID='BIP_PROCESSOS_PROVISIONADOS']/DATA&quot; colcount=&quot;4&quot; rowcount=&quot;10&quot; url=&quot;&quot; dynamizeds=&quot;DM_SPDM&quot; dynamizedstype=&quot;9&quot; refreshds=&quot;&quot; viewtype=&quot;1&quot;&gt;&lt;QUERY reftype=&quot;ABS&quot; elmntsel=&quot;TABLE&quot; bbk=&quot;32113&quot; bbkdesc=&quot;2022 - ANUAL/TERMOMACAÉ - DFP - 2023/TABELAS&quot; datapro=&quot;BIP_PROCESSOS_PROVISIONADOS&quot; infos=&quot;&quot; iscomment=&quot;0&quot;&gt;&lt;SELECT&gt;/BBOOK/DATAPROVIDER[./META/PROPS/ID='BIP_PROCESSOS_PROVISIONADOS']/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8/2015 5:03:47 PM&lt;/DYNAMIZEDON&gt;&lt;LASTUPDATEDBY&gt;US97&lt;/LASTUPDATEDBY&gt;&lt;LASTUPDATEDON&gt;2/23/2024 7:52:56 PM&lt;/LASTUPDATEDON&gt;&lt;UTC&gt;1&lt;/UTC&gt;&lt;/UPDATE&gt;&lt;QUERIES bbk=&quot;32113&quot; bbkdesc=&quot;2023 - ANUAL/TERMOMACAÉ - DFP - 2023/TABELAS&quot; datapro=&quot;BIP_DEP_JUDICIAIS&quot; tdatapro=&quot;BIP_DEP_JUDICIAIS&quot; author=&quot;&quot; modtime=&quot;2/23/2024 7:52:17 PM&quot; moduser=&quot;US97&quot; rolluptime=&quot;&quot; syuser=&quot;US97&quot; syuzeit=&quot;2/23/2024 7:52:17 PM&quot; root=&quot;/BBOOK/DATAPROVIDER[./META/PROPS/ID='BIP_DEP_JUDICIAIS']/DATA&quot; colcount=&quot;4&quot; rowcount=&quot;11&quot; url=&quot;&quot; dynamizeds=&quot;DM_SPDM&quot; dynamizedstype=&quot;9&quot; refreshds=&quot;&quot; viewtype=&quot;1&quot;&gt;&lt;QUERY reftype=&quot;ABS&quot; elmntsel=&quot;TABLE&quot; bbk=&quot;32113&quot; bbkdesc=&quot;2022 - ANUAL/TERMOMACAÉ - DFP - 2023/TABELAS&quot; datapro=&quot;BIP_DEP_JUDICIAIS&quot; infos=&quot;&quot; iscomment=&quot;0&quot;&gt;&lt;SELECT&gt;/BBOOK/DATAPROVIDER[./META/PROPS/ID='BIP_DEP_JUDICIAIS']/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38:27 PM&lt;/DYNAMIZEDON&gt;&lt;LASTUPDATEDBY&gt;US97&lt;/LASTUPDATEDBY&gt;&lt;LASTUPDATEDON&gt;2/23/2024 7:52:56 PM&lt;/LASTUPDATEDON&gt;&lt;UTC&gt;1&lt;/UTC&gt;&lt;/UPDATE&gt;&lt;QUERIES bbk=&quot;32113&quot; bbkdesc=&quot;2023 - ANUAL/TERMOMACAÉ - DFP - 2023/TABELAS&quot; datapro=&quot;BIP_PROC_JUD_NAO_PROV&quot; tdatapro=&quot;BIP_PROC_JUD_NAO_PROV&quot; author=&quot;&quot; modtime=&quot;2/23/2024 7:52:17 PM&quot; moduser=&quot;US97&quot; rolluptime=&quot;&quot; syuser=&quot;US97&quot; syuzeit=&quot;2/23/2024 7:52:17 PM&quot; root=&quot;/BBOOK/DATAPROVIDER[./META/PROPS/ID='BIP_PROC_JUD_NAO_PROV']/DATA&quot; colcount=&quot;4&quot; rowcount=&quot;5&quot; url=&quot;&quot; dynamizeds=&quot;DM_SPDM&quot; dynamizedstype=&quot;9&quot; refreshds=&quot;&quot; viewtype=&quot;1&quot;&gt;&lt;QUERY reftype=&quot;ABS&quot; elmntsel=&quot;TABLE&quot; bbk=&quot;32113&quot; bbkdesc=&quot;2022 - ANUAL/TERMOMACAÉ - DFP - 2023/TABELAS&quot; datapro=&quot;BIP_PROC_JUD_NAO_PROV&quot; infos=&quot;&quot; iscomment=&quot;0&quot;&gt;&lt;SELECT&gt;/BBOOK/DATAPROVIDER[./META/PROPS/ID='BIP_PROC_JUD_NAO_PROV']/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39:49 PM&lt;/DYNAMIZEDON&gt;&lt;LASTUPDATEDBY&gt;US97&lt;/LASTUPDATEDBY&gt;&lt;LASTUPDATEDON&gt;2/23/2024 7:52:56 PM&lt;/LASTUPDATEDON&gt;&lt;UTC&gt;1&lt;/UTC&gt;&lt;/UPDATE&gt;&lt;QUERIES bbk=&quot;32113&quot; bbkdesc=&quot;2023 - ANUAL/TERMOMACAÉ - DFP - 2023/TABELAS&quot; datapro=&quot;BIP_PROCESSOSJUD&quot; tdatapro=&quot;BIP_PROCESSOSJUD&quot; author=&quot;&quot; modtime=&quot;2/23/2024 7:52:17 PM&quot; moduser=&quot;US97&quot; rolluptime=&quot;&quot; syuser=&quot;US97&quot; syuzeit=&quot;2/23/2024 7:52:17 PM&quot; root=&quot;/BBOOK/DATAPROVIDER[./META/PROPS/ID='BIP_PROCESSOSJUD']/DATA&quot; colcount=&quot;4&quot; rowcount=&quot;17&quot; url=&quot;&quot; dynamizeds=&quot;DM_SPDM&quot; dynamizedstype=&quot;9&quot; refreshds=&quot;&quot; viewtype=&quot;1&quot;&gt;&lt;QUERY reftype=&quot;ABS&quot; elmntsel=&quot;TABLE&quot; bbk=&quot;32113&quot; bbkdesc=&quot;2022 - ANUAL/TERMOMACAÉ - DFP - 2023/TABELAS&quot; datapro=&quot;BIP_PROCESSOSJUD&quot; infos=&quot;&quot; iscomment=&quot;0&quot;&gt;&lt;SELECT&gt;/BBOOK/DATAPROVIDER[./META/PROPS/ID='BIP_PROCESSOSJUD']/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4/01/2020 21:51:26&lt;/DYNAMIZEDON&gt;&lt;LASTUPDATEDBY&gt;US97&lt;/LASTUPDATEDBY&gt;&lt;LASTUPDATEDON&gt;2/23/2024 7:52:55 PM&lt;/LASTUPDATEDON&gt;&lt;UTC&gt;1&lt;/UTC&gt;&lt;/UPDATE&gt;&lt;QUERIES bbk=&quot;32113&quot; bbkdesc=&quot;2023 - ANUAL/TERMOMACAÉ - DFP - 2023/TABELAS&quot; datapro=&quot;BIP_GER_RISCOS&quot; tdatapro=&quot;BIP_GER_RISCOS&quot; author=&quot;&quot; modtime=&quot;2/23/2024 7:52:17 PM&quot; moduser=&quot;US97&quot; rolluptime=&quot;&quot; syuser=&quot;US97&quot; syuzeit=&quot;2/23/2024 7:52:17 PM&quot; root=&quot;/BBOOK/DATAPROVIDER[./META/PROPS/ID='BIP_GER_RISCOS']/DATA&quot; colcount=&quot;4&quot; rowcount=&quot;15&quot; url=&quot;&quot; dynamizeds=&quot;DM_SPDM&quot; dynamizedstype=&quot;9&quot; refreshds=&quot;&quot; viewtype=&quot;1&quot;&gt;&lt;QUERY reftype=&quot;ABS&quot; elmntsel=&quot;TABLE&quot; bbk=&quot;32113&quot; bbkdesc=&quot;2022 - ANUAL/TERMOMACAÉ - DFP - 2023/TABELAS&quot; datapro=&quot;BIP_GER_RISCOS&quot; infos=&quot;&quot; iscomment=&quot;0&quot;&gt;&lt;SELECT&gt;/BBOOK/DATAPROVIDER[./META/PROPS/ID='BIP_GER_RISCOS']/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20:47:35&lt;/DYNAMIZEDON&gt;&lt;LASTUPDATEDBY&gt;US97&lt;/LASTUPDATEDBY&gt;&lt;LASTUPDATEDON&gt;2/23/2024 7:52:54 PM&lt;/LASTUPDATEDON&gt;&lt;UTC&gt;1&lt;/UTC&gt;&lt;/UPDATE&gt;&lt;QUERIES bbk=&quot;32113&quot; bbkdesc=&quot;2023 - ANUAL/TERMOMACAÉ - DFP - 2023/TABELAS&quot; datapro=&quot;BIP_DIRETORIA&quot; tdatapro=&quot;BIP_DIRETORIA&quot; author=&quot;&quot; modtime=&quot;2/23/2024 7:52:17 PM&quot; moduser=&quot;US97&quot; rolluptime=&quot;&quot; syuser=&quot;US97&quot; syuzeit=&quot;2/23/2024 7:52:17 PM&quot; root=&quot;/BBOOK/DATAPROVIDER[./META/PROPS/ID='BIP_DIRETORIA']/DATA&quot; colcount=&quot;1&quot; rowcount=&quot;34&quot; url=&quot;&quot; dynamizeds=&quot;DM_SPDM&quot; dynamizedstype=&quot;9&quot; refreshds=&quot;&quot; viewtype=&quot;1&quot;&gt;&lt;QUERY reftype=&quot;ABS&quot; elmntsel=&quot;TABLE&quot; bbk=&quot;32113&quot; bbkdesc=&quot;2022 - ANUAL/TERMOMACAÉ - DFP - 2023/TABELAS&quot; datapro=&quot;BIP_DIRETORIA&quot; infos=&quot;&quot; iscomment=&quot;0&quot;&gt;&lt;SELECT&gt;/BBOOK/DATAPROVIDER[./META/PROPS/ID='BIP_DIRETORIA']/DATA/ROW&lt;/SELECT&gt;&lt;FILTERS&gt;&lt;FILTER&gt;&lt;/FILTER&gt;&lt;/FILTERS&gt;&lt;/QUERY&gt;&lt;/QUERIES&gt;&lt;/OBJECT&gt;"/>
    <w:docVar w:name="BIP_VARIABLES" w:val="&lt;BBOOKS&gt;&lt;BBOOK bbname=&quot;DefaultVariables&quot;&gt;&lt;VARIABLES /&gt;&lt;/BBOOK&gt;&lt;BBOOK bbname=&quot;32113&quot; bbdesc=&quot;2021 - Anual/TERMOMACAÉ - DFP - 2021/TABELAS&quot; dsname=&quot;DM_SPDM&quot;&gt;&lt;VARIABLES&gt;&lt;/VARIABLES&gt;&lt;/BBOOK&gt;&lt;/BBOOKS&gt;"/>
    <w:docVar w:name="DM_WB_C32090_METADATA" w:val="&lt;ChapterMetadata&gt;&lt;ChapterId&gt;32090&lt;/ChapterId&gt;&lt;ChapterName&gt;DFC&lt;/ChapterName&gt;&lt;ChapterNoOfPages&gt;-1&lt;/ChapterNoOfPages&gt;&lt;ChapterVersion&gt;37&lt;/ChapterVersion&gt;&lt;/ChapterMetadata&gt;"/>
    <w:docVar w:name="DM_WB_C32091_METADATA" w:val="&lt;ChapterMetadata&gt;&lt;ChapterId&gt;32091&lt;/ChapterId&gt;&lt;ChapterName&gt;Contas a receber&lt;/ChapterName&gt;&lt;ChapterNoOfPages&gt;-1&lt;/ChapterNoOfPages&gt;&lt;ChapterVersion&gt;56&lt;/ChapterVersion&gt;&lt;/ChapterMetadata&gt;"/>
    <w:docVar w:name="DM_WB_C32092_METADATA" w:val="&lt;ChapterMetadata&gt;&lt;ChapterId&gt;32092&lt;/ChapterId&gt;&lt;ChapterName&gt;CAPA&lt;/ChapterName&gt;&lt;ChapterNoOfPages&gt;-1&lt;/ChapterNoOfPages&gt;&lt;ChapterVersion&gt;4&lt;/ChapterVersion&gt;&lt;/ChapterMetadata&gt;"/>
    <w:docVar w:name="DM_WB_C32093_METADATA" w:val="&lt;ChapterMetadata&gt;&lt;ChapterId&gt;32093&lt;/ChapterId&gt;&lt;ChapterName&gt;Resultado financeiro líquido&lt;/ChapterName&gt;&lt;ChapterNoOfPages&gt;-1&lt;/ChapterNoOfPages&gt;&lt;ChapterVersion&gt;42&lt;/ChapterVersion&gt;&lt;/ChapterMetadata&gt;"/>
    <w:docVar w:name="DM_WB_C32094_METADATA" w:val="&lt;ChapterMetadata&gt;&lt;ChapterId&gt;32094&lt;/ChapterId&gt;&lt;ChapterName&gt;Base de apresentação das demonstrações contábeis&lt;/ChapterName&gt;&lt;ChapterNoOfPages&gt;-1&lt;/ChapterNoOfPages&gt;&lt;ChapterVersion&gt;7&lt;/ChapterVersion&gt;&lt;/ChapterMetadata&gt;"/>
    <w:docVar w:name="DM_WB_C32096_METADATA" w:val="&lt;ChapterMetadata&gt;&lt;ChapterId&gt;32096&lt;/ChapterId&gt;&lt;ChapterName&gt;Estimativas e julgamentos relevantes&lt;/ChapterName&gt;&lt;ChapterNoOfPages&gt;-1&lt;/ChapterNoOfPages&gt;&lt;ChapterVersion&gt;10&lt;/ChapterVersion&gt;&lt;/ChapterMetadata&gt;"/>
    <w:docVar w:name="DM_WB_C32099_METADATA" w:val="&lt;ChapterMetadata&gt;&lt;ChapterId&gt;32099&lt;/ChapterId&gt;&lt;ChapterName&gt;Partes relacionadas&lt;/ChapterName&gt;&lt;ChapterNoOfPages&gt;-1&lt;/ChapterNoOfPages&gt;&lt;ChapterVersion&gt;57&lt;/ChapterVersion&gt;&lt;/ChapterMetadata&gt;"/>
    <w:docVar w:name="DM_WB_C32101_METADATA" w:val="&lt;ChapterMetadata&gt;&lt;ChapterId&gt;32101&lt;/ChapterId&gt;&lt;ChapterName&gt;Novas normas e interpretações&lt;/ChapterName&gt;&lt;ChapterNoOfPages&gt;-1&lt;/ChapterNoOfPages&gt;&lt;ChapterVersion&gt;15&lt;/ChapterVersion&gt;&lt;/ChapterMetadata&gt;"/>
    <w:docVar w:name="DM_WB_C32102_METADATA" w:val="&lt;ChapterMetadata&gt;&lt;ChapterId&gt;32102&lt;/ChapterId&gt;&lt;ChapterName&gt;Processos judiciais e contingências&lt;/ChapterName&gt;&lt;ChapterNoOfPages&gt;-1&lt;/ChapterNoOfPages&gt;&lt;ChapterVersion&gt;51&lt;/ChapterVersion&gt;&lt;/ChapterMetadata&gt;"/>
    <w:docVar w:name="DM_WB_C32103_METADATA" w:val="&lt;ChapterMetadata&gt;&lt;ChapterId&gt;32103&lt;/ChapterId&gt;&lt;ChapterName&gt;PARECER DE AUDITORIA&lt;/ChapterName&gt;&lt;ChapterNoOfPages&gt;-1&lt;/ChapterNoOfPages&gt;&lt;ChapterVersion&gt;1&lt;/ChapterVersion&gt;&lt;/ChapterMetadata&gt;"/>
    <w:docVar w:name="DM_WB_C32104_METADATA" w:val="&lt;ChapterMetadata&gt;&lt;ChapterId&gt;32104&lt;/ChapterId&gt;&lt;ChapterName&gt;Sumário das principais práticas contábeis&lt;/ChapterName&gt;&lt;ChapterNoOfPages&gt;-1&lt;/ChapterNoOfPages&gt;&lt;ChapterVersion&gt;5&lt;/ChapterVersion&gt;&lt;/ChapterMetadata&gt;"/>
    <w:docVar w:name="DM_WB_C32105_METADATA" w:val="&lt;ChapterMetadata&gt;&lt;ChapterId&gt;32105&lt;/ChapterId&gt;&lt;ChapterName&gt;Outras receitas líquidas&lt;/ChapterName&gt;&lt;ChapterNoOfPages&gt;-1&lt;/ChapterNoOfPages&gt;&lt;ChapterVersion&gt;39&lt;/ChapterVersion&gt;&lt;/ChapterMetadata&gt;"/>
    <w:docVar w:name="DM_WB_C32106_METADATA" w:val="&lt;ChapterMetadata&gt;&lt;ChapterId&gt;32106&lt;/ChapterId&gt;&lt;ChapterName&gt;Informações complementares à DFC&lt;/ChapterName&gt;&lt;ChapterNoOfPages&gt;-1&lt;/ChapterNoOfPages&gt;&lt;ChapterVersion&gt;37&lt;/ChapterVersion&gt;&lt;/ChapterMetadata&gt;"/>
    <w:docVar w:name="DM_WB_C32107_METADATA" w:val="&lt;ChapterMetadata&gt;&lt;ChapterId&gt;32107&lt;/ChapterId&gt;&lt;ChapterName&gt;RELATÓRIO DA ADMINISTRAÇÃO&lt;/ChapterName&gt;&lt;ChapterNoOfPages&gt;-1&lt;/ChapterNoOfPages&gt;&lt;ChapterVersion&gt;2&lt;/ChapterVersion&gt;&lt;/ChapterMetadata&gt;"/>
    <w:docVar w:name="DM_WB_C32108_METADATA" w:val="&lt;ChapterMetadata&gt;&lt;ChapterId&gt;32108&lt;/ChapterId&gt;&lt;ChapterName&gt;Gerenciamento de riscos e instrumentos financeiros&lt;/ChapterName&gt;&lt;ChapterNoOfPages&gt;-1&lt;/ChapterNoOfPages&gt;&lt;ChapterVersion&gt;43&lt;/ChapterVersion&gt;&lt;/ChapterMetadata&gt;"/>
    <w:docVar w:name="DM_WB_C32109_METADATA" w:val="&lt;ChapterMetadata&gt;&lt;ChapterId&gt;32109&lt;/ChapterId&gt;&lt;ChapterName&gt;NOTAS EXPLICATIVAS&lt;/ChapterName&gt;&lt;ChapterNoOfPages&gt;-1&lt;/ChapterNoOfPages&gt;&lt;ChapterVersion&gt;3&lt;/ChapterVersion&gt;&lt;/ChapterMetadata&gt;"/>
    <w:docVar w:name="DM_WB_C32110_METADATA" w:val="&lt;ChapterMetadata&gt;&lt;ChapterId&gt;32110&lt;/ChapterId&gt;&lt;ChapterName&gt;DVA&lt;/ChapterName&gt;&lt;ChapterNoOfPages&gt;-1&lt;/ChapterNoOfPages&gt;&lt;ChapterVersion&gt;38&lt;/ChapterVersion&gt;&lt;/ChapterMetadata&gt;"/>
    <w:docVar w:name="DM_WB_C32111_METADATA" w:val="&lt;ChapterMetadata&gt;&lt;ChapterId&gt;32111&lt;/ChapterId&gt;&lt;ChapterName&gt;A Empresa e suas operações&lt;/ChapterName&gt;&lt;ChapterNoOfPages&gt;-1&lt;/ChapterNoOfPages&gt;&lt;ChapterVersion&gt;11&lt;/ChapterVersion&gt;&lt;/ChapterMetadata&gt;"/>
    <w:docVar w:name="DM_WB_C32112_METADATA" w:val="&lt;ChapterMetadata&gt;&lt;ChapterId&gt;32112&lt;/ChapterId&gt;&lt;ChapterName&gt;Benefícios concedidos a empregados&lt;/ChapterName&gt;&lt;ChapterNoOfPages&gt;-1&lt;/ChapterNoOfPages&gt;&lt;ChapterVersion&gt;66&lt;/ChapterVersion&gt;&lt;/ChapterMetadata&gt;"/>
    <w:docVar w:name="DM_WB_C32114_METADATA" w:val="&lt;ChapterMetadata&gt;&lt;ChapterId&gt;32114&lt;/ChapterId&gt;&lt;ChapterName&gt;Patrimônio líquido&lt;/ChapterName&gt;&lt;ChapterNoOfPages&gt;-1&lt;/ChapterNoOfPages&gt;&lt;ChapterVersion&gt;53&lt;/ChapterVersion&gt;&lt;/ChapterMetadata&gt;"/>
    <w:docVar w:name="DM_WB_C32115_METADATA" w:val="&lt;ChapterMetadata&gt;&lt;ChapterId&gt;32115&lt;/ChapterId&gt;&lt;ChapterName&gt;ÍNDICE&lt;/ChapterName&gt;&lt;ChapterNoOfPages&gt;-1&lt;/ChapterNoOfPages&gt;&lt;ChapterVersion&gt;1&lt;/ChapterVersion&gt;&lt;/ChapterMetadata&gt;"/>
    <w:docVar w:name="DM_WB_C32116_METADATA" w:val="&lt;ChapterMetadata&gt;&lt;ChapterId&gt;32116&lt;/ChapterId&gt;&lt;ChapterName&gt;DRE&lt;/ChapterName&gt;&lt;ChapterNoOfPages&gt;-1&lt;/ChapterNoOfPages&gt;&lt;ChapterVersion&gt;38&lt;/ChapterVersion&gt;&lt;/ChapterMetadata&gt;"/>
    <w:docVar w:name="DM_WB_C32118_METADATA" w:val="&lt;ChapterMetadata&gt;&lt;ChapterId&gt;32118&lt;/ChapterId&gt;&lt;ChapterName&gt;DRA&lt;/ChapterName&gt;&lt;ChapterNoOfPages&gt;-1&lt;/ChapterNoOfPages&gt;&lt;ChapterVersion&gt;38&lt;/ChapterVersion&gt;&lt;/ChapterMetadata&gt;"/>
    <w:docVar w:name="DM_WB_C32119_METADATA" w:val="&lt;ChapterMetadata&gt;&lt;ChapterId&gt;32119&lt;/ChapterId&gt;&lt;ChapterName&gt;ASSINATURAS&lt;/ChapterName&gt;&lt;ChapterNoOfPages&gt;-1&lt;/ChapterNoOfPages&gt;&lt;ChapterVersion&gt;37&lt;/ChapterVersion&gt;&lt;/ChapterMetadata&gt;"/>
    <w:docVar w:name="DM_WB_C32120_METADATA" w:val="&lt;ChapterMetadata&gt;&lt;ChapterId&gt;32120&lt;/ChapterId&gt;&lt;ChapterName&gt;BP&lt;/ChapterName&gt;&lt;ChapterNoOfPages&gt;-1&lt;/ChapterNoOfPages&gt;&lt;ChapterVersion&gt;38&lt;/ChapterVersion&gt;&lt;/ChapterMetadata&gt;"/>
    <w:docVar w:name="DM_WB_C32121_METADATA" w:val="&lt;ChapterMetadata&gt;&lt;ChapterId&gt;32121&lt;/ChapterId&gt;&lt;ChapterName&gt;Receita de arrendamento e serviços&lt;/ChapterName&gt;&lt;ChapterNoOfPages&gt;-1&lt;/ChapterNoOfPages&gt;&lt;ChapterVersion&gt;45&lt;/ChapterVersion&gt;&lt;/ChapterMetadata&gt;"/>
    <w:docVar w:name="DM_WB_C32122_METADATA" w:val="&lt;ChapterMetadata&gt;&lt;ChapterId&gt;32122&lt;/ChapterId&gt;&lt;ChapterName&gt;Tributos&lt;/ChapterName&gt;&lt;ChapterNoOfPages&gt;-1&lt;/ChapterNoOfPages&gt;&lt;ChapterVersion&gt;63&lt;/ChapterVersion&gt;&lt;/ChapterMetadata&gt;"/>
    <w:docVar w:name="DM_WB_C32123_METADATA" w:val="&lt;ChapterMetadata&gt;&lt;ChapterId&gt;32123&lt;/ChapterId&gt;&lt;ChapterName&gt;DMPL&lt;/ChapterName&gt;&lt;ChapterNoOfPages&gt;-1&lt;/ChapterNoOfPages&gt;&lt;ChapterVersion&gt;37&lt;/ChapterVersion&gt;&lt;/ChapterMetadata&gt;"/>
    <w:docVar w:name="DM_WB_C32124_METADATA" w:val="&lt;ChapterMetadata&gt;&lt;ChapterId&gt;32124&lt;/ChapterId&gt;&lt;ChapterName&gt;Imobilizado&lt;/ChapterName&gt;&lt;ChapterNoOfPages&gt;-1&lt;/ChapterNoOfPages&gt;&lt;ChapterVersion&gt;44&lt;/ChapterVersion&gt;&lt;/ChapterMetadata&gt;"/>
    <w:docVar w:name="DM_WB_C32125_METADATA" w:val="&lt;ChapterMetadata&gt;&lt;ChapterId&gt;32125&lt;/ChapterId&gt;&lt;ChapterName&gt;Compromissos contratuais&lt;/ChapterName&gt;&lt;ChapterNoOfPages&gt;-1&lt;/ChapterNoOfPages&gt;&lt;ChapterVersion&gt;41&lt;/ChapterVersion&gt;&lt;/ChapterMetadata&gt;"/>
    <w:docVar w:name="DM_WB_C32126_METADATA" w:val="&lt;ChapterMetadata&gt;&lt;ChapterId&gt;32126&lt;/ChapterId&gt;&lt;ChapterName&gt;Despesas por natureza&lt;/ChapterName&gt;&lt;ChapterNoOfPages&gt;-1&lt;/ChapterNoOfPages&gt;&lt;ChapterVersion&gt;37&lt;/ChapterVersion&gt;&lt;/ChapterMetadata&gt;"/>
    <w:docVar w:name="doc_tbl00030_1_1" w:val="|@|1|1046"/>
    <w:docVar w:name="doc_tbl00034_1_1" w:val="|_([$€-2]* #,##0.00_);_([$€-2]* \(#,##0.00\);_([$€-2]* &quot;-&quot;??_)|1|1046"/>
    <w:docVar w:name="doc_tbl00040_1_1" w:val="|@|1|1046"/>
  </w:docVars>
  <w:rsids>
    <w:rsidRoot w:val="00057783"/>
    <w:rsid w:val="0000435C"/>
    <w:rsid w:val="000056C2"/>
    <w:rsid w:val="00011050"/>
    <w:rsid w:val="000116B4"/>
    <w:rsid w:val="00020552"/>
    <w:rsid w:val="00026BE0"/>
    <w:rsid w:val="00027CFE"/>
    <w:rsid w:val="000312AB"/>
    <w:rsid w:val="000358D6"/>
    <w:rsid w:val="00040796"/>
    <w:rsid w:val="00041A6D"/>
    <w:rsid w:val="000548E6"/>
    <w:rsid w:val="00057783"/>
    <w:rsid w:val="000601F4"/>
    <w:rsid w:val="00067407"/>
    <w:rsid w:val="00067739"/>
    <w:rsid w:val="0007185D"/>
    <w:rsid w:val="000819DE"/>
    <w:rsid w:val="000835DA"/>
    <w:rsid w:val="0009529C"/>
    <w:rsid w:val="000A57BA"/>
    <w:rsid w:val="000A606E"/>
    <w:rsid w:val="000C1841"/>
    <w:rsid w:val="000C391E"/>
    <w:rsid w:val="000D1EB3"/>
    <w:rsid w:val="000D26FE"/>
    <w:rsid w:val="000E1DE0"/>
    <w:rsid w:val="000E609A"/>
    <w:rsid w:val="000F1ABF"/>
    <w:rsid w:val="000F2A7B"/>
    <w:rsid w:val="00107DC1"/>
    <w:rsid w:val="00111C43"/>
    <w:rsid w:val="0011214D"/>
    <w:rsid w:val="001148B0"/>
    <w:rsid w:val="001169B5"/>
    <w:rsid w:val="0012092F"/>
    <w:rsid w:val="00130D7F"/>
    <w:rsid w:val="00135897"/>
    <w:rsid w:val="00136C27"/>
    <w:rsid w:val="0014236E"/>
    <w:rsid w:val="00142C4E"/>
    <w:rsid w:val="001547E0"/>
    <w:rsid w:val="001654CC"/>
    <w:rsid w:val="00181762"/>
    <w:rsid w:val="00193608"/>
    <w:rsid w:val="00194BDE"/>
    <w:rsid w:val="001961B7"/>
    <w:rsid w:val="001A0855"/>
    <w:rsid w:val="001B65CF"/>
    <w:rsid w:val="001B7C0C"/>
    <w:rsid w:val="001D0A2F"/>
    <w:rsid w:val="001D44A1"/>
    <w:rsid w:val="001D6005"/>
    <w:rsid w:val="001E0157"/>
    <w:rsid w:val="001E2D02"/>
    <w:rsid w:val="001E3DB1"/>
    <w:rsid w:val="001E3F06"/>
    <w:rsid w:val="001E51EA"/>
    <w:rsid w:val="001E64E9"/>
    <w:rsid w:val="001F0930"/>
    <w:rsid w:val="001F1736"/>
    <w:rsid w:val="001F1ECF"/>
    <w:rsid w:val="002051EE"/>
    <w:rsid w:val="00206882"/>
    <w:rsid w:val="00207027"/>
    <w:rsid w:val="002071F0"/>
    <w:rsid w:val="00210308"/>
    <w:rsid w:val="002200A3"/>
    <w:rsid w:val="002201D4"/>
    <w:rsid w:val="00220688"/>
    <w:rsid w:val="00223140"/>
    <w:rsid w:val="00226554"/>
    <w:rsid w:val="00244628"/>
    <w:rsid w:val="0025482B"/>
    <w:rsid w:val="00255C13"/>
    <w:rsid w:val="00261AB6"/>
    <w:rsid w:val="0026446B"/>
    <w:rsid w:val="00265CB9"/>
    <w:rsid w:val="00270436"/>
    <w:rsid w:val="002750AD"/>
    <w:rsid w:val="002769D6"/>
    <w:rsid w:val="0028075E"/>
    <w:rsid w:val="002A1078"/>
    <w:rsid w:val="002A3DA6"/>
    <w:rsid w:val="002B0111"/>
    <w:rsid w:val="002D4BE7"/>
    <w:rsid w:val="002E07AD"/>
    <w:rsid w:val="002E1EF9"/>
    <w:rsid w:val="002E5AC2"/>
    <w:rsid w:val="002F253B"/>
    <w:rsid w:val="002F378C"/>
    <w:rsid w:val="00303FC0"/>
    <w:rsid w:val="0030482E"/>
    <w:rsid w:val="00306107"/>
    <w:rsid w:val="003100B9"/>
    <w:rsid w:val="00315A70"/>
    <w:rsid w:val="00325937"/>
    <w:rsid w:val="0033195F"/>
    <w:rsid w:val="00331AFD"/>
    <w:rsid w:val="00337F94"/>
    <w:rsid w:val="003525D7"/>
    <w:rsid w:val="003526C3"/>
    <w:rsid w:val="00355406"/>
    <w:rsid w:val="00355F06"/>
    <w:rsid w:val="003560C8"/>
    <w:rsid w:val="00356EB9"/>
    <w:rsid w:val="003744F6"/>
    <w:rsid w:val="00382876"/>
    <w:rsid w:val="0039432B"/>
    <w:rsid w:val="003A2925"/>
    <w:rsid w:val="003A48E6"/>
    <w:rsid w:val="003B6822"/>
    <w:rsid w:val="003C270B"/>
    <w:rsid w:val="003C5235"/>
    <w:rsid w:val="003D2FBD"/>
    <w:rsid w:val="003D63FA"/>
    <w:rsid w:val="003D76E2"/>
    <w:rsid w:val="003E52BF"/>
    <w:rsid w:val="004003F9"/>
    <w:rsid w:val="0040188F"/>
    <w:rsid w:val="00402369"/>
    <w:rsid w:val="00405F3B"/>
    <w:rsid w:val="00415A72"/>
    <w:rsid w:val="00416C18"/>
    <w:rsid w:val="004208B7"/>
    <w:rsid w:val="004232ED"/>
    <w:rsid w:val="004248D0"/>
    <w:rsid w:val="0042733D"/>
    <w:rsid w:val="00435A9D"/>
    <w:rsid w:val="00437ED7"/>
    <w:rsid w:val="004408EF"/>
    <w:rsid w:val="00447D96"/>
    <w:rsid w:val="00454D78"/>
    <w:rsid w:val="004550E5"/>
    <w:rsid w:val="00461AE3"/>
    <w:rsid w:val="00467B01"/>
    <w:rsid w:val="00470979"/>
    <w:rsid w:val="00474C12"/>
    <w:rsid w:val="00477D3B"/>
    <w:rsid w:val="00486BB5"/>
    <w:rsid w:val="00495D20"/>
    <w:rsid w:val="004B22D5"/>
    <w:rsid w:val="004B4991"/>
    <w:rsid w:val="004B5ECD"/>
    <w:rsid w:val="004B7454"/>
    <w:rsid w:val="004C0090"/>
    <w:rsid w:val="004C26B8"/>
    <w:rsid w:val="004D1072"/>
    <w:rsid w:val="004D47B8"/>
    <w:rsid w:val="004E3B14"/>
    <w:rsid w:val="004E3DEA"/>
    <w:rsid w:val="004E4141"/>
    <w:rsid w:val="004E7C07"/>
    <w:rsid w:val="004F5F25"/>
    <w:rsid w:val="00501F2D"/>
    <w:rsid w:val="0051152D"/>
    <w:rsid w:val="00520260"/>
    <w:rsid w:val="005209D8"/>
    <w:rsid w:val="0052177B"/>
    <w:rsid w:val="00532E58"/>
    <w:rsid w:val="00534DBE"/>
    <w:rsid w:val="00536C34"/>
    <w:rsid w:val="00552D80"/>
    <w:rsid w:val="00556640"/>
    <w:rsid w:val="00560D8F"/>
    <w:rsid w:val="0056203A"/>
    <w:rsid w:val="00562C13"/>
    <w:rsid w:val="00570754"/>
    <w:rsid w:val="005737D5"/>
    <w:rsid w:val="00577721"/>
    <w:rsid w:val="00582E5F"/>
    <w:rsid w:val="0058375B"/>
    <w:rsid w:val="00584D30"/>
    <w:rsid w:val="0058768B"/>
    <w:rsid w:val="005958CC"/>
    <w:rsid w:val="005A0577"/>
    <w:rsid w:val="005A0B6A"/>
    <w:rsid w:val="005B07D6"/>
    <w:rsid w:val="005B0B01"/>
    <w:rsid w:val="005B0C5F"/>
    <w:rsid w:val="005B162A"/>
    <w:rsid w:val="005C0FFE"/>
    <w:rsid w:val="005C23E7"/>
    <w:rsid w:val="005C2D30"/>
    <w:rsid w:val="005D01B9"/>
    <w:rsid w:val="005D58B0"/>
    <w:rsid w:val="005D6FE1"/>
    <w:rsid w:val="005F2B49"/>
    <w:rsid w:val="005F7697"/>
    <w:rsid w:val="00601C39"/>
    <w:rsid w:val="00616993"/>
    <w:rsid w:val="00627B55"/>
    <w:rsid w:val="00632983"/>
    <w:rsid w:val="0065158B"/>
    <w:rsid w:val="00660269"/>
    <w:rsid w:val="006623A8"/>
    <w:rsid w:val="00663658"/>
    <w:rsid w:val="00663ADF"/>
    <w:rsid w:val="00671CC0"/>
    <w:rsid w:val="00672714"/>
    <w:rsid w:val="00674E98"/>
    <w:rsid w:val="00681E1D"/>
    <w:rsid w:val="00684A3C"/>
    <w:rsid w:val="0068795B"/>
    <w:rsid w:val="00691BBA"/>
    <w:rsid w:val="006A3246"/>
    <w:rsid w:val="006B01BB"/>
    <w:rsid w:val="006B0441"/>
    <w:rsid w:val="006C60F3"/>
    <w:rsid w:val="006D0DA9"/>
    <w:rsid w:val="006D0F6D"/>
    <w:rsid w:val="006D33CB"/>
    <w:rsid w:val="006F253C"/>
    <w:rsid w:val="006F5FD2"/>
    <w:rsid w:val="006F61FE"/>
    <w:rsid w:val="00701426"/>
    <w:rsid w:val="00702891"/>
    <w:rsid w:val="00703065"/>
    <w:rsid w:val="00706C63"/>
    <w:rsid w:val="00713EB5"/>
    <w:rsid w:val="0071798D"/>
    <w:rsid w:val="00727ECE"/>
    <w:rsid w:val="007518B4"/>
    <w:rsid w:val="007540CD"/>
    <w:rsid w:val="007559FE"/>
    <w:rsid w:val="00756033"/>
    <w:rsid w:val="00763A60"/>
    <w:rsid w:val="007670D8"/>
    <w:rsid w:val="00772FCC"/>
    <w:rsid w:val="00774AF6"/>
    <w:rsid w:val="007802C2"/>
    <w:rsid w:val="0078757C"/>
    <w:rsid w:val="007A3A40"/>
    <w:rsid w:val="007B7782"/>
    <w:rsid w:val="007B7E04"/>
    <w:rsid w:val="007B7F37"/>
    <w:rsid w:val="007C5FB1"/>
    <w:rsid w:val="007D42F8"/>
    <w:rsid w:val="007D769F"/>
    <w:rsid w:val="007E3C18"/>
    <w:rsid w:val="007E4626"/>
    <w:rsid w:val="007F08C8"/>
    <w:rsid w:val="007F6F43"/>
    <w:rsid w:val="0080262A"/>
    <w:rsid w:val="00815538"/>
    <w:rsid w:val="0082373B"/>
    <w:rsid w:val="00840CB2"/>
    <w:rsid w:val="00840DA9"/>
    <w:rsid w:val="00863390"/>
    <w:rsid w:val="008672F2"/>
    <w:rsid w:val="008879C9"/>
    <w:rsid w:val="00892D84"/>
    <w:rsid w:val="00894D5A"/>
    <w:rsid w:val="008A1CA1"/>
    <w:rsid w:val="008A62E0"/>
    <w:rsid w:val="008B375E"/>
    <w:rsid w:val="008C0D30"/>
    <w:rsid w:val="008C1C43"/>
    <w:rsid w:val="008C1DB8"/>
    <w:rsid w:val="008D1E87"/>
    <w:rsid w:val="008E19CE"/>
    <w:rsid w:val="008E551F"/>
    <w:rsid w:val="008E794E"/>
    <w:rsid w:val="008E7A8F"/>
    <w:rsid w:val="008E7DD6"/>
    <w:rsid w:val="008F15C9"/>
    <w:rsid w:val="00921401"/>
    <w:rsid w:val="00922A70"/>
    <w:rsid w:val="0093002C"/>
    <w:rsid w:val="00933530"/>
    <w:rsid w:val="00940A07"/>
    <w:rsid w:val="00951F0F"/>
    <w:rsid w:val="00955ECA"/>
    <w:rsid w:val="00956AFB"/>
    <w:rsid w:val="009576DC"/>
    <w:rsid w:val="009715C6"/>
    <w:rsid w:val="009730C8"/>
    <w:rsid w:val="00973336"/>
    <w:rsid w:val="009776EF"/>
    <w:rsid w:val="00991863"/>
    <w:rsid w:val="0099404B"/>
    <w:rsid w:val="00996239"/>
    <w:rsid w:val="009A2FD7"/>
    <w:rsid w:val="009A3758"/>
    <w:rsid w:val="009A417F"/>
    <w:rsid w:val="009A455A"/>
    <w:rsid w:val="009A6EAE"/>
    <w:rsid w:val="009B21F4"/>
    <w:rsid w:val="009C04C8"/>
    <w:rsid w:val="009C6C25"/>
    <w:rsid w:val="009D39C7"/>
    <w:rsid w:val="009D5FEF"/>
    <w:rsid w:val="009E2718"/>
    <w:rsid w:val="00A04C55"/>
    <w:rsid w:val="00A210A8"/>
    <w:rsid w:val="00A34663"/>
    <w:rsid w:val="00A3634D"/>
    <w:rsid w:val="00A37797"/>
    <w:rsid w:val="00A415BA"/>
    <w:rsid w:val="00A41D4E"/>
    <w:rsid w:val="00A42A05"/>
    <w:rsid w:val="00A46181"/>
    <w:rsid w:val="00A47924"/>
    <w:rsid w:val="00A51919"/>
    <w:rsid w:val="00A61D8C"/>
    <w:rsid w:val="00A62ACC"/>
    <w:rsid w:val="00A72F7D"/>
    <w:rsid w:val="00A73862"/>
    <w:rsid w:val="00A7576F"/>
    <w:rsid w:val="00A8437A"/>
    <w:rsid w:val="00A87707"/>
    <w:rsid w:val="00A930C4"/>
    <w:rsid w:val="00AA1F36"/>
    <w:rsid w:val="00AA5E84"/>
    <w:rsid w:val="00AA6298"/>
    <w:rsid w:val="00AB0313"/>
    <w:rsid w:val="00AB4C2E"/>
    <w:rsid w:val="00AC2DC3"/>
    <w:rsid w:val="00AC5799"/>
    <w:rsid w:val="00AC6970"/>
    <w:rsid w:val="00AD121E"/>
    <w:rsid w:val="00AE049C"/>
    <w:rsid w:val="00AE3001"/>
    <w:rsid w:val="00AE6AFB"/>
    <w:rsid w:val="00AE73D6"/>
    <w:rsid w:val="00AF2A5D"/>
    <w:rsid w:val="00B00D1A"/>
    <w:rsid w:val="00B02396"/>
    <w:rsid w:val="00B06FA2"/>
    <w:rsid w:val="00B11D3F"/>
    <w:rsid w:val="00B16A86"/>
    <w:rsid w:val="00B16D14"/>
    <w:rsid w:val="00B20131"/>
    <w:rsid w:val="00B20520"/>
    <w:rsid w:val="00B31D2D"/>
    <w:rsid w:val="00B52A82"/>
    <w:rsid w:val="00B53785"/>
    <w:rsid w:val="00B540B0"/>
    <w:rsid w:val="00B54F74"/>
    <w:rsid w:val="00B70F76"/>
    <w:rsid w:val="00B83B8F"/>
    <w:rsid w:val="00B8643A"/>
    <w:rsid w:val="00B87B05"/>
    <w:rsid w:val="00B95E3A"/>
    <w:rsid w:val="00B97B05"/>
    <w:rsid w:val="00BA6813"/>
    <w:rsid w:val="00BA6D52"/>
    <w:rsid w:val="00BC1CD6"/>
    <w:rsid w:val="00BD0A60"/>
    <w:rsid w:val="00BD71C4"/>
    <w:rsid w:val="00BE1D0D"/>
    <w:rsid w:val="00BE665F"/>
    <w:rsid w:val="00BE7072"/>
    <w:rsid w:val="00C06222"/>
    <w:rsid w:val="00C10B1C"/>
    <w:rsid w:val="00C15181"/>
    <w:rsid w:val="00C17131"/>
    <w:rsid w:val="00C17C4B"/>
    <w:rsid w:val="00C227FA"/>
    <w:rsid w:val="00C3787B"/>
    <w:rsid w:val="00C41004"/>
    <w:rsid w:val="00C66DEE"/>
    <w:rsid w:val="00C82082"/>
    <w:rsid w:val="00C90A65"/>
    <w:rsid w:val="00CA07FA"/>
    <w:rsid w:val="00CA3D78"/>
    <w:rsid w:val="00CC03AA"/>
    <w:rsid w:val="00CD106F"/>
    <w:rsid w:val="00CE5975"/>
    <w:rsid w:val="00CE5CDF"/>
    <w:rsid w:val="00CE79CE"/>
    <w:rsid w:val="00D01FBF"/>
    <w:rsid w:val="00D13DB2"/>
    <w:rsid w:val="00D2435F"/>
    <w:rsid w:val="00D249D7"/>
    <w:rsid w:val="00D314FF"/>
    <w:rsid w:val="00D333C4"/>
    <w:rsid w:val="00D37615"/>
    <w:rsid w:val="00D41CBE"/>
    <w:rsid w:val="00D47D17"/>
    <w:rsid w:val="00D51F39"/>
    <w:rsid w:val="00D63F96"/>
    <w:rsid w:val="00D77906"/>
    <w:rsid w:val="00D77C32"/>
    <w:rsid w:val="00D836B1"/>
    <w:rsid w:val="00D91573"/>
    <w:rsid w:val="00D927C3"/>
    <w:rsid w:val="00D955F0"/>
    <w:rsid w:val="00D95E89"/>
    <w:rsid w:val="00DA3400"/>
    <w:rsid w:val="00DB28B3"/>
    <w:rsid w:val="00DC23A7"/>
    <w:rsid w:val="00DC4242"/>
    <w:rsid w:val="00DC6FA4"/>
    <w:rsid w:val="00DE0428"/>
    <w:rsid w:val="00DE359E"/>
    <w:rsid w:val="00DE7CED"/>
    <w:rsid w:val="00DF68B9"/>
    <w:rsid w:val="00E153F4"/>
    <w:rsid w:val="00E240F3"/>
    <w:rsid w:val="00E260C7"/>
    <w:rsid w:val="00E30B19"/>
    <w:rsid w:val="00E320E0"/>
    <w:rsid w:val="00E37E20"/>
    <w:rsid w:val="00E45AEC"/>
    <w:rsid w:val="00E46978"/>
    <w:rsid w:val="00E55E60"/>
    <w:rsid w:val="00E66EA1"/>
    <w:rsid w:val="00E725D2"/>
    <w:rsid w:val="00E81DF0"/>
    <w:rsid w:val="00E821F8"/>
    <w:rsid w:val="00E90BEE"/>
    <w:rsid w:val="00E954CB"/>
    <w:rsid w:val="00E979AF"/>
    <w:rsid w:val="00EA0937"/>
    <w:rsid w:val="00ED467B"/>
    <w:rsid w:val="00EE4AE5"/>
    <w:rsid w:val="00EF23F6"/>
    <w:rsid w:val="00EF3F6E"/>
    <w:rsid w:val="00EF5E09"/>
    <w:rsid w:val="00F010E8"/>
    <w:rsid w:val="00F13868"/>
    <w:rsid w:val="00F15814"/>
    <w:rsid w:val="00F16657"/>
    <w:rsid w:val="00F329E0"/>
    <w:rsid w:val="00F33868"/>
    <w:rsid w:val="00F35D73"/>
    <w:rsid w:val="00F4018A"/>
    <w:rsid w:val="00F50A4D"/>
    <w:rsid w:val="00F6531D"/>
    <w:rsid w:val="00F66DB2"/>
    <w:rsid w:val="00F768B8"/>
    <w:rsid w:val="00F820EA"/>
    <w:rsid w:val="00F83EDD"/>
    <w:rsid w:val="00F85302"/>
    <w:rsid w:val="00F92CA1"/>
    <w:rsid w:val="00F953D0"/>
    <w:rsid w:val="00FA3DF8"/>
    <w:rsid w:val="00FA6A3F"/>
    <w:rsid w:val="00FB7EA5"/>
    <w:rsid w:val="00FD3B18"/>
    <w:rsid w:val="00FD733B"/>
    <w:rsid w:val="00FD7DA1"/>
    <w:rsid w:val="00FE37B5"/>
    <w:rsid w:val="00FE4CD1"/>
    <w:rsid w:val="00FF2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5B333"/>
  <w15:chartTrackingRefBased/>
  <w15:docId w15:val="{1CF5D01A-3CB6-4ABF-A618-31312A18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DMDFP-Pagrgrafodeespaamento">
    <w:name w:val="DM DFP - Pagrágrafo de espaçamento"/>
    <w:rsid w:val="00F820EA"/>
    <w:pPr>
      <w:tabs>
        <w:tab w:val="left" w:pos="2475"/>
      </w:tabs>
      <w:spacing w:after="0" w:line="240" w:lineRule="auto"/>
    </w:pPr>
    <w:rPr>
      <w:rFonts w:ascii="Calibri" w:eastAsia="Batang" w:hAnsi="Calibri" w:cs="Times New Roman"/>
      <w:bCs/>
      <w:sz w:val="10"/>
      <w:lang w:eastAsia="pt-BR"/>
    </w:rPr>
  </w:style>
  <w:style w:type="paragraph" w:customStyle="1" w:styleId="DMDFP-CabealhoEmpresa">
    <w:name w:val="DM DFP - Cabeçalho Empresa"/>
    <w:next w:val="DMDFP-CabealhoTexto"/>
    <w:qFormat/>
    <w:rsid w:val="000601F4"/>
    <w:pPr>
      <w:spacing w:after="0" w:line="240" w:lineRule="auto"/>
    </w:pPr>
    <w:rPr>
      <w:rFonts w:ascii="Calibri" w:eastAsia="Batang" w:hAnsi="Calibri" w:cs="Times New Roman"/>
      <w:b/>
      <w:sz w:val="28"/>
      <w:szCs w:val="28"/>
    </w:rPr>
  </w:style>
  <w:style w:type="paragraph" w:customStyle="1" w:styleId="DMDFP-CabealhoTexto">
    <w:name w:val="DM DFP - Cabeçalho Texto"/>
    <w:qFormat/>
    <w:rsid w:val="00C625F0"/>
    <w:pPr>
      <w:spacing w:after="0" w:line="240" w:lineRule="auto"/>
    </w:pPr>
    <w:rPr>
      <w:rFonts w:ascii="Calibri" w:eastAsia="Batang" w:hAnsi="Calibri" w:cs="Times New Roman"/>
      <w:sz w:val="24"/>
      <w:szCs w:val="24"/>
    </w:rPr>
  </w:style>
  <w:style w:type="paragraph" w:customStyle="1" w:styleId="DMDFP-Cabealhotextoitlico">
    <w:name w:val="DM DFP - Cabeçalho texto itálico"/>
    <w:basedOn w:val="DMDFP-CabealhoTexto"/>
    <w:next w:val="DMDFP-CabealhoTexto"/>
    <w:qFormat/>
    <w:rsid w:val="006A50C0"/>
    <w:rPr>
      <w:i/>
      <w:sz w:val="22"/>
    </w:rPr>
  </w:style>
  <w:style w:type="paragraph" w:styleId="Cabealho">
    <w:name w:val="header"/>
    <w:basedOn w:val="Normal"/>
    <w:link w:val="CabealhoChar"/>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CabealhoChar">
    <w:name w:val="Cabeçalho Char"/>
    <w:basedOn w:val="Fontepargpadro"/>
    <w:link w:val="Cabealho"/>
    <w:rsid w:val="00DF7D42"/>
    <w:rPr>
      <w:rFonts w:ascii="Times New Roman" w:eastAsia="Batang" w:hAnsi="Times New Roman" w:cs="Times New Roman"/>
      <w:sz w:val="20"/>
      <w:szCs w:val="20"/>
      <w:lang w:eastAsia="pt-BR"/>
    </w:rPr>
  </w:style>
  <w:style w:type="paragraph" w:styleId="Rodap">
    <w:name w:val="footer"/>
    <w:basedOn w:val="Normal"/>
    <w:link w:val="RodapChar"/>
    <w:uiPriority w:val="99"/>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RodapChar">
    <w:name w:val="Rodapé Char"/>
    <w:basedOn w:val="Fontepargpadro"/>
    <w:link w:val="Rodap"/>
    <w:uiPriority w:val="99"/>
    <w:rsid w:val="00DF7D42"/>
    <w:rPr>
      <w:rFonts w:ascii="Times New Roman" w:eastAsia="Batang" w:hAnsi="Times New Roman" w:cs="Times New Roman"/>
      <w:sz w:val="20"/>
      <w:szCs w:val="20"/>
      <w:lang w:eastAsia="pt-BR"/>
    </w:rPr>
  </w:style>
  <w:style w:type="paragraph" w:customStyle="1" w:styleId="DMDFP-TtuloNegritoNvel1">
    <w:name w:val="DM DFP - Título Negrito Nível 1"/>
    <w:next w:val="DMDFP-CorpodeTexto"/>
    <w:rsid w:val="000503F9"/>
    <w:pPr>
      <w:keepNext/>
      <w:keepLines/>
      <w:spacing w:before="240" w:after="240" w:line="240" w:lineRule="auto"/>
      <w:jc w:val="both"/>
      <w:outlineLvl w:val="0"/>
    </w:pPr>
    <w:rPr>
      <w:rFonts w:ascii="Calibri" w:eastAsia="Batang" w:hAnsi="Calibri" w:cs="Calibri"/>
      <w:b/>
      <w:sz w:val="26"/>
      <w:szCs w:val="26"/>
      <w:lang w:eastAsia="pt-BR"/>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DFP-CabealhoTtuloDemonstrao">
    <w:name w:val="DM DFP - Cabeçalho Título Demonstração"/>
    <w:next w:val="DMDFP-CorpodeTexto"/>
    <w:rsid w:val="00CD00CC"/>
    <w:pPr>
      <w:spacing w:after="0" w:line="240" w:lineRule="auto"/>
      <w:outlineLvl w:val="0"/>
    </w:pPr>
    <w:rPr>
      <w:rFonts w:ascii="Calibri" w:eastAsia="Batang" w:hAnsi="Calibri" w:cs="Times New Roman"/>
      <w:sz w:val="24"/>
      <w:szCs w:val="24"/>
    </w:rPr>
  </w:style>
  <w:style w:type="paragraph" w:customStyle="1" w:styleId="DMETW32113BIPBP">
    <w:name w:val="DM_ETW_32113_BIP_BP"/>
    <w:pPr>
      <w:spacing w:after="0" w:line="240" w:lineRule="auto"/>
    </w:pPr>
    <w:rPr>
      <w:rFonts w:ascii="Times New Roman" w:eastAsia="Times New Roman" w:hAnsi="Times New Roman" w:cs="Times New Roman"/>
      <w:sz w:val="20"/>
      <w:szCs w:val="20"/>
      <w:lang w:val="en-US"/>
    </w:rPr>
  </w:style>
  <w:style w:type="paragraph" w:customStyle="1" w:styleId="DMETW32113BIPDRE">
    <w:name w:val="DM_ETW_32113_BIP_DRE"/>
    <w:pPr>
      <w:spacing w:after="0" w:line="240" w:lineRule="auto"/>
    </w:pPr>
    <w:rPr>
      <w:rFonts w:ascii="Times New Roman" w:eastAsia="Times New Roman" w:hAnsi="Times New Roman" w:cs="Times New Roman"/>
      <w:sz w:val="20"/>
      <w:szCs w:val="20"/>
      <w:lang w:val="en-US"/>
    </w:rPr>
  </w:style>
  <w:style w:type="paragraph" w:customStyle="1" w:styleId="DMETW32113BIPDRA">
    <w:name w:val="DM_ETW_32113_BIP_DRA"/>
    <w:pPr>
      <w:spacing w:after="0" w:line="240" w:lineRule="auto"/>
    </w:pPr>
    <w:rPr>
      <w:rFonts w:ascii="Times New Roman" w:eastAsia="Times New Roman" w:hAnsi="Times New Roman" w:cs="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ascii="Calibri" w:eastAsia="Times New Roman" w:hAnsi="Calibri" w:cs="Times New Roman"/>
      <w:b/>
      <w:color w:val="FF0000"/>
      <w:sz w:val="6"/>
      <w:szCs w:val="6"/>
      <w:lang w:eastAsia="pt-BR"/>
    </w:rPr>
  </w:style>
  <w:style w:type="paragraph" w:customStyle="1" w:styleId="DMDFP-Pargrafodecontinuaodorelatrio">
    <w:name w:val="DM DFP - Parágrafo de continuação do relatório"/>
    <w:next w:val="DMDFP-CorpodeTexto"/>
    <w:qFormat/>
    <w:rsid w:val="00387A23"/>
    <w:pPr>
      <w:widowControl w:val="0"/>
      <w:spacing w:line="240" w:lineRule="auto"/>
    </w:pPr>
    <w:rPr>
      <w:rFonts w:ascii="Calibri" w:eastAsia="Times New Roman" w:hAnsi="Calibri" w:cs="Times New Roman"/>
      <w:b/>
      <w:color w:val="548DD4"/>
      <w:sz w:val="6"/>
      <w:szCs w:val="6"/>
      <w:lang w:eastAsia="pt-BR"/>
    </w:rPr>
  </w:style>
  <w:style w:type="paragraph" w:customStyle="1" w:styleId="DMETW32113BIPDMPL">
    <w:name w:val="DM_ETW_32113_BIP_DMPL"/>
    <w:pPr>
      <w:spacing w:after="0" w:line="240" w:lineRule="auto"/>
    </w:pPr>
    <w:rPr>
      <w:rFonts w:ascii="Times New Roman" w:eastAsia="Times New Roman" w:hAnsi="Times New Roman" w:cs="Times New Roman"/>
      <w:sz w:val="20"/>
      <w:szCs w:val="20"/>
      <w:lang w:val="en-US"/>
    </w:rPr>
  </w:style>
  <w:style w:type="paragraph" w:customStyle="1" w:styleId="DMETW32113BIPDFC">
    <w:name w:val="DM_ETW_32113_BIP_DFC"/>
    <w:pPr>
      <w:spacing w:after="0" w:line="240" w:lineRule="auto"/>
    </w:pPr>
    <w:rPr>
      <w:rFonts w:ascii="Times New Roman" w:eastAsia="Times New Roman" w:hAnsi="Times New Roman" w:cs="Times New Roman"/>
      <w:sz w:val="20"/>
      <w:szCs w:val="20"/>
      <w:lang w:val="en-US"/>
    </w:rPr>
  </w:style>
  <w:style w:type="paragraph" w:customStyle="1" w:styleId="DMETW32113BIPDVA">
    <w:name w:val="DM_ETW_32113_BIP_DVA"/>
    <w:pPr>
      <w:spacing w:after="0" w:line="240" w:lineRule="auto"/>
    </w:pPr>
    <w:rPr>
      <w:rFonts w:ascii="Times New Roman" w:eastAsia="Times New Roman" w:hAnsi="Times New Roman" w:cs="Times New Roman"/>
      <w:sz w:val="20"/>
      <w:szCs w:val="20"/>
      <w:lang w:val="en-US"/>
    </w:rPr>
  </w:style>
  <w:style w:type="paragraph" w:customStyle="1" w:styleId="DMDFP-Ttulodenotanvel1">
    <w:name w:val="DM DFP - Título de nota nível 1"/>
    <w:next w:val="DMDFP-CorpodeTexto"/>
    <w:rsid w:val="003B723C"/>
    <w:pPr>
      <w:keepNext/>
      <w:keepLines/>
      <w:numPr>
        <w:numId w:val="1"/>
      </w:numPr>
      <w:spacing w:before="240" w:after="240" w:line="240" w:lineRule="auto"/>
      <w:ind w:left="567" w:hanging="567"/>
      <w:jc w:val="both"/>
      <w:outlineLvl w:val="0"/>
    </w:pPr>
    <w:rPr>
      <w:rFonts w:ascii="Calibri" w:eastAsia="Batang" w:hAnsi="Calibri"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ascii="Calibri" w:eastAsia="Batang" w:hAnsi="Calibri" w:cs="Calibri"/>
      <w:b/>
      <w:sz w:val="24"/>
      <w:szCs w:val="24"/>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ind w:left="567" w:hanging="567"/>
      <w:jc w:val="both"/>
      <w:outlineLvl w:val="2"/>
    </w:pPr>
    <w:rPr>
      <w:rFonts w:ascii="Calibri" w:eastAsia="Batang" w:hAnsi="Calibri"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ascii="Calibri" w:eastAsia="Batang" w:hAnsi="Calibri" w:cs="Calibri"/>
      <w:b/>
      <w:sz w:val="24"/>
      <w:szCs w:val="24"/>
      <w:lang w:eastAsia="pt-BR"/>
    </w:rPr>
  </w:style>
  <w:style w:type="paragraph" w:customStyle="1" w:styleId="DMDFP-Listamarcadores-tracinho">
    <w:name w:val="DM DFP - Lista marcadores - tracinho"/>
    <w:next w:val="DMDFP-CorpodeTexto"/>
    <w:qFormat/>
    <w:rsid w:val="00DC4B1C"/>
    <w:pPr>
      <w:keepLines/>
      <w:numPr>
        <w:numId w:val="4"/>
      </w:numPr>
      <w:spacing w:after="240" w:line="240" w:lineRule="auto"/>
      <w:ind w:left="284" w:hanging="284"/>
      <w:jc w:val="both"/>
    </w:pPr>
    <w:rPr>
      <w:rFonts w:ascii="Calibri" w:eastAsia="Batang" w:hAnsi="Calibri" w:cs="Calibri"/>
      <w:lang w:eastAsia="pt-BR"/>
    </w:rPr>
  </w:style>
  <w:style w:type="character" w:customStyle="1" w:styleId="eop">
    <w:name w:val="eop"/>
    <w:basedOn w:val="Fontepargpadro"/>
    <w:rsid w:val="00A73862"/>
  </w:style>
  <w:style w:type="character" w:customStyle="1" w:styleId="normaltextrun">
    <w:name w:val="normaltextrun"/>
    <w:basedOn w:val="Fontepargpadro"/>
    <w:rsid w:val="00A73862"/>
  </w:style>
  <w:style w:type="paragraph" w:customStyle="1" w:styleId="DMETW32113BIPCONTASRECEBER">
    <w:name w:val="DM_ETW_32113_BIP_CONTASRECEBER"/>
    <w:pPr>
      <w:spacing w:after="0" w:line="240" w:lineRule="auto"/>
    </w:pPr>
    <w:rPr>
      <w:rFonts w:ascii="Times New Roman" w:eastAsia="Times New Roman" w:hAnsi="Times New Roman" w:cs="Times New Roman"/>
      <w:sz w:val="20"/>
      <w:szCs w:val="20"/>
      <w:lang w:val="en-US"/>
    </w:rPr>
  </w:style>
  <w:style w:type="paragraph" w:customStyle="1" w:styleId="DMETW32113BIPAGINGCR">
    <w:name w:val="DM_ETW_32113_BIP_AGING_CR"/>
    <w:pPr>
      <w:spacing w:after="0" w:line="240" w:lineRule="auto"/>
    </w:pPr>
    <w:rPr>
      <w:rFonts w:ascii="Times New Roman" w:eastAsia="Times New Roman" w:hAnsi="Times New Roman" w:cs="Times New Roman"/>
      <w:sz w:val="20"/>
      <w:szCs w:val="20"/>
      <w:lang w:val="en-US"/>
    </w:rPr>
  </w:style>
  <w:style w:type="paragraph" w:customStyle="1" w:styleId="DMETW32113BIPCRPCE">
    <w:name w:val="DM_ETW_32113_BIP_CR_PCE"/>
    <w:pPr>
      <w:spacing w:after="0" w:line="240" w:lineRule="auto"/>
    </w:pPr>
    <w:rPr>
      <w:rFonts w:ascii="Times New Roman" w:eastAsia="Times New Roman" w:hAnsi="Times New Roman" w:cs="Times New Roman"/>
      <w:sz w:val="20"/>
      <w:szCs w:val="20"/>
      <w:lang w:val="en-US"/>
    </w:rPr>
  </w:style>
  <w:style w:type="paragraph" w:customStyle="1" w:styleId="DMETW32113BIPFIDC">
    <w:name w:val="DM_ETW_32113_BIP_FIDC"/>
    <w:pPr>
      <w:spacing w:after="0" w:line="240" w:lineRule="auto"/>
    </w:pPr>
    <w:rPr>
      <w:rFonts w:ascii="Times New Roman" w:eastAsia="Times New Roman" w:hAnsi="Times New Roman" w:cs="Times New Roman"/>
      <w:sz w:val="20"/>
      <w:szCs w:val="20"/>
      <w:lang w:val="en-US"/>
    </w:rPr>
  </w:style>
  <w:style w:type="paragraph" w:customStyle="1" w:styleId="DMDFP-Ttulonegrito">
    <w:name w:val="DM DFP - Título negrito"/>
    <w:next w:val="DMDFP-CorpodeTexto"/>
    <w:qFormat/>
    <w:rsid w:val="003B723C"/>
    <w:pPr>
      <w:keepNext/>
      <w:keepLines/>
      <w:spacing w:before="240" w:after="240" w:line="240" w:lineRule="auto"/>
      <w:jc w:val="both"/>
    </w:pPr>
    <w:rPr>
      <w:rFonts w:ascii="Calibri" w:eastAsia="Batang" w:hAnsi="Calibri" w:cs="Calibri"/>
      <w:b/>
      <w:lang w:eastAsia="pt-BR"/>
    </w:rPr>
  </w:style>
  <w:style w:type="paragraph" w:customStyle="1" w:styleId="DMETW32113BIPIMOBILIZADO">
    <w:name w:val="DM_ETW_32113_BIP_IMOBILIZADO"/>
    <w:pPr>
      <w:spacing w:after="0" w:line="240" w:lineRule="auto"/>
    </w:pPr>
    <w:rPr>
      <w:rFonts w:ascii="Times New Roman" w:eastAsia="Times New Roman" w:hAnsi="Times New Roman" w:cs="Times New Roman"/>
      <w:sz w:val="20"/>
      <w:szCs w:val="20"/>
      <w:lang w:val="en-US"/>
    </w:rPr>
  </w:style>
  <w:style w:type="paragraph" w:customStyle="1" w:styleId="DMETW32113BIPPARTESRELACIONADAS">
    <w:name w:val="DM_ETW_32113_BIP_PARTES_RELACIONADAS"/>
    <w:pPr>
      <w:spacing w:after="0" w:line="240" w:lineRule="auto"/>
    </w:pPr>
    <w:rPr>
      <w:rFonts w:ascii="Times New Roman" w:eastAsia="Times New Roman" w:hAnsi="Times New Roman" w:cs="Times New Roman"/>
      <w:sz w:val="20"/>
      <w:szCs w:val="20"/>
      <w:lang w:val="en-US"/>
    </w:rPr>
  </w:style>
  <w:style w:type="paragraph" w:customStyle="1" w:styleId="DMETW32113BIPREMUNEMPR">
    <w:name w:val="DM_ETW_32113_BIP_REMUN_EMPR"/>
    <w:pPr>
      <w:spacing w:after="0" w:line="240" w:lineRule="auto"/>
    </w:pPr>
    <w:rPr>
      <w:rFonts w:ascii="Times New Roman" w:eastAsia="Times New Roman" w:hAnsi="Times New Roman" w:cs="Times New Roman"/>
      <w:sz w:val="20"/>
      <w:szCs w:val="20"/>
      <w:lang w:val="en-US"/>
    </w:rPr>
  </w:style>
  <w:style w:type="paragraph" w:customStyle="1" w:styleId="DMETW32113BIPBENEFEMP">
    <w:name w:val="DM_ETW_32113_BIP_BENEF_EMP"/>
    <w:pPr>
      <w:spacing w:after="0" w:line="240" w:lineRule="auto"/>
    </w:pPr>
    <w:rPr>
      <w:rFonts w:ascii="Times New Roman" w:eastAsia="Times New Roman" w:hAnsi="Times New Roman" w:cs="Times New Roman"/>
      <w:sz w:val="20"/>
      <w:szCs w:val="20"/>
      <w:lang w:val="en-US"/>
    </w:rPr>
  </w:style>
  <w:style w:type="paragraph" w:customStyle="1" w:styleId="DMETW32113BIPCONSFISC">
    <w:name w:val="DM_ETW_32113_BIP_CONS_FISC"/>
    <w:pPr>
      <w:spacing w:after="0" w:line="240" w:lineRule="auto"/>
    </w:pPr>
    <w:rPr>
      <w:rFonts w:ascii="Times New Roman" w:eastAsia="Times New Roman" w:hAnsi="Times New Roman" w:cs="Times New Roman"/>
      <w:sz w:val="20"/>
      <w:szCs w:val="20"/>
      <w:lang w:val="en-US"/>
    </w:rPr>
  </w:style>
  <w:style w:type="paragraph" w:customStyle="1" w:styleId="DMETW32113BIPIRCSCORRENTES">
    <w:name w:val="DM_ETW_32113_BIP_IRCS_CORRENTES"/>
    <w:pPr>
      <w:spacing w:after="0" w:line="240" w:lineRule="auto"/>
    </w:pPr>
    <w:rPr>
      <w:rFonts w:ascii="Times New Roman" w:eastAsia="Times New Roman" w:hAnsi="Times New Roman" w:cs="Times New Roman"/>
      <w:sz w:val="20"/>
      <w:szCs w:val="20"/>
      <w:lang w:val="en-US"/>
    </w:rPr>
  </w:style>
  <w:style w:type="paragraph" w:customStyle="1" w:styleId="DMETW32113BIPRECONCIRCS">
    <w:name w:val="DM_ETW_32113_BIP_RECONC_IRCS"/>
    <w:pPr>
      <w:spacing w:after="0" w:line="240" w:lineRule="auto"/>
    </w:pPr>
    <w:rPr>
      <w:rFonts w:ascii="Times New Roman" w:eastAsia="Times New Roman" w:hAnsi="Times New Roman" w:cs="Times New Roman"/>
      <w:sz w:val="20"/>
      <w:szCs w:val="20"/>
      <w:lang w:val="en-US"/>
    </w:rPr>
  </w:style>
  <w:style w:type="paragraph" w:customStyle="1" w:styleId="DMETW32113BIPMOVIMPDIF">
    <w:name w:val="DM_ETW_32113_BIP_MOV_IMP_DIF"/>
    <w:pPr>
      <w:spacing w:after="0" w:line="240" w:lineRule="auto"/>
    </w:pPr>
    <w:rPr>
      <w:rFonts w:ascii="Times New Roman" w:eastAsia="Times New Roman" w:hAnsi="Times New Roman" w:cs="Times New Roman"/>
      <w:sz w:val="20"/>
      <w:szCs w:val="20"/>
      <w:lang w:val="en-US"/>
    </w:rPr>
  </w:style>
  <w:style w:type="paragraph" w:customStyle="1" w:styleId="DMETW32113BIPFUNDIMPDIF">
    <w:name w:val="DM_ETW_32113_BIP_FUND_IMP_DIF"/>
    <w:pPr>
      <w:spacing w:after="0" w:line="240" w:lineRule="auto"/>
    </w:pPr>
    <w:rPr>
      <w:rFonts w:ascii="Times New Roman" w:eastAsia="Times New Roman" w:hAnsi="Times New Roman" w:cs="Times New Roman"/>
      <w:sz w:val="20"/>
      <w:szCs w:val="20"/>
      <w:lang w:val="en-US"/>
    </w:rPr>
  </w:style>
  <w:style w:type="paragraph" w:customStyle="1" w:styleId="DMETW32113BIPREALTRIBDIF">
    <w:name w:val="DM_ETW_32113_BIP_REAL_TRIB_DIF"/>
    <w:pPr>
      <w:spacing w:after="0" w:line="240" w:lineRule="auto"/>
    </w:pPr>
    <w:rPr>
      <w:rFonts w:ascii="Times New Roman" w:eastAsia="Times New Roman" w:hAnsi="Times New Roman" w:cs="Times New Roman"/>
      <w:sz w:val="20"/>
      <w:szCs w:val="20"/>
      <w:lang w:val="en-US"/>
    </w:rPr>
  </w:style>
  <w:style w:type="paragraph" w:customStyle="1" w:styleId="DMETW32113BIPDEMAISIMPOSTOS">
    <w:name w:val="DM_ETW_32113_BIP_DEMAIS_IMPOSTOS"/>
    <w:pPr>
      <w:spacing w:after="0" w:line="240" w:lineRule="auto"/>
    </w:pPr>
    <w:rPr>
      <w:rFonts w:ascii="Times New Roman" w:eastAsia="Times New Roman" w:hAnsi="Times New Roman" w:cs="Times New Roman"/>
      <w:sz w:val="20"/>
      <w:szCs w:val="20"/>
      <w:lang w:val="en-US"/>
    </w:rPr>
  </w:style>
  <w:style w:type="paragraph" w:customStyle="1" w:styleId="DMETW32113BIPCOMPCON">
    <w:name w:val="DM_ETW_32113_BIP_COMPCON"/>
    <w:pPr>
      <w:spacing w:after="0" w:line="240" w:lineRule="auto"/>
    </w:pPr>
    <w:rPr>
      <w:rFonts w:ascii="Times New Roman" w:eastAsia="Times New Roman" w:hAnsi="Times New Roman" w:cs="Times New Roman"/>
      <w:sz w:val="20"/>
      <w:szCs w:val="20"/>
      <w:lang w:val="en-US"/>
    </w:rPr>
  </w:style>
  <w:style w:type="paragraph" w:customStyle="1" w:styleId="DMETW32113BIPBENEFPASS">
    <w:name w:val="DM_ETW_32113_BIP_BENEF_PASS"/>
    <w:pPr>
      <w:spacing w:after="0" w:line="240" w:lineRule="auto"/>
    </w:pPr>
    <w:rPr>
      <w:rFonts w:ascii="Times New Roman" w:eastAsia="Times New Roman" w:hAnsi="Times New Roman" w:cs="Times New Roman"/>
      <w:sz w:val="20"/>
      <w:szCs w:val="20"/>
      <w:lang w:val="en-US"/>
    </w:rPr>
  </w:style>
  <w:style w:type="paragraph" w:customStyle="1" w:styleId="DMETW32113BIPBENEFPASSCIRC">
    <w:name w:val="DM_ETW_32113_BIP_BENEF_PASSCIRC"/>
    <w:pPr>
      <w:spacing w:after="0" w:line="240" w:lineRule="auto"/>
    </w:pPr>
    <w:rPr>
      <w:rFonts w:ascii="Times New Roman" w:eastAsia="Times New Roman" w:hAnsi="Times New Roman" w:cs="Times New Roman"/>
      <w:sz w:val="20"/>
      <w:szCs w:val="20"/>
      <w:lang w:val="en-US"/>
    </w:rPr>
  </w:style>
  <w:style w:type="paragraph" w:customStyle="1" w:styleId="DMETW32113BIPBENEFRESULT">
    <w:name w:val="DM_ETW_32113_BIP_BENEF_RESULT"/>
    <w:pPr>
      <w:spacing w:after="0" w:line="240" w:lineRule="auto"/>
    </w:pPr>
    <w:rPr>
      <w:rFonts w:ascii="Times New Roman" w:eastAsia="Times New Roman" w:hAnsi="Times New Roman" w:cs="Times New Roman"/>
      <w:sz w:val="20"/>
      <w:szCs w:val="20"/>
      <w:lang w:val="en-US"/>
    </w:rPr>
  </w:style>
  <w:style w:type="paragraph" w:customStyle="1" w:styleId="DMETW32113BIPBENEFICIOS">
    <w:name w:val="DM_ETW_32113_BIP_BENEFICIOS"/>
    <w:pPr>
      <w:spacing w:after="0" w:line="240" w:lineRule="auto"/>
    </w:pPr>
    <w:rPr>
      <w:rFonts w:ascii="Times New Roman" w:eastAsia="Times New Roman" w:hAnsi="Times New Roman" w:cs="Times New Roman"/>
      <w:sz w:val="20"/>
      <w:szCs w:val="20"/>
      <w:lang w:val="en-US"/>
    </w:rPr>
  </w:style>
  <w:style w:type="paragraph" w:customStyle="1" w:styleId="DMETW32113BIPPETROSDESCRICAODOPLANO">
    <w:name w:val="DM_ETW_32113_BIP_PETROS_DESCRICAO_DO_PLANO"/>
    <w:pPr>
      <w:spacing w:after="0" w:line="240" w:lineRule="auto"/>
    </w:pPr>
    <w:rPr>
      <w:rFonts w:ascii="Times New Roman" w:eastAsia="Times New Roman" w:hAnsi="Times New Roman" w:cs="Times New Roman"/>
      <w:sz w:val="20"/>
      <w:szCs w:val="20"/>
      <w:lang w:val="en-US"/>
    </w:rPr>
  </w:style>
  <w:style w:type="paragraph" w:customStyle="1" w:styleId="DMETW32113BIPMOVOBRIGACOESATUARIASBP">
    <w:name w:val="DM_ETW_32113_BIP_MOV_OBRIGACOES_ATUARIAS_BP"/>
    <w:pPr>
      <w:spacing w:after="0" w:line="240" w:lineRule="auto"/>
    </w:pPr>
    <w:rPr>
      <w:rFonts w:ascii="Times New Roman" w:eastAsia="Times New Roman" w:hAnsi="Times New Roman" w:cs="Times New Roman"/>
      <w:sz w:val="20"/>
      <w:szCs w:val="20"/>
      <w:lang w:val="en-US"/>
    </w:rPr>
  </w:style>
  <w:style w:type="paragraph" w:customStyle="1" w:styleId="DMETW32113BIPMOVVPO">
    <w:name w:val="DM_ETW_32113_BIP_MOV_VPO"/>
    <w:pPr>
      <w:spacing w:after="0" w:line="240" w:lineRule="auto"/>
    </w:pPr>
    <w:rPr>
      <w:rFonts w:ascii="Times New Roman" w:eastAsia="Times New Roman" w:hAnsi="Times New Roman" w:cs="Times New Roman"/>
      <w:sz w:val="20"/>
      <w:szCs w:val="20"/>
      <w:lang w:val="en-US"/>
    </w:rPr>
  </w:style>
  <w:style w:type="paragraph" w:customStyle="1" w:styleId="DMETW32113BIPMOVVALORJUSTOATIVOSPLANO">
    <w:name w:val="DM_ETW_32113_BIP_MOV_VALOR_JUSTO_ATIVOS_PLANO"/>
    <w:pPr>
      <w:spacing w:after="0" w:line="240" w:lineRule="auto"/>
    </w:pPr>
    <w:rPr>
      <w:rFonts w:ascii="Times New Roman" w:eastAsia="Times New Roman" w:hAnsi="Times New Roman" w:cs="Times New Roman"/>
      <w:sz w:val="20"/>
      <w:szCs w:val="20"/>
      <w:lang w:val="en-US"/>
    </w:rPr>
  </w:style>
  <w:style w:type="paragraph" w:customStyle="1" w:styleId="DMETW32113BIPPREMISSASATUARIAIS">
    <w:name w:val="DM_ETW_32113_BIP_PREMISSAS_ATUARIAIS"/>
    <w:pPr>
      <w:spacing w:after="0" w:line="240" w:lineRule="auto"/>
    </w:pPr>
    <w:rPr>
      <w:rFonts w:ascii="Times New Roman" w:eastAsia="Times New Roman" w:hAnsi="Times New Roman" w:cs="Times New Roman"/>
      <w:sz w:val="20"/>
      <w:szCs w:val="20"/>
      <w:lang w:val="en-US"/>
    </w:rPr>
  </w:style>
  <w:style w:type="paragraph" w:customStyle="1" w:styleId="DMETW32113BIPDESTINA">
    <w:name w:val="DM_ETW_32113_BIP_DESTINA"/>
    <w:pPr>
      <w:spacing w:after="0" w:line="240" w:lineRule="auto"/>
    </w:pPr>
    <w:rPr>
      <w:rFonts w:ascii="Times New Roman" w:eastAsia="Times New Roman" w:hAnsi="Times New Roman" w:cs="Times New Roman"/>
      <w:sz w:val="20"/>
      <w:szCs w:val="20"/>
      <w:lang w:val="en-US"/>
    </w:rPr>
  </w:style>
  <w:style w:type="paragraph" w:customStyle="1" w:styleId="DMETW32113BIPDIVID">
    <w:name w:val="DM_ETW_32113_BIP_DIVID"/>
    <w:pPr>
      <w:spacing w:after="0" w:line="240" w:lineRule="auto"/>
    </w:pPr>
    <w:rPr>
      <w:rFonts w:ascii="Times New Roman" w:eastAsia="Times New Roman" w:hAnsi="Times New Roman" w:cs="Times New Roman"/>
      <w:sz w:val="20"/>
      <w:szCs w:val="20"/>
      <w:lang w:val="en-US"/>
    </w:rPr>
  </w:style>
  <w:style w:type="paragraph" w:customStyle="1" w:styleId="DMETW32113BIPDIVINTERM">
    <w:name w:val="DM_ETW_32113_BIP_DIV_INTERM"/>
    <w:pPr>
      <w:spacing w:after="0" w:line="240" w:lineRule="auto"/>
    </w:pPr>
    <w:rPr>
      <w:rFonts w:ascii="Times New Roman" w:eastAsia="Times New Roman" w:hAnsi="Times New Roman" w:cs="Times New Roman"/>
      <w:sz w:val="20"/>
      <w:szCs w:val="20"/>
      <w:lang w:val="en-US"/>
    </w:rPr>
  </w:style>
  <w:style w:type="paragraph" w:customStyle="1" w:styleId="DMETW32113BIPDIVAPG">
    <w:name w:val="DM_ETW_32113_BIP_DIV_A_PG"/>
    <w:pPr>
      <w:spacing w:after="0" w:line="240" w:lineRule="auto"/>
    </w:pPr>
    <w:rPr>
      <w:rFonts w:ascii="Times New Roman" w:eastAsia="Times New Roman" w:hAnsi="Times New Roman" w:cs="Times New Roman"/>
      <w:sz w:val="20"/>
      <w:szCs w:val="20"/>
      <w:lang w:val="en-US"/>
    </w:rPr>
  </w:style>
  <w:style w:type="paragraph" w:customStyle="1" w:styleId="DMETW32113BIPLUCROPORQUOTA">
    <w:name w:val="DM_ETW_32113_BIP_LUCRO_POR_QUOTA"/>
    <w:pPr>
      <w:spacing w:after="0" w:line="240" w:lineRule="auto"/>
    </w:pPr>
    <w:rPr>
      <w:rFonts w:ascii="Times New Roman" w:eastAsia="Times New Roman" w:hAnsi="Times New Roman" w:cs="Times New Roman"/>
      <w:sz w:val="20"/>
      <w:szCs w:val="20"/>
      <w:lang w:val="en-US"/>
    </w:rPr>
  </w:style>
  <w:style w:type="character" w:customStyle="1" w:styleId="spellingerror">
    <w:name w:val="spellingerror"/>
    <w:basedOn w:val="Fontepargpadro"/>
    <w:rsid w:val="000312AB"/>
  </w:style>
  <w:style w:type="paragraph" w:customStyle="1" w:styleId="DMETW32113BIPRECEITAS">
    <w:name w:val="DM_ETW_32113_BIP_RECEITAS"/>
    <w:pPr>
      <w:spacing w:after="0" w:line="240" w:lineRule="auto"/>
    </w:pPr>
    <w:rPr>
      <w:rFonts w:ascii="Times New Roman" w:eastAsia="Times New Roman" w:hAnsi="Times New Roman" w:cs="Times New Roman"/>
      <w:sz w:val="20"/>
      <w:szCs w:val="20"/>
      <w:lang w:val="en-US"/>
    </w:rPr>
  </w:style>
  <w:style w:type="paragraph" w:customStyle="1" w:styleId="DMETW32113BIPCUSTO">
    <w:name w:val="DM_ETW_32113_BIP_CUSTO"/>
    <w:pPr>
      <w:spacing w:after="0" w:line="240" w:lineRule="auto"/>
    </w:pPr>
    <w:rPr>
      <w:rFonts w:ascii="Times New Roman" w:eastAsia="Times New Roman" w:hAnsi="Times New Roman" w:cs="Times New Roman"/>
      <w:sz w:val="20"/>
      <w:szCs w:val="20"/>
      <w:lang w:val="en-US"/>
    </w:rPr>
  </w:style>
  <w:style w:type="paragraph" w:customStyle="1" w:styleId="DMETW32113BIPDESPADM">
    <w:name w:val="DM_ETW_32113_BIP_DESPADM"/>
    <w:pPr>
      <w:spacing w:after="0" w:line="240" w:lineRule="auto"/>
    </w:pPr>
    <w:rPr>
      <w:rFonts w:ascii="Times New Roman" w:eastAsia="Times New Roman" w:hAnsi="Times New Roman" w:cs="Times New Roman"/>
      <w:sz w:val="20"/>
      <w:szCs w:val="20"/>
      <w:lang w:val="en-US"/>
    </w:rPr>
  </w:style>
  <w:style w:type="paragraph" w:customStyle="1" w:styleId="DMETW32113BIPDESPTRIB">
    <w:name w:val="DM_ETW_32113_BIP_DESPTRIB"/>
    <w:pPr>
      <w:spacing w:after="0" w:line="240" w:lineRule="auto"/>
    </w:pPr>
    <w:rPr>
      <w:rFonts w:ascii="Times New Roman" w:eastAsia="Times New Roman" w:hAnsi="Times New Roman" w:cs="Times New Roman"/>
      <w:sz w:val="20"/>
      <w:szCs w:val="20"/>
      <w:lang w:val="en-US"/>
    </w:rPr>
  </w:style>
  <w:style w:type="paragraph" w:customStyle="1" w:styleId="DMETW32113BIPODO">
    <w:name w:val="DM_ETW_32113_BIP_ODO"/>
    <w:pPr>
      <w:spacing w:after="0" w:line="240" w:lineRule="auto"/>
    </w:pPr>
    <w:rPr>
      <w:rFonts w:ascii="Times New Roman" w:eastAsia="Times New Roman" w:hAnsi="Times New Roman" w:cs="Times New Roman"/>
      <w:sz w:val="20"/>
      <w:szCs w:val="20"/>
      <w:lang w:val="en-US"/>
    </w:rPr>
  </w:style>
  <w:style w:type="paragraph" w:customStyle="1" w:styleId="DMETW32113BIPRESULTADOFINANC">
    <w:name w:val="DM_ETW_32113_BIP_RESULTADOFINANC"/>
    <w:pPr>
      <w:spacing w:after="0" w:line="240" w:lineRule="auto"/>
    </w:pPr>
    <w:rPr>
      <w:rFonts w:ascii="Times New Roman" w:eastAsia="Times New Roman" w:hAnsi="Times New Roman" w:cs="Times New Roman"/>
      <w:sz w:val="20"/>
      <w:szCs w:val="20"/>
      <w:lang w:val="en-US"/>
    </w:rPr>
  </w:style>
  <w:style w:type="paragraph" w:customStyle="1" w:styleId="DMETW32113BIPINFOCOMPLDFC">
    <w:name w:val="DM_ETW_32113_BIP_INFO_COMPL_DFC"/>
    <w:pPr>
      <w:spacing w:after="0" w:line="240" w:lineRule="auto"/>
    </w:pPr>
    <w:rPr>
      <w:rFonts w:ascii="Times New Roman" w:eastAsia="Times New Roman" w:hAnsi="Times New Roman" w:cs="Times New Roman"/>
      <w:sz w:val="20"/>
      <w:szCs w:val="20"/>
      <w:lang w:val="en-US"/>
    </w:rPr>
  </w:style>
  <w:style w:type="paragraph" w:customStyle="1" w:styleId="DMETW32113BIPPROCESSOSPROVISIONADOS">
    <w:name w:val="DM_ETW_32113_BIP_PROCESSOS_PROVISIONADOS"/>
    <w:pPr>
      <w:spacing w:after="0" w:line="240" w:lineRule="auto"/>
    </w:pPr>
    <w:rPr>
      <w:rFonts w:ascii="Times New Roman" w:eastAsia="Times New Roman" w:hAnsi="Times New Roman" w:cs="Times New Roman"/>
      <w:sz w:val="20"/>
      <w:szCs w:val="20"/>
      <w:lang w:val="en-US"/>
    </w:rPr>
  </w:style>
  <w:style w:type="paragraph" w:customStyle="1" w:styleId="DMETW32113BIPDEPJUDICIAIS">
    <w:name w:val="DM_ETW_32113_BIP_DEP_JUDICIAIS"/>
    <w:pPr>
      <w:spacing w:after="0" w:line="240" w:lineRule="auto"/>
    </w:pPr>
    <w:rPr>
      <w:rFonts w:ascii="Times New Roman" w:eastAsia="Times New Roman" w:hAnsi="Times New Roman" w:cs="Times New Roman"/>
      <w:sz w:val="20"/>
      <w:szCs w:val="20"/>
      <w:lang w:val="en-US"/>
    </w:rPr>
  </w:style>
  <w:style w:type="paragraph" w:customStyle="1" w:styleId="DMETW32113BIPPROCJUDNAOPROV">
    <w:name w:val="DM_ETW_32113_BIP_PROC_JUD_NAO_PROV"/>
    <w:pPr>
      <w:spacing w:after="0" w:line="240" w:lineRule="auto"/>
    </w:pPr>
    <w:rPr>
      <w:rFonts w:ascii="Times New Roman" w:eastAsia="Times New Roman" w:hAnsi="Times New Roman" w:cs="Times New Roman"/>
      <w:sz w:val="20"/>
      <w:szCs w:val="20"/>
      <w:lang w:val="en-US"/>
    </w:rPr>
  </w:style>
  <w:style w:type="paragraph" w:customStyle="1" w:styleId="DMETW32113BIPPROCESSOSJUD">
    <w:name w:val="DM_ETW_32113_BIP_PROCESSOSJUD"/>
    <w:pPr>
      <w:spacing w:after="0" w:line="240" w:lineRule="auto"/>
    </w:pPr>
    <w:rPr>
      <w:rFonts w:ascii="Times New Roman" w:eastAsia="Times New Roman" w:hAnsi="Times New Roman" w:cs="Times New Roman"/>
      <w:sz w:val="20"/>
      <w:szCs w:val="20"/>
      <w:lang w:val="en-US"/>
    </w:rPr>
  </w:style>
  <w:style w:type="paragraph" w:customStyle="1" w:styleId="DMETW32113BIPGERRISCOS">
    <w:name w:val="DM_ETW_32113_BIP_GER_RISCOS"/>
    <w:pPr>
      <w:spacing w:after="0" w:line="240" w:lineRule="auto"/>
    </w:pPr>
    <w:rPr>
      <w:rFonts w:ascii="Times New Roman" w:eastAsia="Times New Roman" w:hAnsi="Times New Roman" w:cs="Times New Roman"/>
      <w:sz w:val="20"/>
      <w:szCs w:val="20"/>
      <w:lang w:val="en-US"/>
    </w:rPr>
  </w:style>
  <w:style w:type="paragraph" w:customStyle="1" w:styleId="DMETW32113BIPDIRETORIA">
    <w:name w:val="DM_ETW_32113_BIP_DIRETORIA"/>
    <w:pPr>
      <w:spacing w:after="0" w:line="240" w:lineRule="auto"/>
    </w:pPr>
    <w:rPr>
      <w:rFonts w:ascii="Times New Roman" w:eastAsia="Times New Roman" w:hAnsi="Times New Roman" w:cs="Times New Roman"/>
      <w:sz w:val="20"/>
      <w:szCs w:val="20"/>
      <w:lang w:val="en-US"/>
    </w:rPr>
  </w:style>
  <w:style w:type="paragraph" w:styleId="Sumrio1">
    <w:name w:val="toc 1"/>
    <w:basedOn w:val="Normal"/>
    <w:next w:val="Normal"/>
    <w:autoRedefine/>
    <w:uiPriority w:val="39"/>
    <w:rsid w:val="000F3DF7"/>
    <w:pPr>
      <w:spacing w:after="100"/>
    </w:pPr>
  </w:style>
  <w:style w:type="character" w:styleId="Hyperlink">
    <w:name w:val="Hyperlink"/>
    <w:basedOn w:val="Fontepargpadro"/>
    <w:uiPriority w:val="99"/>
    <w:rsid w:val="00583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7.xml"/><Relationship Id="rId63" Type="http://schemas.openxmlformats.org/officeDocument/2006/relationships/footer" Target="foot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footer" Target="footer76.xml"/><Relationship Id="rId170" Type="http://schemas.openxmlformats.org/officeDocument/2006/relationships/header" Target="header81.xml"/><Relationship Id="rId191" Type="http://schemas.openxmlformats.org/officeDocument/2006/relationships/theme" Target="theme/theme1.xml"/><Relationship Id="rId107" Type="http://schemas.openxmlformats.org/officeDocument/2006/relationships/header" Target="header50.xml"/><Relationship Id="rId11" Type="http://schemas.openxmlformats.org/officeDocument/2006/relationships/header" Target="header2.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header" Target="header71.xml"/><Relationship Id="rId5" Type="http://schemas.openxmlformats.org/officeDocument/2006/relationships/settings" Target="settings.xml"/><Relationship Id="rId95" Type="http://schemas.openxmlformats.org/officeDocument/2006/relationships/header" Target="header44.xml"/><Relationship Id="rId160" Type="http://schemas.openxmlformats.org/officeDocument/2006/relationships/header" Target="header76.xml"/><Relationship Id="rId181" Type="http://schemas.openxmlformats.org/officeDocument/2006/relationships/footer" Target="footer87.xml"/><Relationship Id="rId22" Type="http://schemas.openxmlformats.org/officeDocument/2006/relationships/header" Target="header7.xml"/><Relationship Id="rId43" Type="http://schemas.openxmlformats.org/officeDocument/2006/relationships/footer" Target="footer18.xml"/><Relationship Id="rId64" Type="http://schemas.openxmlformats.org/officeDocument/2006/relationships/header" Target="header28.xml"/><Relationship Id="rId118" Type="http://schemas.openxmlformats.org/officeDocument/2006/relationships/header" Target="header55.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footer" Target="footer71.xml"/><Relationship Id="rId171" Type="http://schemas.openxmlformats.org/officeDocument/2006/relationships/footer" Target="footer82.xml"/><Relationship Id="rId12" Type="http://schemas.openxmlformats.org/officeDocument/2006/relationships/footer" Target="footer2.xml"/><Relationship Id="rId33" Type="http://schemas.openxmlformats.org/officeDocument/2006/relationships/footer" Target="footer13.xml"/><Relationship Id="rId108" Type="http://schemas.openxmlformats.org/officeDocument/2006/relationships/footer" Target="footer50.xml"/><Relationship Id="rId129" Type="http://schemas.openxmlformats.org/officeDocument/2006/relationships/footer" Target="footer61.xml"/><Relationship Id="rId54" Type="http://schemas.openxmlformats.org/officeDocument/2006/relationships/footer" Target="footer23.xml"/><Relationship Id="rId75" Type="http://schemas.openxmlformats.org/officeDocument/2006/relationships/footer" Target="footer34.xml"/><Relationship Id="rId96" Type="http://schemas.openxmlformats.org/officeDocument/2006/relationships/footer" Target="footer44.xml"/><Relationship Id="rId140" Type="http://schemas.openxmlformats.org/officeDocument/2006/relationships/header" Target="header66.xml"/><Relationship Id="rId161" Type="http://schemas.openxmlformats.org/officeDocument/2006/relationships/header" Target="header77.xml"/><Relationship Id="rId182" Type="http://schemas.openxmlformats.org/officeDocument/2006/relationships/header" Target="header87.xml"/><Relationship Id="rId6" Type="http://schemas.openxmlformats.org/officeDocument/2006/relationships/webSettings" Target="webSettings.xml"/><Relationship Id="rId23" Type="http://schemas.openxmlformats.org/officeDocument/2006/relationships/header" Target="header8.xml"/><Relationship Id="rId119" Type="http://schemas.openxmlformats.org/officeDocument/2006/relationships/header" Target="header56.xml"/><Relationship Id="rId44" Type="http://schemas.openxmlformats.org/officeDocument/2006/relationships/header" Target="header18.xml"/><Relationship Id="rId65" Type="http://schemas.openxmlformats.org/officeDocument/2006/relationships/header" Target="header29.xml"/><Relationship Id="rId86" Type="http://schemas.openxmlformats.org/officeDocument/2006/relationships/header" Target="header39.xml"/><Relationship Id="rId130" Type="http://schemas.openxmlformats.org/officeDocument/2006/relationships/header" Target="header61.xml"/><Relationship Id="rId151" Type="http://schemas.openxmlformats.org/officeDocument/2006/relationships/footer" Target="footer72.xml"/><Relationship Id="rId172" Type="http://schemas.openxmlformats.org/officeDocument/2006/relationships/header" Target="header8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6.xml"/><Relationship Id="rId109" Type="http://schemas.openxmlformats.org/officeDocument/2006/relationships/footer" Target="footer51.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4.xml"/><Relationship Id="rId76" Type="http://schemas.openxmlformats.org/officeDocument/2006/relationships/header" Target="header34.xml"/><Relationship Id="rId97" Type="http://schemas.openxmlformats.org/officeDocument/2006/relationships/footer" Target="footer45.xml"/><Relationship Id="rId104" Type="http://schemas.openxmlformats.org/officeDocument/2006/relationships/header" Target="header48.xml"/><Relationship Id="rId120" Type="http://schemas.openxmlformats.org/officeDocument/2006/relationships/footer" Target="footer56.xml"/><Relationship Id="rId125" Type="http://schemas.openxmlformats.org/officeDocument/2006/relationships/header" Target="header59.xml"/><Relationship Id="rId141" Type="http://schemas.openxmlformats.org/officeDocument/2006/relationships/footer" Target="footer67.xml"/><Relationship Id="rId146" Type="http://schemas.openxmlformats.org/officeDocument/2006/relationships/header" Target="header69.xml"/><Relationship Id="rId167" Type="http://schemas.openxmlformats.org/officeDocument/2006/relationships/header" Target="header80.xml"/><Relationship Id="rId188" Type="http://schemas.openxmlformats.org/officeDocument/2006/relationships/header" Target="header90.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162" Type="http://schemas.openxmlformats.org/officeDocument/2006/relationships/footer" Target="footer77.xml"/><Relationship Id="rId183" Type="http://schemas.openxmlformats.org/officeDocument/2006/relationships/footer" Target="footer88.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footer" Target="footer40.xml"/><Relationship Id="rId110" Type="http://schemas.openxmlformats.org/officeDocument/2006/relationships/header" Target="header51.xml"/><Relationship Id="rId115" Type="http://schemas.openxmlformats.org/officeDocument/2006/relationships/footer" Target="footer54.xml"/><Relationship Id="rId131" Type="http://schemas.openxmlformats.org/officeDocument/2006/relationships/header" Target="header62.xml"/><Relationship Id="rId136" Type="http://schemas.openxmlformats.org/officeDocument/2006/relationships/header" Target="header64.xml"/><Relationship Id="rId157" Type="http://schemas.openxmlformats.org/officeDocument/2006/relationships/footer" Target="footer75.xml"/><Relationship Id="rId178" Type="http://schemas.openxmlformats.org/officeDocument/2006/relationships/header" Target="header85.xml"/><Relationship Id="rId61" Type="http://schemas.openxmlformats.org/officeDocument/2006/relationships/footer" Target="footer27.xml"/><Relationship Id="rId82" Type="http://schemas.openxmlformats.org/officeDocument/2006/relationships/header" Target="header37.xml"/><Relationship Id="rId152" Type="http://schemas.openxmlformats.org/officeDocument/2006/relationships/header" Target="header72.xml"/><Relationship Id="rId173" Type="http://schemas.openxmlformats.org/officeDocument/2006/relationships/header" Target="header83.xml"/><Relationship Id="rId19" Type="http://schemas.openxmlformats.org/officeDocument/2006/relationships/footer" Target="footer6.xml"/><Relationship Id="rId14" Type="http://schemas.openxmlformats.org/officeDocument/2006/relationships/header" Target="header3.xm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9.xml"/><Relationship Id="rId126" Type="http://schemas.openxmlformats.org/officeDocument/2006/relationships/footer" Target="footer59.xml"/><Relationship Id="rId147" Type="http://schemas.openxmlformats.org/officeDocument/2006/relationships/footer" Target="footer70.xml"/><Relationship Id="rId168" Type="http://schemas.openxmlformats.org/officeDocument/2006/relationships/footer" Target="footer80.xml"/><Relationship Id="rId8" Type="http://schemas.openxmlformats.org/officeDocument/2006/relationships/endnotes" Target="endnotes.xml"/><Relationship Id="rId51" Type="http://schemas.openxmlformats.org/officeDocument/2006/relationships/footer" Target="footer22.xml"/><Relationship Id="rId72" Type="http://schemas.openxmlformats.org/officeDocument/2006/relationships/footer" Target="footer32.xml"/><Relationship Id="rId93" Type="http://schemas.openxmlformats.org/officeDocument/2006/relationships/footer" Target="footer43.xml"/><Relationship Id="rId98" Type="http://schemas.openxmlformats.org/officeDocument/2006/relationships/header" Target="header45.xml"/><Relationship Id="rId121" Type="http://schemas.openxmlformats.org/officeDocument/2006/relationships/footer" Target="footer57.xml"/><Relationship Id="rId142" Type="http://schemas.openxmlformats.org/officeDocument/2006/relationships/header" Target="header67.xml"/><Relationship Id="rId163" Type="http://schemas.openxmlformats.org/officeDocument/2006/relationships/footer" Target="footer78.xml"/><Relationship Id="rId184" Type="http://schemas.openxmlformats.org/officeDocument/2006/relationships/header" Target="header88.xml"/><Relationship Id="rId189" Type="http://schemas.openxmlformats.org/officeDocument/2006/relationships/footer" Target="footer91.xml"/><Relationship Id="rId3" Type="http://schemas.openxmlformats.org/officeDocument/2006/relationships/numbering" Target="numbering.xml"/><Relationship Id="rId25" Type="http://schemas.openxmlformats.org/officeDocument/2006/relationships/footer" Target="footer9.xml"/><Relationship Id="rId46" Type="http://schemas.openxmlformats.org/officeDocument/2006/relationships/header" Target="header19.xml"/><Relationship Id="rId67" Type="http://schemas.openxmlformats.org/officeDocument/2006/relationships/footer" Target="footer30.xml"/><Relationship Id="rId116" Type="http://schemas.openxmlformats.org/officeDocument/2006/relationships/header" Target="header54.xml"/><Relationship Id="rId137" Type="http://schemas.openxmlformats.org/officeDocument/2006/relationships/header" Target="header65.xml"/><Relationship Id="rId158" Type="http://schemas.openxmlformats.org/officeDocument/2006/relationships/header" Target="header75.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2.xml"/><Relationship Id="rId132" Type="http://schemas.openxmlformats.org/officeDocument/2006/relationships/footer" Target="footer62.xml"/><Relationship Id="rId153" Type="http://schemas.openxmlformats.org/officeDocument/2006/relationships/footer" Target="footer73.xml"/><Relationship Id="rId174" Type="http://schemas.openxmlformats.org/officeDocument/2006/relationships/footer" Target="footer83.xml"/><Relationship Id="rId179" Type="http://schemas.openxmlformats.org/officeDocument/2006/relationships/header" Target="header86.xml"/><Relationship Id="rId190" Type="http://schemas.openxmlformats.org/officeDocument/2006/relationships/fontTable" Target="fontTable.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footer" Target="footer25.xml"/><Relationship Id="rId106" Type="http://schemas.openxmlformats.org/officeDocument/2006/relationships/header" Target="header49.xml"/><Relationship Id="rId127" Type="http://schemas.openxmlformats.org/officeDocument/2006/relationships/footer" Target="footer60.xml"/><Relationship Id="rId10" Type="http://schemas.openxmlformats.org/officeDocument/2006/relationships/header" Target="header1.xml"/><Relationship Id="rId31" Type="http://schemas.openxmlformats.org/officeDocument/2006/relationships/footer" Target="footer12.xml"/><Relationship Id="rId52" Type="http://schemas.openxmlformats.org/officeDocument/2006/relationships/header" Target="header22.xml"/><Relationship Id="rId73" Type="http://schemas.openxmlformats.org/officeDocument/2006/relationships/footer" Target="footer33.xml"/><Relationship Id="rId78" Type="http://schemas.openxmlformats.org/officeDocument/2006/relationships/footer" Target="footer35.xml"/><Relationship Id="rId94" Type="http://schemas.openxmlformats.org/officeDocument/2006/relationships/header" Target="header43.xml"/><Relationship Id="rId99" Type="http://schemas.openxmlformats.org/officeDocument/2006/relationships/footer" Target="footer46.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footer" Target="footer81.xml"/><Relationship Id="rId185" Type="http://schemas.openxmlformats.org/officeDocument/2006/relationships/header" Target="header89.xml"/><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footer" Target="footer86.xml"/><Relationship Id="rId26" Type="http://schemas.openxmlformats.org/officeDocument/2006/relationships/header" Target="header9.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3.xml"/><Relationship Id="rId154" Type="http://schemas.openxmlformats.org/officeDocument/2006/relationships/header" Target="header73.xml"/><Relationship Id="rId175" Type="http://schemas.openxmlformats.org/officeDocument/2006/relationships/footer" Target="footer84.xml"/><Relationship Id="rId16" Type="http://schemas.openxmlformats.org/officeDocument/2006/relationships/header" Target="header4.xml"/><Relationship Id="rId37" Type="http://schemas.openxmlformats.org/officeDocument/2006/relationships/footer" Target="footer15.xml"/><Relationship Id="rId58" Type="http://schemas.openxmlformats.org/officeDocument/2006/relationships/header" Target="header25.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footer" Target="foot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footer" Target="footer79.xml"/><Relationship Id="rId186" Type="http://schemas.openxmlformats.org/officeDocument/2006/relationships/footer" Target="footer89.xml"/><Relationship Id="rId27" Type="http://schemas.openxmlformats.org/officeDocument/2006/relationships/footer" Target="footer10.xml"/><Relationship Id="rId48" Type="http://schemas.openxmlformats.org/officeDocument/2006/relationships/footer" Target="footer20.xml"/><Relationship Id="rId69" Type="http://schemas.openxmlformats.org/officeDocument/2006/relationships/footer" Target="footer31.xml"/><Relationship Id="rId113" Type="http://schemas.openxmlformats.org/officeDocument/2006/relationships/header" Target="header53.xml"/><Relationship Id="rId134" Type="http://schemas.openxmlformats.org/officeDocument/2006/relationships/header" Target="header63.xml"/><Relationship Id="rId80" Type="http://schemas.openxmlformats.org/officeDocument/2006/relationships/header" Target="header36.xml"/><Relationship Id="rId155" Type="http://schemas.openxmlformats.org/officeDocument/2006/relationships/header" Target="header74.xml"/><Relationship Id="rId176" Type="http://schemas.openxmlformats.org/officeDocument/2006/relationships/header" Target="header84.xml"/><Relationship Id="rId17" Type="http://schemas.openxmlformats.org/officeDocument/2006/relationships/header" Target="header5.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8.xml"/><Relationship Id="rId124" Type="http://schemas.openxmlformats.org/officeDocument/2006/relationships/header" Target="header58.xml"/><Relationship Id="rId70" Type="http://schemas.openxmlformats.org/officeDocument/2006/relationships/header" Target="head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header" Target="header79.xml"/><Relationship Id="rId187" Type="http://schemas.openxmlformats.org/officeDocument/2006/relationships/footer" Target="footer90.xml"/><Relationship Id="rId1" Type="http://schemas.openxmlformats.org/officeDocument/2006/relationships/customXml" Target="../customXml/item1.xml"/><Relationship Id="rId28" Type="http://schemas.openxmlformats.org/officeDocument/2006/relationships/header" Target="header10.xml"/><Relationship Id="rId49" Type="http://schemas.openxmlformats.org/officeDocument/2006/relationships/footer" Target="footer21.xml"/><Relationship Id="rId114" Type="http://schemas.openxmlformats.org/officeDocument/2006/relationships/footer" Target="footer53.xml"/><Relationship Id="rId60" Type="http://schemas.openxmlformats.org/officeDocument/2006/relationships/footer" Target="footer26.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4.xml"/><Relationship Id="rId177" Type="http://schemas.openxmlformats.org/officeDocument/2006/relationships/footer" Target="footer8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D294089FE4A847BDD83B3CC519ADE5" ma:contentTypeVersion="13" ma:contentTypeDescription="Crie um novo documento." ma:contentTypeScope="" ma:versionID="7d920cd80b2aada600f4d05abccb34ae">
  <xsd:schema xmlns:xsd="http://www.w3.org/2001/XMLSchema" xmlns:xs="http://www.w3.org/2001/XMLSchema" xmlns:p="http://schemas.microsoft.com/office/2006/metadata/properties" xmlns:ns2="fa10b27e-b6fc-48f2-a58e-d16cfb518bdf" xmlns:ns3="ae3dcb66-2524-4ab3-8141-9534728cb8ea" targetNamespace="http://schemas.microsoft.com/office/2006/metadata/properties" ma:root="true" ma:fieldsID="2a01f135ee3eff3f894019970ab5d1c8" ns2:_="" ns3:_="">
    <xsd:import namespace="fa10b27e-b6fc-48f2-a58e-d16cfb518bdf"/>
    <xsd:import namespace="ae3dcb66-2524-4ab3-8141-9534728cb8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b27e-b6fc-48f2-a58e-d16cfb518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dcb66-2524-4ab3-8141-9534728cb8ea"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5" nillable="true" ma:displayName="Taxonomy Catch All Column" ma:hidden="true" ma:list="{2a736b79-8859-477e-bf97-ba19e8a75eef}" ma:internalName="TaxCatchAll" ma:showField="CatchAllData" ma:web="ae3dcb66-2524-4ab3-8141-9534728cb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EC601-973E-42BD-8DB4-6FE1751D0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0b27e-b6fc-48f2-a58e-d16cfb518bdf"/>
    <ds:schemaRef ds:uri="ae3dcb66-2524-4ab3-8141-9534728cb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6816F-D661-44FD-8D7F-D8C1BF995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13302</Words>
  <Characters>71834</Characters>
  <Application>Microsoft Office Word</Application>
  <DocSecurity>4</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84967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dc:creator>
  <cp:lastModifiedBy>Valnea Paes Viana</cp:lastModifiedBy>
  <cp:revision>2</cp:revision>
  <dcterms:created xsi:type="dcterms:W3CDTF">2024-04-04T10:44:00Z</dcterms:created>
  <dcterms:modified xsi:type="dcterms:W3CDTF">2024-04-04T10:44:00Z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ab8652-cb8e-45ed-9aff-00ed76a575bf_Enabled">
    <vt:lpwstr>true</vt:lpwstr>
  </property>
  <property fmtid="{D5CDD505-2E9C-101B-9397-08002B2CF9AE}" pid="3" name="MSIP_Label_4bab8652-cb8e-45ed-9aff-00ed76a575bf_SetDate">
    <vt:lpwstr>2024-04-04T10:44:03Z</vt:lpwstr>
  </property>
  <property fmtid="{D5CDD505-2E9C-101B-9397-08002B2CF9AE}" pid="4" name="MSIP_Label_4bab8652-cb8e-45ed-9aff-00ed76a575bf_Method">
    <vt:lpwstr>Privileged</vt:lpwstr>
  </property>
  <property fmtid="{D5CDD505-2E9C-101B-9397-08002B2CF9AE}" pid="5" name="MSIP_Label_4bab8652-cb8e-45ed-9aff-00ed76a575bf_Name">
    <vt:lpwstr>INTERNA_SUBLABEL-2</vt:lpwstr>
  </property>
  <property fmtid="{D5CDD505-2E9C-101B-9397-08002B2CF9AE}" pid="6" name="MSIP_Label_4bab8652-cb8e-45ed-9aff-00ed76a575bf_SiteId">
    <vt:lpwstr>5b6f6241-9a57-4be4-8e50-1dfa72e79a57</vt:lpwstr>
  </property>
  <property fmtid="{D5CDD505-2E9C-101B-9397-08002B2CF9AE}" pid="7" name="MSIP_Label_4bab8652-cb8e-45ed-9aff-00ed76a575bf_ActionId">
    <vt:lpwstr>69fc229c-acf5-48e2-ba40-5228430f5e1f</vt:lpwstr>
  </property>
  <property fmtid="{D5CDD505-2E9C-101B-9397-08002B2CF9AE}" pid="8" name="MSIP_Label_4bab8652-cb8e-45ed-9aff-00ed76a575bf_ContentBits">
    <vt:lpwstr>2</vt:lpwstr>
  </property>
</Properties>
</file>